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02F" w:rsidRPr="00FD7D0E" w:rsidRDefault="0088102F" w:rsidP="0088102F">
      <w:pPr>
        <w:pStyle w:val="Pavadinimas"/>
        <w:spacing w:line="312" w:lineRule="auto"/>
        <w:jc w:val="left"/>
        <w:rPr>
          <w:sz w:val="28"/>
          <w:szCs w:val="28"/>
        </w:rPr>
      </w:pPr>
    </w:p>
    <w:p w:rsidR="0088102F" w:rsidRPr="00FD7D0E" w:rsidRDefault="0088102F" w:rsidP="0088102F">
      <w:pPr>
        <w:pStyle w:val="Pavadinimas"/>
        <w:spacing w:line="312" w:lineRule="auto"/>
        <w:ind w:firstLine="567"/>
        <w:rPr>
          <w:sz w:val="28"/>
          <w:szCs w:val="28"/>
        </w:rPr>
      </w:pPr>
      <w:r w:rsidRPr="00FD7D0E">
        <w:rPr>
          <w:sz w:val="28"/>
          <w:szCs w:val="28"/>
        </w:rPr>
        <w:t>ŠIAULIŲ UNIVERSITETAS</w:t>
      </w:r>
    </w:p>
    <w:p w:rsidR="0088102F" w:rsidRPr="00FD7D0E" w:rsidRDefault="0088102F" w:rsidP="0088102F">
      <w:pPr>
        <w:pStyle w:val="Pavadinimas"/>
        <w:spacing w:line="312" w:lineRule="auto"/>
        <w:ind w:firstLine="567"/>
        <w:rPr>
          <w:sz w:val="28"/>
          <w:szCs w:val="28"/>
        </w:rPr>
      </w:pPr>
      <w:r w:rsidRPr="00FD7D0E">
        <w:rPr>
          <w:sz w:val="28"/>
          <w:szCs w:val="28"/>
        </w:rPr>
        <w:t>SOCIALINIŲ MOKSLŲ FAKULTETAS</w:t>
      </w:r>
    </w:p>
    <w:p w:rsidR="0088102F" w:rsidRPr="00FD7D0E" w:rsidRDefault="0088102F" w:rsidP="0088102F">
      <w:pPr>
        <w:pStyle w:val="Pavadinimas"/>
        <w:spacing w:line="312" w:lineRule="auto"/>
        <w:ind w:firstLine="567"/>
        <w:rPr>
          <w:sz w:val="28"/>
          <w:szCs w:val="28"/>
        </w:rPr>
      </w:pPr>
      <w:r w:rsidRPr="00FD7D0E">
        <w:rPr>
          <w:sz w:val="28"/>
          <w:szCs w:val="28"/>
        </w:rPr>
        <w:t>EKONOMIKOS KATEDRA</w:t>
      </w:r>
    </w:p>
    <w:p w:rsidR="0088102F" w:rsidRPr="00730EB9" w:rsidRDefault="0088102F" w:rsidP="0088102F">
      <w:pPr>
        <w:pStyle w:val="Pavadinimas"/>
        <w:spacing w:line="312" w:lineRule="auto"/>
        <w:ind w:left="5040" w:firstLine="567"/>
        <w:jc w:val="both"/>
        <w:rPr>
          <w:b w:val="0"/>
          <w:sz w:val="28"/>
          <w:szCs w:val="28"/>
        </w:rPr>
      </w:pPr>
    </w:p>
    <w:p w:rsidR="0088102F" w:rsidRDefault="0088102F" w:rsidP="0088102F">
      <w:pPr>
        <w:pStyle w:val="Pavadinimas"/>
        <w:spacing w:line="312" w:lineRule="auto"/>
        <w:ind w:firstLine="567"/>
        <w:jc w:val="left"/>
        <w:rPr>
          <w:b w:val="0"/>
          <w:bCs w:val="0"/>
        </w:rPr>
      </w:pPr>
    </w:p>
    <w:p w:rsidR="0088102F" w:rsidRPr="00CC09BD" w:rsidRDefault="0088102F" w:rsidP="0088102F">
      <w:pPr>
        <w:pStyle w:val="Pavadinimas"/>
        <w:spacing w:line="312" w:lineRule="auto"/>
        <w:ind w:firstLine="567"/>
        <w:jc w:val="left"/>
        <w:rPr>
          <w:b w:val="0"/>
          <w:bCs w:val="0"/>
        </w:rPr>
      </w:pPr>
    </w:p>
    <w:p w:rsidR="0088102F" w:rsidRDefault="0088102F" w:rsidP="0088102F">
      <w:pPr>
        <w:pStyle w:val="Pavadinimas"/>
        <w:spacing w:line="312" w:lineRule="auto"/>
        <w:ind w:firstLine="567"/>
        <w:rPr>
          <w:szCs w:val="32"/>
        </w:rPr>
      </w:pPr>
    </w:p>
    <w:p w:rsidR="00A0378F" w:rsidRDefault="00A0378F" w:rsidP="0088102F">
      <w:pPr>
        <w:pStyle w:val="Pavadinimas"/>
        <w:spacing w:line="312" w:lineRule="auto"/>
        <w:ind w:firstLine="567"/>
        <w:rPr>
          <w:szCs w:val="32"/>
        </w:rPr>
      </w:pPr>
    </w:p>
    <w:p w:rsidR="00A0378F" w:rsidRDefault="00A0378F" w:rsidP="0088102F">
      <w:pPr>
        <w:pStyle w:val="Pavadinimas"/>
        <w:spacing w:line="312" w:lineRule="auto"/>
        <w:ind w:firstLine="567"/>
        <w:rPr>
          <w:szCs w:val="32"/>
        </w:rPr>
      </w:pPr>
    </w:p>
    <w:p w:rsidR="00A0378F" w:rsidRDefault="00A0378F" w:rsidP="0088102F">
      <w:pPr>
        <w:pStyle w:val="Pavadinimas"/>
        <w:spacing w:line="312" w:lineRule="auto"/>
        <w:ind w:firstLine="567"/>
        <w:rPr>
          <w:szCs w:val="32"/>
        </w:rPr>
      </w:pPr>
    </w:p>
    <w:p w:rsidR="00A0378F" w:rsidRDefault="00A0378F" w:rsidP="0088102F">
      <w:pPr>
        <w:pStyle w:val="Pavadinimas"/>
        <w:spacing w:line="312" w:lineRule="auto"/>
        <w:ind w:firstLine="567"/>
        <w:rPr>
          <w:szCs w:val="32"/>
        </w:rPr>
      </w:pPr>
    </w:p>
    <w:p w:rsidR="00A0378F" w:rsidRDefault="00A0378F" w:rsidP="0088102F">
      <w:pPr>
        <w:pStyle w:val="Pavadinimas"/>
        <w:spacing w:line="312" w:lineRule="auto"/>
        <w:ind w:firstLine="567"/>
        <w:rPr>
          <w:szCs w:val="32"/>
        </w:rPr>
      </w:pPr>
    </w:p>
    <w:p w:rsidR="0088102F" w:rsidRPr="00FD7D0E" w:rsidRDefault="0088102F" w:rsidP="0088102F">
      <w:pPr>
        <w:pStyle w:val="Pavadinimas"/>
        <w:spacing w:line="312" w:lineRule="auto"/>
        <w:ind w:firstLine="567"/>
        <w:rPr>
          <w:sz w:val="28"/>
          <w:szCs w:val="28"/>
          <w:lang w:val="lt-LT"/>
        </w:rPr>
      </w:pPr>
      <w:r w:rsidRPr="00FD7D0E">
        <w:rPr>
          <w:sz w:val="28"/>
          <w:szCs w:val="28"/>
          <w:lang w:val="lt-LT"/>
        </w:rPr>
        <w:t>Ričardas POCIUS</w:t>
      </w:r>
    </w:p>
    <w:p w:rsidR="0088102F" w:rsidRPr="0088102F" w:rsidRDefault="0088102F" w:rsidP="0088102F">
      <w:pPr>
        <w:pStyle w:val="Pavadinimas"/>
        <w:spacing w:line="312" w:lineRule="auto"/>
        <w:ind w:firstLine="567"/>
        <w:rPr>
          <w:b w:val="0"/>
          <w:bCs w:val="0"/>
          <w:sz w:val="28"/>
          <w:szCs w:val="28"/>
          <w:lang w:val="lt-LT"/>
        </w:rPr>
      </w:pPr>
      <w:r w:rsidRPr="0088102F">
        <w:rPr>
          <w:b w:val="0"/>
          <w:bCs w:val="0"/>
          <w:sz w:val="28"/>
          <w:szCs w:val="28"/>
          <w:lang w:val="lt-LT"/>
        </w:rPr>
        <w:t>Ekonomikos studijų programos studentas</w:t>
      </w:r>
    </w:p>
    <w:p w:rsidR="0088102F" w:rsidRPr="00CC09BD" w:rsidRDefault="0088102F" w:rsidP="0088102F">
      <w:pPr>
        <w:pStyle w:val="Pavadinimas"/>
        <w:spacing w:line="312" w:lineRule="auto"/>
        <w:ind w:firstLine="567"/>
      </w:pPr>
    </w:p>
    <w:p w:rsidR="0088102F" w:rsidRDefault="0088102F" w:rsidP="0088102F">
      <w:pPr>
        <w:pStyle w:val="Pavadinimas"/>
        <w:tabs>
          <w:tab w:val="left" w:pos="1420"/>
        </w:tabs>
        <w:spacing w:line="312" w:lineRule="auto"/>
        <w:ind w:firstLine="567"/>
        <w:jc w:val="left"/>
      </w:pPr>
      <w:r w:rsidRPr="00CC09BD">
        <w:tab/>
      </w:r>
    </w:p>
    <w:p w:rsidR="0088102F" w:rsidRDefault="0088102F" w:rsidP="0088102F">
      <w:pPr>
        <w:pStyle w:val="Pavadinimas"/>
        <w:tabs>
          <w:tab w:val="left" w:pos="1420"/>
        </w:tabs>
        <w:spacing w:line="312" w:lineRule="auto"/>
        <w:ind w:firstLine="567"/>
        <w:jc w:val="left"/>
      </w:pPr>
    </w:p>
    <w:p w:rsidR="0088102F" w:rsidRDefault="0088102F" w:rsidP="0088102F">
      <w:pPr>
        <w:pStyle w:val="Pavadinimas"/>
        <w:tabs>
          <w:tab w:val="left" w:pos="1420"/>
        </w:tabs>
        <w:spacing w:line="312" w:lineRule="auto"/>
        <w:ind w:firstLine="567"/>
        <w:jc w:val="left"/>
      </w:pPr>
    </w:p>
    <w:p w:rsidR="0088102F" w:rsidRDefault="0088102F" w:rsidP="0088102F">
      <w:pPr>
        <w:pStyle w:val="Pavadinimas"/>
        <w:tabs>
          <w:tab w:val="left" w:pos="1420"/>
        </w:tabs>
        <w:spacing w:line="312" w:lineRule="auto"/>
        <w:ind w:firstLine="567"/>
        <w:jc w:val="left"/>
      </w:pPr>
    </w:p>
    <w:p w:rsidR="0088102F" w:rsidRDefault="0088102F" w:rsidP="0088102F">
      <w:pPr>
        <w:pStyle w:val="Pavadinimas"/>
        <w:tabs>
          <w:tab w:val="left" w:pos="1420"/>
        </w:tabs>
        <w:spacing w:line="312" w:lineRule="auto"/>
        <w:ind w:firstLine="567"/>
        <w:jc w:val="left"/>
      </w:pPr>
    </w:p>
    <w:p w:rsidR="0088102F" w:rsidRPr="00FD7D0E" w:rsidRDefault="0088102F" w:rsidP="0088102F">
      <w:pPr>
        <w:pStyle w:val="Pavadinimas"/>
        <w:spacing w:line="312" w:lineRule="auto"/>
        <w:ind w:firstLine="567"/>
        <w:rPr>
          <w:b w:val="0"/>
          <w:sz w:val="36"/>
          <w:szCs w:val="36"/>
        </w:rPr>
      </w:pPr>
      <w:r w:rsidRPr="00FD7D0E">
        <w:rPr>
          <w:b w:val="0"/>
          <w:sz w:val="36"/>
          <w:szCs w:val="36"/>
        </w:rPr>
        <w:t xml:space="preserve">INVESTICIJŲ Į NAUJĄ ILGALAIKĮ MATERIALŲ </w:t>
      </w:r>
      <w:r w:rsidR="00FF087B">
        <w:rPr>
          <w:b w:val="0"/>
          <w:sz w:val="36"/>
          <w:szCs w:val="36"/>
        </w:rPr>
        <w:t xml:space="preserve">TURTĄ EFEKTYVUMO VERTINIMAS UAB </w:t>
      </w:r>
      <w:r w:rsidR="00FF087B">
        <w:rPr>
          <w:b w:val="0"/>
          <w:sz w:val="36"/>
          <w:szCs w:val="36"/>
          <w:lang w:val="lt-LT"/>
        </w:rPr>
        <w:t>„</w:t>
      </w:r>
      <w:r w:rsidRPr="00FD7D0E">
        <w:rPr>
          <w:b w:val="0"/>
          <w:sz w:val="36"/>
          <w:szCs w:val="36"/>
        </w:rPr>
        <w:t>LANGMA</w:t>
      </w:r>
      <w:r w:rsidR="00FF087B">
        <w:rPr>
          <w:b w:val="0"/>
          <w:sz w:val="36"/>
          <w:szCs w:val="36"/>
        </w:rPr>
        <w:t>”</w:t>
      </w:r>
    </w:p>
    <w:p w:rsidR="0088102F" w:rsidRPr="00FD7D0E" w:rsidRDefault="0088102F" w:rsidP="0088102F">
      <w:pPr>
        <w:pStyle w:val="Pavadinimas"/>
        <w:spacing w:line="312" w:lineRule="auto"/>
        <w:ind w:firstLine="567"/>
        <w:rPr>
          <w:b w:val="0"/>
          <w:sz w:val="36"/>
          <w:szCs w:val="36"/>
        </w:rPr>
      </w:pPr>
    </w:p>
    <w:p w:rsidR="0088102F" w:rsidRPr="00FD7D0E" w:rsidRDefault="00FD7D0E" w:rsidP="0088102F">
      <w:pPr>
        <w:pStyle w:val="Pavadinimas"/>
        <w:spacing w:line="312" w:lineRule="auto"/>
        <w:ind w:firstLine="567"/>
        <w:rPr>
          <w:b w:val="0"/>
          <w:sz w:val="32"/>
          <w:szCs w:val="32"/>
          <w:lang w:val="lt-LT"/>
        </w:rPr>
      </w:pPr>
      <w:r w:rsidRPr="00FD7D0E">
        <w:rPr>
          <w:b w:val="0"/>
          <w:sz w:val="32"/>
          <w:szCs w:val="32"/>
          <w:lang w:val="lt-LT"/>
        </w:rPr>
        <w:t>Bakalauro baigiamasis darbas</w:t>
      </w:r>
    </w:p>
    <w:p w:rsidR="0088102F" w:rsidRPr="00CC09BD" w:rsidRDefault="0088102F" w:rsidP="0088102F">
      <w:pPr>
        <w:pStyle w:val="Pavadinimas"/>
        <w:spacing w:line="312" w:lineRule="auto"/>
        <w:ind w:firstLine="567"/>
      </w:pPr>
    </w:p>
    <w:p w:rsidR="0088102F" w:rsidRPr="00CC09BD" w:rsidRDefault="0088102F" w:rsidP="0088102F">
      <w:pPr>
        <w:pStyle w:val="Pavadinimas"/>
        <w:spacing w:line="312" w:lineRule="auto"/>
        <w:ind w:left="1440" w:firstLine="567"/>
        <w:jc w:val="both"/>
        <w:rPr>
          <w:b w:val="0"/>
          <w:bCs w:val="0"/>
        </w:rPr>
      </w:pPr>
      <w:r w:rsidRPr="00CC09BD">
        <w:rPr>
          <w:b w:val="0"/>
          <w:bCs w:val="0"/>
        </w:rPr>
        <w:tab/>
      </w:r>
      <w:r w:rsidRPr="00CC09BD">
        <w:rPr>
          <w:b w:val="0"/>
          <w:bCs w:val="0"/>
        </w:rPr>
        <w:tab/>
      </w:r>
      <w:r w:rsidRPr="00CC09BD">
        <w:rPr>
          <w:b w:val="0"/>
          <w:bCs w:val="0"/>
        </w:rPr>
        <w:tab/>
      </w:r>
      <w:r w:rsidRPr="00CC09BD">
        <w:rPr>
          <w:b w:val="0"/>
          <w:bCs w:val="0"/>
        </w:rPr>
        <w:tab/>
      </w:r>
    </w:p>
    <w:p w:rsidR="0088102F" w:rsidRPr="00CC09BD" w:rsidRDefault="0088102F" w:rsidP="0088102F">
      <w:pPr>
        <w:pStyle w:val="Pavadinimas"/>
        <w:spacing w:line="312" w:lineRule="auto"/>
        <w:ind w:firstLine="567"/>
        <w:jc w:val="both"/>
        <w:rPr>
          <w:b w:val="0"/>
          <w:bCs w:val="0"/>
        </w:rPr>
      </w:pPr>
      <w:r w:rsidRPr="00CC09BD">
        <w:rPr>
          <w:b w:val="0"/>
          <w:bCs w:val="0"/>
        </w:rPr>
        <w:tab/>
      </w:r>
    </w:p>
    <w:p w:rsidR="0088102F" w:rsidRPr="00CC09BD" w:rsidRDefault="0088102F" w:rsidP="0088102F">
      <w:pPr>
        <w:pStyle w:val="Pavadinimas"/>
        <w:spacing w:line="312" w:lineRule="auto"/>
        <w:ind w:firstLine="567"/>
        <w:jc w:val="both"/>
        <w:rPr>
          <w:b w:val="0"/>
          <w:bCs w:val="0"/>
        </w:rPr>
      </w:pPr>
    </w:p>
    <w:p w:rsidR="0088102F" w:rsidRPr="00CC09BD" w:rsidRDefault="0088102F" w:rsidP="0088102F">
      <w:pPr>
        <w:pStyle w:val="Pavadinimas"/>
        <w:spacing w:line="312" w:lineRule="auto"/>
        <w:ind w:firstLine="567"/>
        <w:jc w:val="both"/>
        <w:rPr>
          <w:b w:val="0"/>
          <w:bCs w:val="0"/>
        </w:rPr>
      </w:pPr>
    </w:p>
    <w:p w:rsidR="0088102F" w:rsidRDefault="0088102F" w:rsidP="0088102F">
      <w:pPr>
        <w:pStyle w:val="Pavadinimas"/>
        <w:spacing w:line="312" w:lineRule="auto"/>
        <w:ind w:firstLine="567"/>
        <w:jc w:val="both"/>
        <w:rPr>
          <w:b w:val="0"/>
          <w:bCs w:val="0"/>
        </w:rPr>
      </w:pPr>
    </w:p>
    <w:p w:rsidR="0088102F" w:rsidRDefault="0088102F" w:rsidP="0088102F">
      <w:pPr>
        <w:pStyle w:val="Pavadinimas"/>
        <w:spacing w:line="312" w:lineRule="auto"/>
        <w:ind w:firstLine="567"/>
        <w:rPr>
          <w:b w:val="0"/>
          <w:bCs w:val="0"/>
        </w:rPr>
      </w:pPr>
    </w:p>
    <w:p w:rsidR="0088102F" w:rsidRDefault="0088102F" w:rsidP="0088102F">
      <w:pPr>
        <w:pStyle w:val="Pavadinimas"/>
        <w:spacing w:line="312" w:lineRule="auto"/>
        <w:ind w:firstLine="567"/>
        <w:rPr>
          <w:b w:val="0"/>
          <w:bCs w:val="0"/>
        </w:rPr>
      </w:pPr>
    </w:p>
    <w:p w:rsidR="0088102F" w:rsidRDefault="0088102F" w:rsidP="0088102F">
      <w:pPr>
        <w:pStyle w:val="Pavadinimas"/>
        <w:spacing w:line="312" w:lineRule="auto"/>
        <w:ind w:firstLine="567"/>
        <w:rPr>
          <w:b w:val="0"/>
          <w:bCs w:val="0"/>
        </w:rPr>
      </w:pPr>
    </w:p>
    <w:p w:rsidR="0088102F" w:rsidRPr="00FD7D0E" w:rsidRDefault="0088102F" w:rsidP="0088102F">
      <w:pPr>
        <w:pStyle w:val="Pavadinimas"/>
        <w:spacing w:line="312" w:lineRule="auto"/>
        <w:ind w:firstLine="567"/>
        <w:rPr>
          <w:b w:val="0"/>
          <w:bCs w:val="0"/>
          <w:sz w:val="28"/>
          <w:szCs w:val="28"/>
        </w:rPr>
      </w:pPr>
      <w:r w:rsidRPr="00FD7D0E">
        <w:rPr>
          <w:b w:val="0"/>
          <w:bCs w:val="0"/>
          <w:sz w:val="28"/>
          <w:szCs w:val="28"/>
          <w:lang w:val="lt-LT"/>
        </w:rPr>
        <w:t>Šiauliai,</w:t>
      </w:r>
      <w:r w:rsidRPr="00FD7D0E">
        <w:rPr>
          <w:b w:val="0"/>
          <w:bCs w:val="0"/>
          <w:sz w:val="28"/>
          <w:szCs w:val="28"/>
        </w:rPr>
        <w:t xml:space="preserve"> 2012 </w:t>
      </w:r>
    </w:p>
    <w:p w:rsidR="00A0378F" w:rsidRDefault="00A0378F" w:rsidP="0088102F">
      <w:pPr>
        <w:pStyle w:val="Pavadinimas"/>
        <w:spacing w:line="312" w:lineRule="auto"/>
        <w:ind w:firstLine="567"/>
        <w:rPr>
          <w:b w:val="0"/>
          <w:bCs w:val="0"/>
          <w:color w:val="FF00FF"/>
        </w:rPr>
      </w:pPr>
    </w:p>
    <w:p w:rsidR="00B91F81" w:rsidRDefault="00B91F81" w:rsidP="00A0378F">
      <w:pPr>
        <w:pStyle w:val="Pavadinimas"/>
        <w:spacing w:line="312" w:lineRule="auto"/>
        <w:ind w:firstLine="567"/>
        <w:rPr>
          <w:b w:val="0"/>
          <w:szCs w:val="32"/>
        </w:rPr>
      </w:pPr>
    </w:p>
    <w:p w:rsidR="00A0378F" w:rsidRPr="00CF12B8" w:rsidRDefault="00A0378F" w:rsidP="00A0378F">
      <w:pPr>
        <w:pStyle w:val="Pavadinimas"/>
        <w:spacing w:line="312" w:lineRule="auto"/>
        <w:ind w:firstLine="567"/>
        <w:rPr>
          <w:sz w:val="32"/>
          <w:szCs w:val="32"/>
        </w:rPr>
      </w:pPr>
      <w:r w:rsidRPr="00CF12B8">
        <w:rPr>
          <w:sz w:val="32"/>
          <w:szCs w:val="32"/>
        </w:rPr>
        <w:lastRenderedPageBreak/>
        <w:t>ŠIAULIŲ UNIVERSITETAS</w:t>
      </w:r>
    </w:p>
    <w:p w:rsidR="00A0378F" w:rsidRPr="00CF12B8" w:rsidRDefault="00A0378F" w:rsidP="00A0378F">
      <w:pPr>
        <w:pStyle w:val="Pavadinimas"/>
        <w:spacing w:line="312" w:lineRule="auto"/>
        <w:ind w:firstLine="567"/>
        <w:rPr>
          <w:sz w:val="32"/>
          <w:szCs w:val="32"/>
        </w:rPr>
      </w:pPr>
      <w:r w:rsidRPr="00CF12B8">
        <w:rPr>
          <w:sz w:val="32"/>
          <w:szCs w:val="32"/>
        </w:rPr>
        <w:t>SOCIALINIŲ MOKSLŲ FAKULTETAS</w:t>
      </w:r>
    </w:p>
    <w:p w:rsidR="00A0378F" w:rsidRPr="00CF12B8" w:rsidRDefault="00A0378F" w:rsidP="00A0378F">
      <w:pPr>
        <w:pStyle w:val="Pavadinimas"/>
        <w:spacing w:line="312" w:lineRule="auto"/>
        <w:ind w:firstLine="567"/>
        <w:rPr>
          <w:sz w:val="32"/>
          <w:szCs w:val="32"/>
        </w:rPr>
      </w:pPr>
      <w:r w:rsidRPr="00CF12B8">
        <w:rPr>
          <w:sz w:val="32"/>
          <w:szCs w:val="32"/>
        </w:rPr>
        <w:t>EKONOMIKOS KATEDRA</w:t>
      </w:r>
    </w:p>
    <w:p w:rsidR="00A0378F" w:rsidRPr="00CC09BD" w:rsidRDefault="00A0378F" w:rsidP="00A0378F">
      <w:pPr>
        <w:pStyle w:val="Pavadinimas"/>
        <w:spacing w:line="312" w:lineRule="auto"/>
        <w:ind w:left="5040" w:firstLine="567"/>
        <w:jc w:val="both"/>
        <w:rPr>
          <w:b w:val="0"/>
          <w:sz w:val="28"/>
          <w:szCs w:val="28"/>
        </w:rPr>
      </w:pPr>
    </w:p>
    <w:p w:rsidR="00A0378F" w:rsidRPr="00CC09BD" w:rsidRDefault="00A0378F" w:rsidP="00A0378F">
      <w:pPr>
        <w:pStyle w:val="Pavadinimas"/>
        <w:spacing w:line="312" w:lineRule="auto"/>
        <w:ind w:firstLine="567"/>
        <w:jc w:val="left"/>
        <w:rPr>
          <w:b w:val="0"/>
          <w:bCs w:val="0"/>
        </w:rPr>
      </w:pPr>
    </w:p>
    <w:p w:rsidR="00A0378F" w:rsidRDefault="00A0378F" w:rsidP="00A0378F">
      <w:pPr>
        <w:pStyle w:val="Pavadinimas"/>
        <w:spacing w:line="312" w:lineRule="auto"/>
        <w:ind w:firstLine="567"/>
        <w:rPr>
          <w:szCs w:val="32"/>
        </w:rPr>
      </w:pPr>
    </w:p>
    <w:p w:rsidR="00A0378F" w:rsidRDefault="00A0378F" w:rsidP="00A0378F">
      <w:pPr>
        <w:pStyle w:val="Pavadinimas"/>
        <w:spacing w:line="312" w:lineRule="auto"/>
        <w:ind w:firstLine="567"/>
        <w:rPr>
          <w:szCs w:val="32"/>
        </w:rPr>
      </w:pPr>
    </w:p>
    <w:p w:rsidR="00A0378F" w:rsidRDefault="00A0378F" w:rsidP="00A0378F">
      <w:pPr>
        <w:pStyle w:val="Pavadinimas"/>
        <w:spacing w:line="312" w:lineRule="auto"/>
        <w:ind w:firstLine="567"/>
        <w:rPr>
          <w:szCs w:val="32"/>
        </w:rPr>
      </w:pPr>
    </w:p>
    <w:p w:rsidR="00A0378F" w:rsidRDefault="00A0378F" w:rsidP="00A0378F">
      <w:pPr>
        <w:pStyle w:val="Pavadinimas"/>
        <w:spacing w:line="312" w:lineRule="auto"/>
        <w:ind w:firstLine="567"/>
        <w:rPr>
          <w:szCs w:val="32"/>
        </w:rPr>
      </w:pPr>
    </w:p>
    <w:p w:rsidR="00A0378F" w:rsidRDefault="00A0378F" w:rsidP="00A0378F">
      <w:pPr>
        <w:pStyle w:val="Pavadinimas"/>
        <w:spacing w:line="312" w:lineRule="auto"/>
        <w:ind w:firstLine="567"/>
        <w:rPr>
          <w:szCs w:val="32"/>
        </w:rPr>
      </w:pPr>
    </w:p>
    <w:p w:rsidR="00A0378F" w:rsidRDefault="00A0378F" w:rsidP="00A0378F">
      <w:pPr>
        <w:pStyle w:val="Pavadinimas"/>
        <w:spacing w:line="312" w:lineRule="auto"/>
        <w:ind w:firstLine="567"/>
        <w:rPr>
          <w:szCs w:val="32"/>
        </w:rPr>
      </w:pPr>
    </w:p>
    <w:p w:rsidR="00A0378F" w:rsidRPr="00CF12B8" w:rsidRDefault="00A0378F" w:rsidP="00A0378F">
      <w:pPr>
        <w:pStyle w:val="Pavadinimas"/>
        <w:spacing w:line="312" w:lineRule="auto"/>
        <w:ind w:firstLine="567"/>
        <w:rPr>
          <w:sz w:val="28"/>
          <w:szCs w:val="28"/>
          <w:lang w:val="lt-LT"/>
        </w:rPr>
      </w:pPr>
      <w:r w:rsidRPr="00CF12B8">
        <w:rPr>
          <w:sz w:val="28"/>
          <w:szCs w:val="28"/>
          <w:lang w:val="lt-LT"/>
        </w:rPr>
        <w:t>Ričardas POCIUS</w:t>
      </w:r>
    </w:p>
    <w:p w:rsidR="00A0378F" w:rsidRPr="00CC09BD" w:rsidRDefault="00A0378F" w:rsidP="00A0378F">
      <w:pPr>
        <w:pStyle w:val="Pavadinimas"/>
        <w:spacing w:line="312" w:lineRule="auto"/>
        <w:ind w:firstLine="567"/>
      </w:pPr>
    </w:p>
    <w:p w:rsidR="00A0378F" w:rsidRDefault="00A0378F" w:rsidP="00A0378F">
      <w:pPr>
        <w:pStyle w:val="Pavadinimas"/>
        <w:tabs>
          <w:tab w:val="left" w:pos="1420"/>
        </w:tabs>
        <w:spacing w:line="312" w:lineRule="auto"/>
        <w:ind w:firstLine="567"/>
        <w:jc w:val="left"/>
        <w:rPr>
          <w:sz w:val="40"/>
          <w:szCs w:val="40"/>
        </w:rPr>
      </w:pPr>
      <w:r w:rsidRPr="00CC09BD">
        <w:tab/>
      </w:r>
    </w:p>
    <w:p w:rsidR="00A0378F" w:rsidRPr="00CF12B8" w:rsidRDefault="00A0378F" w:rsidP="00A0378F">
      <w:pPr>
        <w:pStyle w:val="Pavadinimas"/>
        <w:spacing w:line="312" w:lineRule="auto"/>
        <w:ind w:firstLine="567"/>
        <w:rPr>
          <w:b w:val="0"/>
          <w:sz w:val="36"/>
          <w:szCs w:val="36"/>
        </w:rPr>
      </w:pPr>
      <w:r w:rsidRPr="00CF12B8">
        <w:rPr>
          <w:b w:val="0"/>
          <w:sz w:val="36"/>
          <w:szCs w:val="36"/>
        </w:rPr>
        <w:t xml:space="preserve">INVESTICIJŲ Į NAUJĄ ILGALAIKĮ MATERIALŲ TURTĄ EFEKTYVUMO VERTINIMAS UAB </w:t>
      </w:r>
      <w:r w:rsidR="00FF087B">
        <w:rPr>
          <w:b w:val="0"/>
          <w:sz w:val="36"/>
          <w:szCs w:val="36"/>
        </w:rPr>
        <w:t>“</w:t>
      </w:r>
      <w:r w:rsidRPr="00CF12B8">
        <w:rPr>
          <w:b w:val="0"/>
          <w:sz w:val="36"/>
          <w:szCs w:val="36"/>
        </w:rPr>
        <w:t>LANGMA</w:t>
      </w:r>
      <w:r w:rsidR="00FF087B">
        <w:rPr>
          <w:b w:val="0"/>
          <w:sz w:val="36"/>
          <w:szCs w:val="36"/>
        </w:rPr>
        <w:t>”</w:t>
      </w:r>
    </w:p>
    <w:p w:rsidR="00A0378F" w:rsidRPr="00CC09BD" w:rsidRDefault="00A0378F" w:rsidP="00A0378F">
      <w:pPr>
        <w:pStyle w:val="Pavadinimas"/>
        <w:spacing w:line="312" w:lineRule="auto"/>
        <w:ind w:firstLine="567"/>
        <w:rPr>
          <w:b w:val="0"/>
        </w:rPr>
      </w:pPr>
    </w:p>
    <w:p w:rsidR="00A0378F" w:rsidRPr="00CF12B8" w:rsidRDefault="00A0378F" w:rsidP="00A0378F">
      <w:pPr>
        <w:pStyle w:val="Pavadinimas"/>
        <w:spacing w:line="312" w:lineRule="auto"/>
        <w:ind w:firstLine="567"/>
        <w:rPr>
          <w:b w:val="0"/>
          <w:sz w:val="32"/>
          <w:szCs w:val="32"/>
          <w:lang w:val="lt-LT"/>
        </w:rPr>
      </w:pPr>
      <w:r w:rsidRPr="00CF12B8">
        <w:rPr>
          <w:b w:val="0"/>
          <w:sz w:val="32"/>
          <w:szCs w:val="32"/>
          <w:lang w:val="lt-LT"/>
        </w:rPr>
        <w:t>Bakalauro baigiamasis darbas</w:t>
      </w:r>
    </w:p>
    <w:p w:rsidR="00A0378F" w:rsidRPr="00CF12B8" w:rsidRDefault="00A0378F" w:rsidP="00A0378F">
      <w:pPr>
        <w:pStyle w:val="Pavadinimas"/>
        <w:spacing w:line="312" w:lineRule="auto"/>
        <w:ind w:firstLine="567"/>
        <w:rPr>
          <w:b w:val="0"/>
          <w:sz w:val="32"/>
          <w:szCs w:val="32"/>
        </w:rPr>
      </w:pPr>
      <w:r w:rsidRPr="00CF12B8">
        <w:rPr>
          <w:b w:val="0"/>
          <w:sz w:val="32"/>
          <w:szCs w:val="32"/>
          <w:lang w:val="lt-LT"/>
        </w:rPr>
        <w:t>Socialiniai mokslai, Ekonomika</w:t>
      </w:r>
      <w:r w:rsidRPr="00CF12B8">
        <w:rPr>
          <w:b w:val="0"/>
          <w:sz w:val="32"/>
          <w:szCs w:val="32"/>
        </w:rPr>
        <w:t xml:space="preserve"> (04S)</w:t>
      </w:r>
    </w:p>
    <w:p w:rsidR="00A0378F" w:rsidRPr="00CC09BD" w:rsidRDefault="00A0378F" w:rsidP="00A0378F">
      <w:pPr>
        <w:pStyle w:val="Pavadinimas"/>
        <w:spacing w:line="312" w:lineRule="auto"/>
        <w:ind w:firstLine="567"/>
      </w:pPr>
    </w:p>
    <w:p w:rsidR="00A0378F" w:rsidRDefault="00A0378F" w:rsidP="00A0378F">
      <w:pPr>
        <w:pStyle w:val="prastasistinklapis"/>
        <w:spacing w:before="0" w:beforeAutospacing="0" w:after="0" w:afterAutospacing="0" w:line="360" w:lineRule="auto"/>
        <w:ind w:left="362"/>
        <w:jc w:val="both"/>
        <w:rPr>
          <w:sz w:val="22"/>
          <w:szCs w:val="22"/>
        </w:rPr>
      </w:pPr>
    </w:p>
    <w:p w:rsidR="00A0378F" w:rsidRPr="00CC09BD" w:rsidRDefault="00A0378F" w:rsidP="00A0378F">
      <w:pPr>
        <w:pStyle w:val="Pavadinimas"/>
        <w:spacing w:line="312" w:lineRule="auto"/>
        <w:ind w:left="1440" w:firstLine="567"/>
        <w:jc w:val="both"/>
        <w:rPr>
          <w:b w:val="0"/>
          <w:bCs w:val="0"/>
        </w:rPr>
      </w:pPr>
      <w:r w:rsidRPr="00CC09BD">
        <w:rPr>
          <w:b w:val="0"/>
          <w:bCs w:val="0"/>
        </w:rPr>
        <w:tab/>
      </w:r>
      <w:r w:rsidRPr="00CC09BD">
        <w:rPr>
          <w:b w:val="0"/>
          <w:bCs w:val="0"/>
        </w:rPr>
        <w:tab/>
      </w:r>
      <w:r w:rsidRPr="00CC09BD">
        <w:rPr>
          <w:b w:val="0"/>
          <w:bCs w:val="0"/>
        </w:rPr>
        <w:tab/>
      </w:r>
      <w:r w:rsidRPr="00CC09BD">
        <w:rPr>
          <w:b w:val="0"/>
          <w:bCs w:val="0"/>
        </w:rPr>
        <w:tab/>
      </w:r>
    </w:p>
    <w:p w:rsidR="00A0378F" w:rsidRDefault="00A0378F" w:rsidP="00A0378F">
      <w:pPr>
        <w:pStyle w:val="Pavadinimas"/>
        <w:spacing w:line="312" w:lineRule="auto"/>
        <w:ind w:left="4320" w:firstLine="567"/>
        <w:jc w:val="both"/>
        <w:rPr>
          <w:bCs w:val="0"/>
          <w:sz w:val="28"/>
          <w:szCs w:val="28"/>
        </w:rPr>
      </w:pPr>
    </w:p>
    <w:p w:rsidR="00A0378F" w:rsidRPr="00A0378F" w:rsidRDefault="00A0378F" w:rsidP="00A0378F">
      <w:pPr>
        <w:pStyle w:val="Pavadinimas"/>
        <w:spacing w:line="312" w:lineRule="auto"/>
        <w:ind w:left="4320" w:firstLine="567"/>
        <w:jc w:val="both"/>
        <w:rPr>
          <w:bCs w:val="0"/>
          <w:sz w:val="28"/>
          <w:szCs w:val="28"/>
          <w:lang w:val="lt-LT"/>
        </w:rPr>
      </w:pPr>
      <w:r w:rsidRPr="00A0378F">
        <w:rPr>
          <w:bCs w:val="0"/>
          <w:sz w:val="28"/>
          <w:szCs w:val="28"/>
          <w:lang w:val="lt-LT"/>
        </w:rPr>
        <w:t>Darbo vadovas:</w:t>
      </w:r>
    </w:p>
    <w:p w:rsidR="00A0378F" w:rsidRPr="00CC09BD" w:rsidRDefault="00A0378F" w:rsidP="00BD3E8F">
      <w:pPr>
        <w:pStyle w:val="Pavadinimas"/>
        <w:spacing w:line="312" w:lineRule="auto"/>
        <w:ind w:firstLine="567"/>
        <w:jc w:val="left"/>
        <w:rPr>
          <w:b w:val="0"/>
          <w:bCs w:val="0"/>
        </w:rPr>
      </w:pPr>
      <w:r w:rsidRPr="00A0378F">
        <w:rPr>
          <w:b w:val="0"/>
          <w:bCs w:val="0"/>
          <w:lang w:val="lt-LT"/>
        </w:rPr>
        <w:tab/>
      </w:r>
      <w:r w:rsidRPr="00A0378F">
        <w:rPr>
          <w:b w:val="0"/>
          <w:bCs w:val="0"/>
          <w:lang w:val="lt-LT"/>
        </w:rPr>
        <w:tab/>
      </w:r>
      <w:r w:rsidRPr="00A0378F">
        <w:rPr>
          <w:b w:val="0"/>
          <w:bCs w:val="0"/>
          <w:lang w:val="lt-LT"/>
        </w:rPr>
        <w:tab/>
        <w:t xml:space="preserve">               </w:t>
      </w:r>
      <w:r w:rsidR="00BD3E8F">
        <w:rPr>
          <w:b w:val="0"/>
          <w:bCs w:val="0"/>
          <w:lang w:val="lt-LT"/>
        </w:rPr>
        <w:t xml:space="preserve">  </w:t>
      </w:r>
      <w:r w:rsidRPr="00A0378F">
        <w:rPr>
          <w:sz w:val="28"/>
          <w:szCs w:val="28"/>
          <w:lang w:val="lt-LT"/>
        </w:rPr>
        <w:t>Lekt.</w:t>
      </w:r>
      <w:r w:rsidRPr="00A0378F">
        <w:rPr>
          <w:b w:val="0"/>
          <w:bCs w:val="0"/>
          <w:sz w:val="28"/>
          <w:szCs w:val="28"/>
          <w:lang w:val="lt-LT"/>
        </w:rPr>
        <w:t xml:space="preserve"> Mindaugas BUTKUS</w:t>
      </w:r>
      <w:r w:rsidRPr="00CC09BD">
        <w:rPr>
          <w:b w:val="0"/>
          <w:bCs w:val="0"/>
        </w:rPr>
        <w:tab/>
      </w:r>
    </w:p>
    <w:p w:rsidR="00A0378F" w:rsidRPr="00CC09BD" w:rsidRDefault="00A0378F" w:rsidP="00A0378F">
      <w:pPr>
        <w:pStyle w:val="Pavadinimas"/>
        <w:spacing w:line="312" w:lineRule="auto"/>
        <w:ind w:firstLine="567"/>
        <w:jc w:val="both"/>
        <w:rPr>
          <w:b w:val="0"/>
          <w:bCs w:val="0"/>
        </w:rPr>
      </w:pPr>
    </w:p>
    <w:p w:rsidR="00A0378F" w:rsidRDefault="00A0378F" w:rsidP="00A0378F">
      <w:pPr>
        <w:pStyle w:val="Pavadinimas"/>
        <w:spacing w:line="312" w:lineRule="auto"/>
        <w:ind w:firstLine="567"/>
        <w:jc w:val="both"/>
        <w:rPr>
          <w:b w:val="0"/>
          <w:bCs w:val="0"/>
        </w:rPr>
      </w:pPr>
    </w:p>
    <w:p w:rsidR="00A0378F" w:rsidRDefault="00A0378F" w:rsidP="00A0378F">
      <w:pPr>
        <w:pStyle w:val="Pavadinimas"/>
        <w:spacing w:line="312" w:lineRule="auto"/>
        <w:ind w:firstLine="567"/>
        <w:jc w:val="both"/>
        <w:rPr>
          <w:b w:val="0"/>
          <w:bCs w:val="0"/>
        </w:rPr>
      </w:pPr>
    </w:p>
    <w:p w:rsidR="00A0378F" w:rsidRDefault="00A0378F" w:rsidP="00A0378F">
      <w:pPr>
        <w:pStyle w:val="Pavadinimas"/>
        <w:spacing w:line="312" w:lineRule="auto"/>
        <w:ind w:firstLine="567"/>
        <w:jc w:val="both"/>
        <w:rPr>
          <w:b w:val="0"/>
          <w:bCs w:val="0"/>
        </w:rPr>
      </w:pPr>
    </w:p>
    <w:p w:rsidR="00A0378F" w:rsidRPr="00CC09BD" w:rsidRDefault="00A0378F" w:rsidP="00A0378F">
      <w:pPr>
        <w:pStyle w:val="Pavadinimas"/>
        <w:spacing w:line="312" w:lineRule="auto"/>
        <w:ind w:firstLine="567"/>
        <w:jc w:val="both"/>
        <w:rPr>
          <w:b w:val="0"/>
          <w:bCs w:val="0"/>
        </w:rPr>
      </w:pPr>
    </w:p>
    <w:p w:rsidR="00577172" w:rsidRDefault="00577172" w:rsidP="00577172">
      <w:pPr>
        <w:pStyle w:val="prastasistinklapis"/>
        <w:spacing w:before="0" w:beforeAutospacing="0" w:after="0" w:afterAutospacing="0" w:line="360" w:lineRule="auto"/>
        <w:ind w:left="362"/>
        <w:jc w:val="both"/>
        <w:rPr>
          <w:sz w:val="22"/>
          <w:szCs w:val="22"/>
        </w:rPr>
      </w:pPr>
      <w:r w:rsidRPr="00730EB9">
        <w:rPr>
          <w:sz w:val="22"/>
          <w:szCs w:val="22"/>
        </w:rPr>
        <w:t>Teigiu, kad bakalauro studijų baigiamasis darbas, kurį teikiu Ekonomikos studijų programos bakalauro kvalifikaciniam laipsniui įgyti y</w:t>
      </w:r>
      <w:r>
        <w:rPr>
          <w:sz w:val="22"/>
          <w:szCs w:val="22"/>
        </w:rPr>
        <w:t xml:space="preserve">ra originalus autorinis darbas.                                    </w:t>
      </w:r>
    </w:p>
    <w:p w:rsidR="00577172" w:rsidRDefault="00577172" w:rsidP="00577172">
      <w:pPr>
        <w:pStyle w:val="prastasistinklapis"/>
        <w:spacing w:before="0" w:beforeAutospacing="0" w:after="0" w:afterAutospacing="0" w:line="360" w:lineRule="auto"/>
        <w:ind w:left="362"/>
        <w:jc w:val="right"/>
        <w:rPr>
          <w:sz w:val="22"/>
          <w:szCs w:val="22"/>
        </w:rPr>
      </w:pPr>
      <w:r>
        <w:rPr>
          <w:sz w:val="22"/>
          <w:szCs w:val="22"/>
        </w:rPr>
        <w:t xml:space="preserve">________________________ </w:t>
      </w:r>
    </w:p>
    <w:p w:rsidR="00577172" w:rsidRPr="00867A70" w:rsidRDefault="00577172" w:rsidP="00577172">
      <w:pPr>
        <w:pStyle w:val="prastasistinklapis"/>
        <w:spacing w:before="0" w:beforeAutospacing="0" w:after="0" w:afterAutospacing="0" w:line="360" w:lineRule="auto"/>
        <w:ind w:left="362"/>
        <w:jc w:val="right"/>
        <w:rPr>
          <w:sz w:val="22"/>
          <w:szCs w:val="22"/>
        </w:rPr>
      </w:pPr>
      <w:r>
        <w:rPr>
          <w:sz w:val="22"/>
          <w:szCs w:val="22"/>
        </w:rPr>
        <w:t xml:space="preserve">       </w:t>
      </w:r>
      <w:r w:rsidRPr="00867A70">
        <w:rPr>
          <w:sz w:val="20"/>
          <w:szCs w:val="20"/>
        </w:rPr>
        <w:t>(Studento parašas)</w:t>
      </w:r>
    </w:p>
    <w:p w:rsidR="00AD51FD" w:rsidRDefault="00AD51FD" w:rsidP="00AD27D7">
      <w:pPr>
        <w:spacing w:line="360" w:lineRule="auto"/>
        <w:ind w:firstLine="567"/>
        <w:jc w:val="center"/>
        <w:rPr>
          <w:b/>
        </w:rPr>
      </w:pPr>
    </w:p>
    <w:p w:rsidR="00284F6E" w:rsidRDefault="00AD51FD" w:rsidP="00284F6E">
      <w:pPr>
        <w:spacing w:line="360" w:lineRule="auto"/>
        <w:ind w:firstLine="567"/>
        <w:jc w:val="both"/>
      </w:pPr>
      <w:r w:rsidRPr="00AD51FD">
        <w:lastRenderedPageBreak/>
        <w:t>Pocius</w:t>
      </w:r>
      <w:r>
        <w:t>,</w:t>
      </w:r>
      <w:r w:rsidRPr="00AD51FD">
        <w:t xml:space="preserve"> R.</w:t>
      </w:r>
      <w:r>
        <w:t xml:space="preserve"> (2012)</w:t>
      </w:r>
      <w:r w:rsidR="00001B34">
        <w:t>. I</w:t>
      </w:r>
      <w:r w:rsidR="00001B34" w:rsidRPr="00001B34">
        <w:t>nvesticijų į naują ilgalaikį materialųjį turtą UAB</w:t>
      </w:r>
      <w:r w:rsidR="00001B34">
        <w:t xml:space="preserve"> „L</w:t>
      </w:r>
      <w:r w:rsidR="00001B34" w:rsidRPr="00001B34">
        <w:t>angma“ vertinimas</w:t>
      </w:r>
      <w:r w:rsidR="00001B34">
        <w:t>:</w:t>
      </w:r>
      <w:r w:rsidR="00284F6E">
        <w:t xml:space="preserve"> universitetinių pagrindinių studijų Ekonomikos programos baigiamasis darbas / baigiamojo darbo vadovas M. Butkus. Šiaulių universitetas, Ekonomikos katedra</w:t>
      </w:r>
      <w:r w:rsidR="00A93444">
        <w:t xml:space="preserve"> 43p. (58</w:t>
      </w:r>
      <w:r w:rsidR="009C150E">
        <w:t>p.).</w:t>
      </w:r>
      <w:r w:rsidR="00001B34" w:rsidRPr="00AD51FD">
        <w:t xml:space="preserve"> </w:t>
      </w:r>
    </w:p>
    <w:p w:rsidR="00284F6E" w:rsidRDefault="00284F6E" w:rsidP="00284F6E">
      <w:pPr>
        <w:spacing w:line="360" w:lineRule="auto"/>
        <w:ind w:firstLine="567"/>
        <w:jc w:val="both"/>
      </w:pPr>
    </w:p>
    <w:p w:rsidR="00284F6E" w:rsidRDefault="00284F6E" w:rsidP="00A37343">
      <w:pPr>
        <w:spacing w:line="360" w:lineRule="auto"/>
        <w:jc w:val="center"/>
        <w:rPr>
          <w:b/>
          <w:sz w:val="28"/>
          <w:szCs w:val="28"/>
        </w:rPr>
      </w:pPr>
      <w:r w:rsidRPr="00AD27D7">
        <w:rPr>
          <w:b/>
          <w:sz w:val="28"/>
          <w:szCs w:val="28"/>
        </w:rPr>
        <w:t>SANTRAUKA</w:t>
      </w:r>
    </w:p>
    <w:p w:rsidR="00284F6E" w:rsidRDefault="00284F6E" w:rsidP="00284F6E">
      <w:pPr>
        <w:spacing w:line="360" w:lineRule="auto"/>
        <w:ind w:firstLine="567"/>
        <w:jc w:val="both"/>
        <w:rPr>
          <w:b/>
          <w:sz w:val="28"/>
          <w:szCs w:val="28"/>
        </w:rPr>
      </w:pPr>
    </w:p>
    <w:p w:rsidR="00284F6E" w:rsidRPr="007242EE" w:rsidRDefault="00DE3FF0" w:rsidP="00F20DBD">
      <w:pPr>
        <w:spacing w:line="276" w:lineRule="auto"/>
        <w:ind w:firstLine="567"/>
        <w:jc w:val="both"/>
      </w:pPr>
      <w:r w:rsidRPr="007242EE">
        <w:t>UAB „Langma“</w:t>
      </w:r>
      <w:r w:rsidR="00E86278" w:rsidRPr="007242EE">
        <w:t xml:space="preserve">  gamina įvairią produkciją iš medienos, taip pat atlieka montavimo darbus. </w:t>
      </w:r>
      <w:r w:rsidR="007242EE">
        <w:t>Darbe aprašoma į</w:t>
      </w:r>
      <w:r w:rsidR="00867E21" w:rsidRPr="007242EE">
        <w:t>monė dirba pelningai ir turi pakankamai klientų darbui be prastovų užtikrinti. Nuo 2012 metų įmonė planuoja padidinti gamybos apimtis, tačiau nėra atlikta joki</w:t>
      </w:r>
      <w:r w:rsidRPr="007242EE">
        <w:t>a analizė</w:t>
      </w:r>
      <w:r w:rsidR="00867E21" w:rsidRPr="007242EE">
        <w:t xml:space="preserve"> kuri patvirtintų ar paneigtų įmonės vadovų optimistines prognozes. Gamyba įmonėje vykdoma naudojant senus įrengimus, tačiau manoma , kad turimų gamybinių pajėgumų užteks.</w:t>
      </w:r>
      <w:r w:rsidRPr="007242EE">
        <w:t xml:space="preserve"> Darbe apskaičiuoti įmonės ilgalaikio materialaus turto panaudojimo efektyvumo rodikliai. Apskaičiuota</w:t>
      </w:r>
      <w:r w:rsidR="005F74B5" w:rsidRPr="005F74B5">
        <w:t xml:space="preserve"> </w:t>
      </w:r>
      <w:r w:rsidR="005F74B5" w:rsidRPr="007242EE">
        <w:t>galima</w:t>
      </w:r>
      <w:r w:rsidRPr="007242EE">
        <w:t xml:space="preserve"> investicijų į naujus gamybinius įrengimus nauda. Apskaičiuoti investicinio projekto pinigų srautai. Įvertinta galima rizika ir jos padariniai projekto </w:t>
      </w:r>
      <w:r w:rsidR="002967CB" w:rsidRPr="007242EE">
        <w:t>grynajai dabartinei vertei.</w:t>
      </w:r>
    </w:p>
    <w:p w:rsidR="002967CB" w:rsidRDefault="002967CB" w:rsidP="002967CB">
      <w:pPr>
        <w:ind w:firstLine="567"/>
        <w:jc w:val="both"/>
        <w:rPr>
          <w:sz w:val="28"/>
          <w:szCs w:val="28"/>
        </w:rPr>
      </w:pPr>
    </w:p>
    <w:p w:rsidR="002967CB" w:rsidRDefault="002967CB" w:rsidP="002967CB">
      <w:pPr>
        <w:ind w:firstLine="567"/>
        <w:jc w:val="both"/>
        <w:rPr>
          <w:sz w:val="28"/>
          <w:szCs w:val="28"/>
        </w:rPr>
      </w:pPr>
    </w:p>
    <w:p w:rsidR="002967CB" w:rsidRPr="00284F6E" w:rsidRDefault="002967CB" w:rsidP="002967CB">
      <w:pPr>
        <w:ind w:firstLine="567"/>
        <w:jc w:val="both"/>
      </w:pPr>
    </w:p>
    <w:p w:rsidR="00284F6E" w:rsidRDefault="002967CB" w:rsidP="0091695F">
      <w:pPr>
        <w:spacing w:line="360" w:lineRule="auto"/>
        <w:ind w:firstLine="567"/>
        <w:jc w:val="both"/>
      </w:pPr>
      <w:r w:rsidRPr="00AD51FD">
        <w:t>Pocius</w:t>
      </w:r>
      <w:r>
        <w:t>,</w:t>
      </w:r>
      <w:r w:rsidRPr="00AD51FD">
        <w:t xml:space="preserve"> R.</w:t>
      </w:r>
      <w:r>
        <w:t xml:space="preserve"> (2012).</w:t>
      </w:r>
      <w:r w:rsidR="00944760">
        <w:t xml:space="preserve"> </w:t>
      </w:r>
      <w:r w:rsidR="00944760" w:rsidRPr="00944760">
        <w:rPr>
          <w:rStyle w:val="hps"/>
        </w:rPr>
        <w:t>Investments in</w:t>
      </w:r>
      <w:r w:rsidR="007242EE">
        <w:rPr>
          <w:rStyle w:val="hps"/>
        </w:rPr>
        <w:t xml:space="preserve"> a</w:t>
      </w:r>
      <w:r w:rsidR="00944760" w:rsidRPr="00944760">
        <w:t xml:space="preserve"> </w:t>
      </w:r>
      <w:r w:rsidR="00944760" w:rsidRPr="00944760">
        <w:rPr>
          <w:rStyle w:val="hps"/>
        </w:rPr>
        <w:t>new</w:t>
      </w:r>
      <w:r w:rsidR="00944760" w:rsidRPr="00944760">
        <w:t xml:space="preserve"> </w:t>
      </w:r>
      <w:r w:rsidR="00944760" w:rsidRPr="00944760">
        <w:rPr>
          <w:bCs/>
        </w:rPr>
        <w:t>long-term</w:t>
      </w:r>
      <w:r w:rsidR="007242EE" w:rsidRPr="007242EE">
        <w:rPr>
          <w:bCs/>
        </w:rPr>
        <w:t xml:space="preserve"> </w:t>
      </w:r>
      <w:r w:rsidR="007242EE" w:rsidRPr="00944760">
        <w:rPr>
          <w:bCs/>
        </w:rPr>
        <w:t>tangible</w:t>
      </w:r>
      <w:r w:rsidR="00944760" w:rsidRPr="00944760">
        <w:rPr>
          <w:bCs/>
        </w:rPr>
        <w:t xml:space="preserve"> assets</w:t>
      </w:r>
      <w:r w:rsidR="00944760">
        <w:rPr>
          <w:rFonts w:ascii="MinionPro-Bold" w:hAnsi="MinionPro-Bold" w:cs="MinionPro-Bold"/>
          <w:b/>
          <w:bCs/>
        </w:rPr>
        <w:t xml:space="preserve"> </w:t>
      </w:r>
      <w:r w:rsidR="007242EE">
        <w:rPr>
          <w:rStyle w:val="hps"/>
        </w:rPr>
        <w:t xml:space="preserve">of </w:t>
      </w:r>
      <w:r w:rsidR="00944760" w:rsidRPr="00944760">
        <w:rPr>
          <w:rStyle w:val="hps"/>
        </w:rPr>
        <w:t>UAB</w:t>
      </w:r>
      <w:r w:rsidR="00944760">
        <w:rPr>
          <w:rStyle w:val="hps"/>
        </w:rPr>
        <w:t>”</w:t>
      </w:r>
      <w:r w:rsidR="00944760" w:rsidRPr="00944760">
        <w:t xml:space="preserve"> </w:t>
      </w:r>
      <w:r w:rsidR="00944760" w:rsidRPr="00944760">
        <w:rPr>
          <w:rStyle w:val="hps"/>
        </w:rPr>
        <w:t>Langma</w:t>
      </w:r>
      <w:r w:rsidR="00944760">
        <w:rPr>
          <w:rStyle w:val="hps"/>
        </w:rPr>
        <w:t>”</w:t>
      </w:r>
      <w:r w:rsidR="00944760" w:rsidRPr="00944760">
        <w:t xml:space="preserve"> rating</w:t>
      </w:r>
      <w:r w:rsidR="007242EE">
        <w:t xml:space="preserve">. </w:t>
      </w:r>
      <w:r w:rsidR="007242EE" w:rsidRPr="007242EE">
        <w:t>Bachelor's thesis</w:t>
      </w:r>
      <w:r w:rsidR="007242EE">
        <w:t>.</w:t>
      </w:r>
    </w:p>
    <w:p w:rsidR="007242EE" w:rsidRDefault="007242EE" w:rsidP="00284F6E">
      <w:pPr>
        <w:spacing w:line="360" w:lineRule="auto"/>
        <w:ind w:firstLine="567"/>
      </w:pPr>
    </w:p>
    <w:p w:rsidR="007242EE" w:rsidRDefault="007242EE" w:rsidP="00A37343">
      <w:pPr>
        <w:spacing w:line="360" w:lineRule="auto"/>
        <w:jc w:val="center"/>
        <w:rPr>
          <w:b/>
          <w:sz w:val="28"/>
          <w:szCs w:val="28"/>
        </w:rPr>
      </w:pPr>
      <w:r>
        <w:rPr>
          <w:b/>
          <w:sz w:val="28"/>
          <w:szCs w:val="28"/>
        </w:rPr>
        <w:t>SUMMARY</w:t>
      </w:r>
    </w:p>
    <w:p w:rsidR="007242EE" w:rsidRDefault="007242EE" w:rsidP="00284F6E">
      <w:pPr>
        <w:spacing w:line="360" w:lineRule="auto"/>
        <w:ind w:firstLine="567"/>
        <w:rPr>
          <w:b/>
          <w:sz w:val="28"/>
          <w:szCs w:val="28"/>
        </w:rPr>
      </w:pPr>
    </w:p>
    <w:p w:rsidR="007242EE" w:rsidRPr="00F20DBD" w:rsidRDefault="007242EE" w:rsidP="00F20DBD">
      <w:pPr>
        <w:spacing w:line="276" w:lineRule="auto"/>
        <w:ind w:firstLine="567"/>
        <w:jc w:val="both"/>
        <w:rPr>
          <w:b/>
          <w:sz w:val="28"/>
          <w:szCs w:val="28"/>
        </w:rPr>
      </w:pPr>
      <w:r w:rsidRPr="007242EE">
        <w:rPr>
          <w:rStyle w:val="hps"/>
        </w:rPr>
        <w:t>Bachelor's</w:t>
      </w:r>
      <w:r w:rsidRPr="007242EE">
        <w:t xml:space="preserve"> </w:t>
      </w:r>
      <w:r w:rsidRPr="007242EE">
        <w:rPr>
          <w:rStyle w:val="hps"/>
        </w:rPr>
        <w:t>thesis</w:t>
      </w:r>
      <w:r w:rsidRPr="007242EE">
        <w:t xml:space="preserve"> </w:t>
      </w:r>
      <w:r w:rsidRPr="007242EE">
        <w:rPr>
          <w:rStyle w:val="hps"/>
        </w:rPr>
        <w:t>examined</w:t>
      </w:r>
      <w:r w:rsidRPr="007242EE">
        <w:t xml:space="preserve"> </w:t>
      </w:r>
      <w:r w:rsidRPr="007242EE">
        <w:rPr>
          <w:rStyle w:val="hps"/>
        </w:rPr>
        <w:t>the company's investment</w:t>
      </w:r>
      <w:r w:rsidRPr="007242EE">
        <w:t xml:space="preserve"> </w:t>
      </w:r>
      <w:r w:rsidRPr="007242EE">
        <w:rPr>
          <w:rStyle w:val="hps"/>
        </w:rPr>
        <w:t>in</w:t>
      </w:r>
      <w:r>
        <w:rPr>
          <w:rStyle w:val="hps"/>
        </w:rPr>
        <w:t xml:space="preserve"> a</w:t>
      </w:r>
      <w:r w:rsidRPr="007242EE">
        <w:rPr>
          <w:rStyle w:val="hps"/>
        </w:rPr>
        <w:t xml:space="preserve"> </w:t>
      </w:r>
      <w:r w:rsidRPr="00944760">
        <w:rPr>
          <w:rStyle w:val="hps"/>
        </w:rPr>
        <w:t>new</w:t>
      </w:r>
      <w:r w:rsidRPr="00944760">
        <w:t xml:space="preserve"> </w:t>
      </w:r>
      <w:r w:rsidRPr="00944760">
        <w:rPr>
          <w:bCs/>
        </w:rPr>
        <w:t>long-term</w:t>
      </w:r>
      <w:r w:rsidRPr="007242EE">
        <w:rPr>
          <w:bCs/>
        </w:rPr>
        <w:t xml:space="preserve"> </w:t>
      </w:r>
      <w:r w:rsidRPr="00944760">
        <w:rPr>
          <w:bCs/>
        </w:rPr>
        <w:t>tangible assets</w:t>
      </w:r>
      <w:r>
        <w:rPr>
          <w:rFonts w:ascii="MinionPro-Bold" w:hAnsi="MinionPro-Bold" w:cs="MinionPro-Bold"/>
          <w:b/>
          <w:bCs/>
        </w:rPr>
        <w:t xml:space="preserve"> </w:t>
      </w:r>
      <w:r w:rsidRPr="007242EE">
        <w:t xml:space="preserve"> </w:t>
      </w:r>
      <w:r w:rsidRPr="007242EE">
        <w:rPr>
          <w:rStyle w:val="hps"/>
        </w:rPr>
        <w:t>reasonableness.</w:t>
      </w:r>
      <w:r>
        <w:rPr>
          <w:rStyle w:val="hps"/>
        </w:rPr>
        <w:t xml:space="preserve"> </w:t>
      </w:r>
      <w:r w:rsidRPr="007242EE">
        <w:rPr>
          <w:rStyle w:val="hps"/>
        </w:rPr>
        <w:t>The paper</w:t>
      </w:r>
      <w:r w:rsidRPr="007242EE">
        <w:t xml:space="preserve"> </w:t>
      </w:r>
      <w:r w:rsidRPr="007242EE">
        <w:rPr>
          <w:rStyle w:val="hps"/>
        </w:rPr>
        <w:t>describes</w:t>
      </w:r>
      <w:r w:rsidRPr="007242EE">
        <w:t xml:space="preserve"> </w:t>
      </w:r>
      <w:r w:rsidRPr="007242EE">
        <w:rPr>
          <w:rStyle w:val="hps"/>
        </w:rPr>
        <w:t>the company is operating</w:t>
      </w:r>
      <w:r w:rsidRPr="007242EE">
        <w:t xml:space="preserve"> </w:t>
      </w:r>
      <w:r w:rsidRPr="007242EE">
        <w:rPr>
          <w:rStyle w:val="hps"/>
        </w:rPr>
        <w:t>profitably and</w:t>
      </w:r>
      <w:r w:rsidRPr="007242EE">
        <w:t xml:space="preserve"> </w:t>
      </w:r>
      <w:r w:rsidRPr="007242EE">
        <w:rPr>
          <w:rStyle w:val="hps"/>
        </w:rPr>
        <w:t>has enough</w:t>
      </w:r>
      <w:r w:rsidRPr="007242EE">
        <w:t xml:space="preserve"> </w:t>
      </w:r>
      <w:r w:rsidRPr="007242EE">
        <w:rPr>
          <w:rStyle w:val="hps"/>
        </w:rPr>
        <w:t>clients</w:t>
      </w:r>
      <w:r w:rsidRPr="007242EE">
        <w:t xml:space="preserve"> </w:t>
      </w:r>
      <w:r w:rsidRPr="007242EE">
        <w:rPr>
          <w:rStyle w:val="hps"/>
        </w:rPr>
        <w:t>to</w:t>
      </w:r>
      <w:r w:rsidRPr="007242EE">
        <w:t xml:space="preserve"> </w:t>
      </w:r>
      <w:r w:rsidRPr="007242EE">
        <w:rPr>
          <w:rStyle w:val="hps"/>
        </w:rPr>
        <w:t>work without</w:t>
      </w:r>
      <w:r w:rsidRPr="007242EE">
        <w:t xml:space="preserve"> </w:t>
      </w:r>
      <w:r w:rsidRPr="007242EE">
        <w:rPr>
          <w:rStyle w:val="hps"/>
        </w:rPr>
        <w:t>downtime</w:t>
      </w:r>
      <w:r w:rsidR="00BF74AC" w:rsidRPr="0091695F">
        <w:rPr>
          <w:rStyle w:val="hps"/>
        </w:rPr>
        <w:t xml:space="preserve">. </w:t>
      </w:r>
      <w:r w:rsidR="0091695F" w:rsidRPr="0091695F">
        <w:rPr>
          <w:rStyle w:val="hps"/>
        </w:rPr>
        <w:t>Since</w:t>
      </w:r>
      <w:r w:rsidR="0091695F" w:rsidRPr="0091695F">
        <w:t xml:space="preserve"> </w:t>
      </w:r>
      <w:r w:rsidR="0091695F" w:rsidRPr="0091695F">
        <w:rPr>
          <w:rStyle w:val="hps"/>
        </w:rPr>
        <w:t>2012,</w:t>
      </w:r>
      <w:r w:rsidR="0091695F" w:rsidRPr="0091695F">
        <w:t xml:space="preserve"> </w:t>
      </w:r>
      <w:r w:rsidR="0091695F" w:rsidRPr="0091695F">
        <w:rPr>
          <w:rStyle w:val="hps"/>
        </w:rPr>
        <w:t>the company plans to</w:t>
      </w:r>
      <w:r w:rsidR="0091695F" w:rsidRPr="0091695F">
        <w:t xml:space="preserve"> </w:t>
      </w:r>
      <w:r w:rsidR="0091695F" w:rsidRPr="0091695F">
        <w:rPr>
          <w:rStyle w:val="hps"/>
        </w:rPr>
        <w:t>increase production. Analysis is required</w:t>
      </w:r>
      <w:r w:rsidR="0091695F" w:rsidRPr="0091695F">
        <w:t xml:space="preserve"> </w:t>
      </w:r>
      <w:r w:rsidR="0091695F" w:rsidRPr="0091695F">
        <w:rPr>
          <w:rStyle w:val="hps"/>
        </w:rPr>
        <w:t>to confirm</w:t>
      </w:r>
      <w:r w:rsidR="0091695F" w:rsidRPr="0091695F">
        <w:t xml:space="preserve"> </w:t>
      </w:r>
      <w:r w:rsidR="0091695F" w:rsidRPr="0091695F">
        <w:rPr>
          <w:rStyle w:val="hps"/>
        </w:rPr>
        <w:t>or deny</w:t>
      </w:r>
      <w:r w:rsidR="0091695F" w:rsidRPr="0091695F">
        <w:t xml:space="preserve"> </w:t>
      </w:r>
      <w:r w:rsidR="0091695F" w:rsidRPr="0091695F">
        <w:rPr>
          <w:rStyle w:val="hps"/>
        </w:rPr>
        <w:t>the company</w:t>
      </w:r>
      <w:r w:rsidR="0091695F" w:rsidRPr="0091695F">
        <w:t xml:space="preserve"> </w:t>
      </w:r>
      <w:r w:rsidR="0091695F" w:rsidRPr="0091695F">
        <w:rPr>
          <w:rStyle w:val="hps"/>
        </w:rPr>
        <w:t>executives</w:t>
      </w:r>
      <w:r w:rsidR="0091695F" w:rsidRPr="0091695F">
        <w:t xml:space="preserve"> </w:t>
      </w:r>
      <w:r w:rsidR="0091695F" w:rsidRPr="0091695F">
        <w:rPr>
          <w:rStyle w:val="hps"/>
        </w:rPr>
        <w:t>optimistic</w:t>
      </w:r>
      <w:r w:rsidR="0091695F" w:rsidRPr="0091695F">
        <w:t xml:space="preserve"> </w:t>
      </w:r>
      <w:r w:rsidR="0091695F" w:rsidRPr="0091695F">
        <w:rPr>
          <w:rStyle w:val="hps"/>
        </w:rPr>
        <w:t>forecasts.</w:t>
      </w:r>
      <w:r w:rsidR="0091695F">
        <w:rPr>
          <w:rStyle w:val="hps"/>
        </w:rPr>
        <w:t xml:space="preserve"> </w:t>
      </w:r>
      <w:r w:rsidR="0091695F" w:rsidRPr="0091695F">
        <w:rPr>
          <w:rStyle w:val="hps"/>
        </w:rPr>
        <w:t>Production</w:t>
      </w:r>
      <w:r w:rsidR="0091695F" w:rsidRPr="0091695F">
        <w:t xml:space="preserve"> </w:t>
      </w:r>
      <w:r w:rsidR="0091695F" w:rsidRPr="0091695F">
        <w:rPr>
          <w:rStyle w:val="hps"/>
        </w:rPr>
        <w:t>company</w:t>
      </w:r>
      <w:r w:rsidR="0091695F" w:rsidRPr="0091695F">
        <w:t xml:space="preserve"> </w:t>
      </w:r>
      <w:r w:rsidR="0091695F" w:rsidRPr="0091695F">
        <w:rPr>
          <w:rStyle w:val="hps"/>
        </w:rPr>
        <w:t>based on the use</w:t>
      </w:r>
      <w:r w:rsidR="0091695F" w:rsidRPr="0091695F">
        <w:t xml:space="preserve"> </w:t>
      </w:r>
      <w:r w:rsidR="0091695F" w:rsidRPr="0091695F">
        <w:rPr>
          <w:rStyle w:val="hps"/>
        </w:rPr>
        <w:t>of old</w:t>
      </w:r>
      <w:r w:rsidR="0091695F" w:rsidRPr="0091695F">
        <w:t xml:space="preserve"> </w:t>
      </w:r>
      <w:r w:rsidR="0091695F" w:rsidRPr="0091695F">
        <w:rPr>
          <w:rStyle w:val="hps"/>
        </w:rPr>
        <w:t>equipment,</w:t>
      </w:r>
      <w:r w:rsidR="0091695F" w:rsidRPr="0091695F">
        <w:t xml:space="preserve"> </w:t>
      </w:r>
      <w:r w:rsidR="0091695F" w:rsidRPr="0091695F">
        <w:rPr>
          <w:rStyle w:val="hps"/>
        </w:rPr>
        <w:t>but</w:t>
      </w:r>
      <w:r w:rsidR="0091695F" w:rsidRPr="0091695F">
        <w:t xml:space="preserve"> </w:t>
      </w:r>
      <w:r w:rsidR="00B12357" w:rsidRPr="00B12357">
        <w:rPr>
          <w:rStyle w:val="hps"/>
        </w:rPr>
        <w:t>company</w:t>
      </w:r>
      <w:r w:rsidR="00B12357" w:rsidRPr="00B12357">
        <w:rPr>
          <w:rStyle w:val="shorttext"/>
        </w:rPr>
        <w:t xml:space="preserve"> </w:t>
      </w:r>
      <w:r w:rsidR="00B12357" w:rsidRPr="00B12357">
        <w:rPr>
          <w:rStyle w:val="hps"/>
        </w:rPr>
        <w:t>managers</w:t>
      </w:r>
      <w:r w:rsidR="00B12357">
        <w:rPr>
          <w:rStyle w:val="hps"/>
          <w:rFonts w:ascii="Arial" w:hAnsi="Arial" w:cs="Arial"/>
          <w:color w:val="333333"/>
        </w:rPr>
        <w:t xml:space="preserve"> </w:t>
      </w:r>
      <w:r w:rsidR="0091695F" w:rsidRPr="0091695F">
        <w:rPr>
          <w:rStyle w:val="hps"/>
        </w:rPr>
        <w:t xml:space="preserve"> think </w:t>
      </w:r>
      <w:r w:rsidR="00B12357">
        <w:rPr>
          <w:rStyle w:val="hps"/>
        </w:rPr>
        <w:t>they</w:t>
      </w:r>
      <w:r w:rsidR="0091695F" w:rsidRPr="0091695F">
        <w:rPr>
          <w:rStyle w:val="hps"/>
        </w:rPr>
        <w:t xml:space="preserve"> have</w:t>
      </w:r>
      <w:r w:rsidR="0091695F" w:rsidRPr="0091695F">
        <w:t xml:space="preserve"> </w:t>
      </w:r>
      <w:r w:rsidR="0091695F" w:rsidRPr="0091695F">
        <w:rPr>
          <w:rStyle w:val="hps"/>
        </w:rPr>
        <w:t>enough</w:t>
      </w:r>
      <w:r w:rsidR="0091695F" w:rsidRPr="0091695F">
        <w:t xml:space="preserve"> </w:t>
      </w:r>
      <w:r w:rsidR="0091695F" w:rsidRPr="0091695F">
        <w:rPr>
          <w:rStyle w:val="hps"/>
        </w:rPr>
        <w:t>production capacity</w:t>
      </w:r>
      <w:r w:rsidR="0091695F" w:rsidRPr="0091695F">
        <w:t>.</w:t>
      </w:r>
      <w:r w:rsidR="005F74B5">
        <w:t xml:space="preserve"> The paper </w:t>
      </w:r>
      <w:r w:rsidR="005F74B5" w:rsidRPr="005F74B5">
        <w:rPr>
          <w:rStyle w:val="hps"/>
        </w:rPr>
        <w:t>calculate</w:t>
      </w:r>
      <w:r w:rsidR="005F74B5" w:rsidRPr="005F74B5">
        <w:t xml:space="preserve"> </w:t>
      </w:r>
      <w:r w:rsidR="005F74B5" w:rsidRPr="005F74B5">
        <w:rPr>
          <w:rStyle w:val="hps"/>
        </w:rPr>
        <w:t>the company</w:t>
      </w:r>
      <w:r w:rsidR="005F74B5" w:rsidRPr="005F74B5">
        <w:t xml:space="preserve"> </w:t>
      </w:r>
      <w:r w:rsidR="005F74B5" w:rsidRPr="00944760">
        <w:t xml:space="preserve"> </w:t>
      </w:r>
      <w:r w:rsidR="005F74B5" w:rsidRPr="00944760">
        <w:rPr>
          <w:bCs/>
        </w:rPr>
        <w:t>long-term</w:t>
      </w:r>
      <w:r w:rsidR="005F74B5" w:rsidRPr="007242EE">
        <w:rPr>
          <w:bCs/>
        </w:rPr>
        <w:t xml:space="preserve"> </w:t>
      </w:r>
      <w:r w:rsidR="005F74B5" w:rsidRPr="00944760">
        <w:rPr>
          <w:bCs/>
        </w:rPr>
        <w:t>tangible assets</w:t>
      </w:r>
      <w:r w:rsidR="005F74B5">
        <w:rPr>
          <w:rFonts w:ascii="MinionPro-Bold" w:hAnsi="MinionPro-Bold" w:cs="MinionPro-Bold"/>
          <w:b/>
          <w:bCs/>
        </w:rPr>
        <w:t xml:space="preserve"> </w:t>
      </w:r>
      <w:r w:rsidR="005F74B5" w:rsidRPr="005F74B5">
        <w:rPr>
          <w:rStyle w:val="hps"/>
        </w:rPr>
        <w:t>using</w:t>
      </w:r>
      <w:r w:rsidR="005F74B5" w:rsidRPr="005F74B5">
        <w:t xml:space="preserve"> </w:t>
      </w:r>
      <w:r w:rsidR="005F74B5" w:rsidRPr="005F74B5">
        <w:rPr>
          <w:rStyle w:val="hps"/>
        </w:rPr>
        <w:t>performance indicators. Estimated to</w:t>
      </w:r>
      <w:r w:rsidR="005F74B5" w:rsidRPr="005F74B5">
        <w:t xml:space="preserve"> </w:t>
      </w:r>
      <w:r w:rsidR="005F74B5" w:rsidRPr="005F74B5">
        <w:rPr>
          <w:rStyle w:val="hps"/>
        </w:rPr>
        <w:t>be</w:t>
      </w:r>
      <w:r w:rsidR="005F74B5" w:rsidRPr="005F74B5">
        <w:t xml:space="preserve"> </w:t>
      </w:r>
      <w:r w:rsidR="005F74B5" w:rsidRPr="005F74B5">
        <w:rPr>
          <w:rStyle w:val="hps"/>
        </w:rPr>
        <w:t>investment in new</w:t>
      </w:r>
      <w:r w:rsidR="005F74B5" w:rsidRPr="005F74B5">
        <w:t xml:space="preserve"> </w:t>
      </w:r>
      <w:r w:rsidR="005F74B5" w:rsidRPr="005F74B5">
        <w:rPr>
          <w:rStyle w:val="hps"/>
        </w:rPr>
        <w:t>production equipment</w:t>
      </w:r>
      <w:r w:rsidR="005F74B5" w:rsidRPr="005F74B5">
        <w:t xml:space="preserve"> </w:t>
      </w:r>
      <w:r w:rsidR="005F74B5" w:rsidRPr="005F74B5">
        <w:rPr>
          <w:rStyle w:val="hps"/>
        </w:rPr>
        <w:t>benefit.</w:t>
      </w:r>
      <w:r w:rsidR="005F74B5">
        <w:rPr>
          <w:rStyle w:val="hps"/>
        </w:rPr>
        <w:t xml:space="preserve"> Paper </w:t>
      </w:r>
      <w:r w:rsidR="005F74B5" w:rsidRPr="005F74B5">
        <w:rPr>
          <w:rStyle w:val="hps"/>
        </w:rPr>
        <w:t>describes the</w:t>
      </w:r>
      <w:r w:rsidR="005F74B5" w:rsidRPr="005F74B5">
        <w:t xml:space="preserve"> </w:t>
      </w:r>
      <w:r w:rsidR="005F74B5" w:rsidRPr="005F74B5">
        <w:rPr>
          <w:rStyle w:val="hps"/>
        </w:rPr>
        <w:t>investment</w:t>
      </w:r>
      <w:r w:rsidR="005F74B5" w:rsidRPr="005F74B5">
        <w:t xml:space="preserve"> </w:t>
      </w:r>
      <w:r w:rsidR="005F74B5" w:rsidRPr="005F74B5">
        <w:rPr>
          <w:rStyle w:val="hps"/>
        </w:rPr>
        <w:t>project cash</w:t>
      </w:r>
      <w:r w:rsidR="005F74B5" w:rsidRPr="005F74B5">
        <w:t xml:space="preserve"> </w:t>
      </w:r>
      <w:r w:rsidR="005F74B5" w:rsidRPr="005F74B5">
        <w:rPr>
          <w:rStyle w:val="hps"/>
        </w:rPr>
        <w:t>flows.</w:t>
      </w:r>
      <w:r w:rsidR="00F20DBD">
        <w:rPr>
          <w:rStyle w:val="hps"/>
        </w:rPr>
        <w:t xml:space="preserve"> </w:t>
      </w:r>
      <w:r w:rsidR="00F20DBD" w:rsidRPr="00F20DBD">
        <w:rPr>
          <w:rStyle w:val="hps"/>
        </w:rPr>
        <w:t>It is also</w:t>
      </w:r>
      <w:r w:rsidR="00F20DBD" w:rsidRPr="00F20DBD">
        <w:t xml:space="preserve"> </w:t>
      </w:r>
      <w:r w:rsidR="00F20DBD" w:rsidRPr="00F20DBD">
        <w:rPr>
          <w:rStyle w:val="hps"/>
        </w:rPr>
        <w:t>possible to</w:t>
      </w:r>
      <w:r w:rsidR="00F20DBD" w:rsidRPr="00F20DBD">
        <w:t xml:space="preserve"> </w:t>
      </w:r>
      <w:r w:rsidR="00F20DBD" w:rsidRPr="00F20DBD">
        <w:rPr>
          <w:rStyle w:val="hps"/>
        </w:rPr>
        <w:t>assess</w:t>
      </w:r>
      <w:r w:rsidR="00F20DBD" w:rsidRPr="00F20DBD">
        <w:t xml:space="preserve"> </w:t>
      </w:r>
      <w:r w:rsidR="00F20DBD" w:rsidRPr="00F20DBD">
        <w:rPr>
          <w:rStyle w:val="hps"/>
        </w:rPr>
        <w:t>the risks and</w:t>
      </w:r>
      <w:r w:rsidR="00F20DBD" w:rsidRPr="00F20DBD">
        <w:t xml:space="preserve"> </w:t>
      </w:r>
      <w:r w:rsidR="00F20DBD" w:rsidRPr="00F20DBD">
        <w:rPr>
          <w:rStyle w:val="hps"/>
        </w:rPr>
        <w:t>consequences of</w:t>
      </w:r>
      <w:r w:rsidR="00F20DBD" w:rsidRPr="00F20DBD">
        <w:t xml:space="preserve"> </w:t>
      </w:r>
      <w:r w:rsidR="00F20DBD" w:rsidRPr="00F20DBD">
        <w:rPr>
          <w:rStyle w:val="hps"/>
        </w:rPr>
        <w:t>the</w:t>
      </w:r>
      <w:r w:rsidR="00F20DBD" w:rsidRPr="00F20DBD">
        <w:t xml:space="preserve"> </w:t>
      </w:r>
      <w:r w:rsidR="00F20DBD" w:rsidRPr="00F20DBD">
        <w:rPr>
          <w:rStyle w:val="hps"/>
        </w:rPr>
        <w:t>project</w:t>
      </w:r>
      <w:r w:rsidR="00F20DBD" w:rsidRPr="00F20DBD">
        <w:t xml:space="preserve"> </w:t>
      </w:r>
      <w:r w:rsidR="00F20DBD" w:rsidRPr="00F20DBD">
        <w:rPr>
          <w:rStyle w:val="hps"/>
        </w:rPr>
        <w:t>net</w:t>
      </w:r>
      <w:r w:rsidR="00F20DBD" w:rsidRPr="00F20DBD">
        <w:t xml:space="preserve"> </w:t>
      </w:r>
      <w:r w:rsidR="00F20DBD" w:rsidRPr="00F20DBD">
        <w:rPr>
          <w:rStyle w:val="hps"/>
        </w:rPr>
        <w:t>present value</w:t>
      </w:r>
      <w:r w:rsidR="00F20DBD" w:rsidRPr="00F20DBD">
        <w:t>.</w:t>
      </w:r>
    </w:p>
    <w:p w:rsidR="007242EE" w:rsidRPr="007242EE" w:rsidRDefault="007242EE" w:rsidP="00F20DBD">
      <w:pPr>
        <w:spacing w:line="276" w:lineRule="auto"/>
        <w:ind w:firstLine="567"/>
        <w:jc w:val="both"/>
        <w:rPr>
          <w:b/>
          <w:sz w:val="28"/>
          <w:szCs w:val="28"/>
        </w:rPr>
      </w:pPr>
    </w:p>
    <w:p w:rsidR="007242EE" w:rsidRPr="007242EE" w:rsidRDefault="007242EE" w:rsidP="00284F6E">
      <w:pPr>
        <w:spacing w:line="360" w:lineRule="auto"/>
        <w:ind w:firstLine="567"/>
        <w:rPr>
          <w:sz w:val="28"/>
          <w:szCs w:val="28"/>
        </w:rPr>
      </w:pPr>
    </w:p>
    <w:p w:rsidR="00284F6E" w:rsidRDefault="00284F6E" w:rsidP="00AD51FD">
      <w:pPr>
        <w:spacing w:line="360" w:lineRule="auto"/>
        <w:ind w:firstLine="567"/>
        <w:jc w:val="both"/>
      </w:pPr>
    </w:p>
    <w:p w:rsidR="00AD27D7" w:rsidRPr="00AD51FD" w:rsidRDefault="00AD27D7" w:rsidP="002967CB">
      <w:pPr>
        <w:spacing w:line="360" w:lineRule="auto"/>
        <w:ind w:firstLine="567"/>
      </w:pPr>
      <w:r w:rsidRPr="00AD51FD">
        <w:br w:type="page"/>
      </w:r>
    </w:p>
    <w:p w:rsidR="00AD27D7" w:rsidRDefault="00AD27D7">
      <w:pPr>
        <w:rPr>
          <w:b/>
        </w:rPr>
      </w:pPr>
    </w:p>
    <w:p w:rsidR="0088102F" w:rsidRDefault="0088102F" w:rsidP="0088102F">
      <w:pPr>
        <w:tabs>
          <w:tab w:val="center" w:pos="4819"/>
        </w:tabs>
        <w:rPr>
          <w:b/>
        </w:rPr>
      </w:pPr>
    </w:p>
    <w:p w:rsidR="0088102F" w:rsidRDefault="0088102F" w:rsidP="0088102F">
      <w:pPr>
        <w:tabs>
          <w:tab w:val="center" w:pos="4819"/>
        </w:tabs>
        <w:rPr>
          <w:b/>
        </w:rPr>
      </w:pPr>
    </w:p>
    <w:p w:rsidR="0088102F" w:rsidRDefault="0088102F" w:rsidP="006E0EAF">
      <w:pPr>
        <w:rPr>
          <w:b/>
        </w:rPr>
      </w:pPr>
    </w:p>
    <w:p w:rsidR="00740EC6" w:rsidRDefault="0088102F" w:rsidP="0088102F">
      <w:pPr>
        <w:tabs>
          <w:tab w:val="center" w:pos="4819"/>
        </w:tabs>
        <w:rPr>
          <w:b/>
        </w:rPr>
      </w:pPr>
      <w:r>
        <w:rPr>
          <w:b/>
        </w:rPr>
        <w:tab/>
      </w:r>
      <w:r w:rsidR="00740EC6" w:rsidRPr="00740EC6">
        <w:rPr>
          <w:b/>
        </w:rPr>
        <w:t>TURINYS</w:t>
      </w:r>
    </w:p>
    <w:p w:rsidR="00740EC6" w:rsidRDefault="00740EC6" w:rsidP="00740EC6">
      <w:pPr>
        <w:jc w:val="center"/>
        <w:rPr>
          <w:b/>
        </w:rPr>
      </w:pPr>
    </w:p>
    <w:p w:rsidR="00740EC6" w:rsidRPr="00740EC6" w:rsidRDefault="00740EC6" w:rsidP="00740EC6">
      <w:pPr>
        <w:spacing w:line="360" w:lineRule="auto"/>
      </w:pPr>
      <w:r w:rsidRPr="00740EC6">
        <w:t>Įvadas</w:t>
      </w:r>
      <w:r w:rsidR="001A04F0">
        <w:t xml:space="preserve"> .........................................................................................................................................</w:t>
      </w:r>
      <w:r w:rsidR="00CD50D2">
        <w:t>7</w:t>
      </w:r>
    </w:p>
    <w:p w:rsidR="00740EC6" w:rsidRPr="005844A2" w:rsidRDefault="005844A2" w:rsidP="001E7048">
      <w:pPr>
        <w:pStyle w:val="Sraopastraipa"/>
        <w:numPr>
          <w:ilvl w:val="0"/>
          <w:numId w:val="4"/>
        </w:numPr>
        <w:spacing w:line="360" w:lineRule="auto"/>
      </w:pPr>
      <w:r w:rsidRPr="005844A2">
        <w:t>IMT, jo panaudojimo ir įtakos įmonės veiklos rezultatams teorinis vertinimas</w:t>
      </w:r>
      <w:r w:rsidR="00CD50D2">
        <w:t>...................9</w:t>
      </w:r>
    </w:p>
    <w:p w:rsidR="00740EC6" w:rsidRPr="0016293A" w:rsidRDefault="00740EC6" w:rsidP="001E7048">
      <w:pPr>
        <w:pStyle w:val="Sraopastraipa"/>
        <w:numPr>
          <w:ilvl w:val="1"/>
          <w:numId w:val="4"/>
        </w:numPr>
        <w:autoSpaceDE w:val="0"/>
        <w:autoSpaceDN w:val="0"/>
        <w:adjustRightInd w:val="0"/>
        <w:spacing w:line="360" w:lineRule="auto"/>
        <w:rPr>
          <w:rFonts w:eastAsia="MinionPro-Regular"/>
        </w:rPr>
      </w:pPr>
      <w:r w:rsidRPr="0016293A">
        <w:rPr>
          <w:rFonts w:eastAsia="MinionPro-Regular"/>
        </w:rPr>
        <w:t>Turto panaudojimo efektyvumo vertinimas</w:t>
      </w:r>
      <w:r w:rsidR="00CD50D2">
        <w:rPr>
          <w:rFonts w:eastAsia="MinionPro-Regular"/>
        </w:rPr>
        <w:t>...................................................................9</w:t>
      </w:r>
    </w:p>
    <w:p w:rsidR="00740EC6" w:rsidRPr="00740EC6" w:rsidRDefault="00F25028" w:rsidP="00993008">
      <w:pPr>
        <w:pStyle w:val="Sraopastraipa"/>
        <w:numPr>
          <w:ilvl w:val="1"/>
          <w:numId w:val="4"/>
        </w:numPr>
        <w:spacing w:line="360" w:lineRule="auto"/>
        <w:ind w:left="788" w:hanging="431"/>
      </w:pPr>
      <w:r>
        <w:t>Investicijų į naują IMT ir</w:t>
      </w:r>
      <w:r w:rsidR="00EB1AC2">
        <w:t xml:space="preserve"> IMT panaudojimo efektyvumo įtakos gaminamos </w:t>
      </w:r>
      <w:r>
        <w:t>produkcijos savikainai teorinis vertinimas....</w:t>
      </w:r>
      <w:r w:rsidR="00EB1AC2">
        <w:t>............................................................</w:t>
      </w:r>
      <w:r>
        <w:t>..</w:t>
      </w:r>
      <w:r w:rsidR="00CD50D2">
        <w:t>16</w:t>
      </w:r>
    </w:p>
    <w:p w:rsidR="00740EC6" w:rsidRPr="00740EC6" w:rsidRDefault="00740EC6" w:rsidP="001E7048">
      <w:pPr>
        <w:pStyle w:val="Sraopastraipa"/>
        <w:numPr>
          <w:ilvl w:val="1"/>
          <w:numId w:val="4"/>
        </w:numPr>
        <w:tabs>
          <w:tab w:val="left" w:pos="1530"/>
        </w:tabs>
        <w:spacing w:line="360" w:lineRule="auto"/>
      </w:pPr>
      <w:r w:rsidRPr="00740EC6">
        <w:t>Investicijų į IMT  poreikio pagrindimas</w:t>
      </w:r>
      <w:r w:rsidR="00CD50D2">
        <w:t>......................................................................20</w:t>
      </w:r>
    </w:p>
    <w:p w:rsidR="00740EC6" w:rsidRPr="00740EC6" w:rsidRDefault="00740EC6" w:rsidP="0016293A">
      <w:pPr>
        <w:pStyle w:val="Sraopastraipa"/>
        <w:tabs>
          <w:tab w:val="left" w:pos="1530"/>
        </w:tabs>
        <w:spacing w:line="360" w:lineRule="auto"/>
        <w:ind w:left="360"/>
      </w:pPr>
      <w:r w:rsidRPr="00740EC6">
        <w:t>1.4 Investicijų į IMT efektyvumo ir rizikos vertinimas</w:t>
      </w:r>
      <w:r w:rsidR="002C7798">
        <w:t>......................................................25</w:t>
      </w:r>
    </w:p>
    <w:p w:rsidR="00740EC6" w:rsidRPr="00740EC6" w:rsidRDefault="00740EC6" w:rsidP="0016293A">
      <w:pPr>
        <w:tabs>
          <w:tab w:val="left" w:pos="1530"/>
        </w:tabs>
        <w:spacing w:line="360" w:lineRule="auto"/>
        <w:ind w:left="426" w:hanging="426"/>
      </w:pPr>
      <w:r w:rsidRPr="00740EC6">
        <w:t>2.</w:t>
      </w:r>
      <w:r w:rsidR="0016293A">
        <w:t xml:space="preserve">   </w:t>
      </w:r>
      <w:r w:rsidRPr="00740EC6">
        <w:t>Investicijų į naują ilgalaikį materialųjį turtą UAB „Langma“ vertinimas</w:t>
      </w:r>
      <w:r w:rsidR="0054416F">
        <w:t>..........................30</w:t>
      </w:r>
    </w:p>
    <w:p w:rsidR="00740EC6" w:rsidRDefault="00740EC6" w:rsidP="0016293A">
      <w:pPr>
        <w:pStyle w:val="Sraopastraipa"/>
        <w:tabs>
          <w:tab w:val="left" w:pos="1530"/>
        </w:tabs>
        <w:spacing w:line="360" w:lineRule="auto"/>
        <w:ind w:left="360"/>
      </w:pPr>
      <w:r w:rsidRPr="00740EC6">
        <w:t>2.1.</w:t>
      </w:r>
      <w:r w:rsidR="00817A5B">
        <w:t xml:space="preserve"> Trumpa</w:t>
      </w:r>
      <w:r w:rsidR="003C6472">
        <w:t xml:space="preserve"> </w:t>
      </w:r>
      <w:r w:rsidRPr="00740EC6">
        <w:t>UAB „Langma“ veiklos apžvalga</w:t>
      </w:r>
      <w:r w:rsidR="0074148F">
        <w:t>...................................</w:t>
      </w:r>
      <w:r w:rsidR="006A148D">
        <w:t>.</w:t>
      </w:r>
      <w:r w:rsidR="0054416F">
        <w:t>..............................30</w:t>
      </w:r>
    </w:p>
    <w:p w:rsidR="00E21F62" w:rsidRDefault="00E21F62" w:rsidP="0016293A">
      <w:pPr>
        <w:pStyle w:val="Sraopastraipa"/>
        <w:tabs>
          <w:tab w:val="left" w:pos="1530"/>
        </w:tabs>
        <w:spacing w:line="360" w:lineRule="auto"/>
        <w:ind w:left="360"/>
      </w:pPr>
      <w:r>
        <w:t>2.2</w:t>
      </w:r>
      <w:r w:rsidR="003C6472">
        <w:t>. Naudojamo IMT efektyvumo analizė UAB „Langma“</w:t>
      </w:r>
      <w:r w:rsidR="0074148F">
        <w:t>...............................................3</w:t>
      </w:r>
      <w:r w:rsidR="0054416F">
        <w:t>1</w:t>
      </w:r>
    </w:p>
    <w:p w:rsidR="003C6472" w:rsidRDefault="003C6472" w:rsidP="0016293A">
      <w:pPr>
        <w:pStyle w:val="Sraopastraipa"/>
        <w:tabs>
          <w:tab w:val="left" w:pos="1530"/>
        </w:tabs>
        <w:spacing w:line="360" w:lineRule="auto"/>
        <w:ind w:left="360"/>
      </w:pPr>
      <w:r>
        <w:t>2.3.</w:t>
      </w:r>
      <w:r w:rsidR="006E24C6">
        <w:t xml:space="preserve"> Investicijų į naują IMT pagrindimas</w:t>
      </w:r>
      <w:r w:rsidR="00155050">
        <w:t>.....................................................</w:t>
      </w:r>
      <w:r w:rsidR="0054416F">
        <w:t>.......................35</w:t>
      </w:r>
    </w:p>
    <w:p w:rsidR="006E24C6" w:rsidRDefault="006E24C6" w:rsidP="006E24C6">
      <w:pPr>
        <w:pStyle w:val="Sraopastraipa"/>
        <w:tabs>
          <w:tab w:val="left" w:pos="1530"/>
        </w:tabs>
        <w:spacing w:line="360" w:lineRule="auto"/>
        <w:ind w:left="360"/>
      </w:pPr>
      <w:r>
        <w:t>2.3.1. Investicijų į naują IMT planuojami pinigų srautai</w:t>
      </w:r>
      <w:r w:rsidR="00155050">
        <w:t>......................</w:t>
      </w:r>
      <w:r w:rsidR="0054416F">
        <w:t>..............................37</w:t>
      </w:r>
    </w:p>
    <w:p w:rsidR="006E24C6" w:rsidRPr="006E24C6" w:rsidRDefault="006E24C6" w:rsidP="006E24C6">
      <w:pPr>
        <w:tabs>
          <w:tab w:val="left" w:pos="1530"/>
        </w:tabs>
        <w:spacing w:line="360" w:lineRule="auto"/>
      </w:pPr>
      <w:r>
        <w:t xml:space="preserve">     </w:t>
      </w:r>
      <w:r w:rsidRPr="006E24C6">
        <w:t xml:space="preserve"> 2.3.2.Invest</w:t>
      </w:r>
      <w:r w:rsidR="006A6E94">
        <w:t>uojamo kapitalo kainos ir diskonto normos apskaičiavimas</w:t>
      </w:r>
      <w:r w:rsidR="0054416F">
        <w:t>............................38</w:t>
      </w:r>
    </w:p>
    <w:p w:rsidR="00740EC6" w:rsidRDefault="006A6E94" w:rsidP="006E24C6">
      <w:pPr>
        <w:spacing w:line="360" w:lineRule="auto"/>
      </w:pPr>
      <w:r>
        <w:t xml:space="preserve">      2.3.3</w:t>
      </w:r>
      <w:r w:rsidR="001271E9" w:rsidRPr="001271E9">
        <w:t>.</w:t>
      </w:r>
      <w:r w:rsidR="001271E9">
        <w:t xml:space="preserve"> </w:t>
      </w:r>
      <w:r>
        <w:t>Investicijų į IMT UAB „Langma“ efektyvumo vertinimas</w:t>
      </w:r>
      <w:r w:rsidR="00155050">
        <w:t>........</w:t>
      </w:r>
      <w:r w:rsidR="0054416F">
        <w:t>..............................39</w:t>
      </w:r>
    </w:p>
    <w:p w:rsidR="002C6239" w:rsidRDefault="006A6E94" w:rsidP="002C6239">
      <w:pPr>
        <w:spacing w:line="360" w:lineRule="auto"/>
      </w:pPr>
      <w:r>
        <w:t xml:space="preserve">      2.3.4</w:t>
      </w:r>
      <w:r w:rsidR="001271E9">
        <w:t xml:space="preserve">. </w:t>
      </w:r>
      <w:r w:rsidR="005D669B">
        <w:t>Investicijų</w:t>
      </w:r>
      <w:r>
        <w:t xml:space="preserve"> </w:t>
      </w:r>
      <w:r w:rsidR="005D669B">
        <w:t>į IMT</w:t>
      </w:r>
      <w:r>
        <w:t xml:space="preserve"> rizikos vertinimas</w:t>
      </w:r>
      <w:r w:rsidR="00155050">
        <w:t>...............</w:t>
      </w:r>
      <w:r w:rsidR="005D669B">
        <w:t>......</w:t>
      </w:r>
      <w:r w:rsidR="00155050">
        <w:t>.......................</w:t>
      </w:r>
      <w:r w:rsidR="0054416F">
        <w:t>..............................41</w:t>
      </w:r>
    </w:p>
    <w:p w:rsidR="00740EC6" w:rsidRPr="008A506B" w:rsidRDefault="00993008" w:rsidP="00993008">
      <w:pPr>
        <w:spacing w:line="360" w:lineRule="auto"/>
        <w:ind w:left="431" w:hanging="431"/>
      </w:pPr>
      <w:r>
        <w:t xml:space="preserve">      </w:t>
      </w:r>
      <w:r w:rsidR="002C6239">
        <w:t xml:space="preserve"> </w:t>
      </w:r>
      <w:r w:rsidR="008A506B" w:rsidRPr="008A506B">
        <w:t>2.4.</w:t>
      </w:r>
      <w:r w:rsidR="001D7ACF" w:rsidRPr="008A506B">
        <w:t xml:space="preserve">  UAB „Langma“ veiklos perspektyvų palyginimas įgyvendinant </w:t>
      </w:r>
      <w:r w:rsidR="005D669B">
        <w:t>ir neįgyvendinus investicijas</w:t>
      </w:r>
      <w:r w:rsidR="001D7ACF" w:rsidRPr="008A506B">
        <w:t xml:space="preserve"> į naują</w:t>
      </w:r>
      <w:r>
        <w:t xml:space="preserve"> </w:t>
      </w:r>
      <w:r w:rsidR="005D669B">
        <w:t>IMT...............................................................................................</w:t>
      </w:r>
      <w:r w:rsidR="0054416F">
        <w:t>......45</w:t>
      </w:r>
      <w:r w:rsidR="001D7ACF" w:rsidRPr="008A506B">
        <w:t xml:space="preserve"> </w:t>
      </w:r>
      <w:r w:rsidR="006A148D">
        <w:t xml:space="preserve">    </w:t>
      </w:r>
      <w:r w:rsidR="00EB1AC2">
        <w:t xml:space="preserve">   </w:t>
      </w:r>
    </w:p>
    <w:p w:rsidR="001D7ACF" w:rsidRPr="008A506B" w:rsidRDefault="001D7ACF" w:rsidP="006A6E94">
      <w:pPr>
        <w:tabs>
          <w:tab w:val="left" w:pos="383"/>
        </w:tabs>
        <w:spacing w:line="360" w:lineRule="auto"/>
        <w:rPr>
          <w:color w:val="FF0000"/>
        </w:rPr>
      </w:pPr>
      <w:r>
        <w:t>Išvados</w:t>
      </w:r>
      <w:r w:rsidR="008A506B">
        <w:t xml:space="preserve"> </w:t>
      </w:r>
      <w:r w:rsidR="008A506B" w:rsidRPr="008A506B">
        <w:t>rekomendacijos</w:t>
      </w:r>
      <w:r w:rsidR="00DD569E">
        <w:t>..............................................................................</w:t>
      </w:r>
      <w:r w:rsidR="0054416F">
        <w:t>..............................48</w:t>
      </w:r>
      <w:r w:rsidR="008A506B">
        <w:t xml:space="preserve"> </w:t>
      </w:r>
    </w:p>
    <w:p w:rsidR="001D7ACF" w:rsidRDefault="001D7ACF" w:rsidP="006A6E94">
      <w:pPr>
        <w:tabs>
          <w:tab w:val="left" w:pos="383"/>
        </w:tabs>
        <w:spacing w:line="360" w:lineRule="auto"/>
      </w:pPr>
      <w:r>
        <w:t>Literatūra</w:t>
      </w:r>
      <w:r w:rsidR="00DD569E">
        <w:t>.....................................................................................................</w:t>
      </w:r>
      <w:r w:rsidR="0054416F">
        <w:t>..............................50</w:t>
      </w:r>
    </w:p>
    <w:p w:rsidR="001D7ACF" w:rsidRDefault="001D7ACF" w:rsidP="006A6E94">
      <w:pPr>
        <w:tabs>
          <w:tab w:val="left" w:pos="383"/>
        </w:tabs>
        <w:spacing w:line="360" w:lineRule="auto"/>
      </w:pPr>
      <w:r>
        <w:t>Priedai</w:t>
      </w:r>
      <w:r w:rsidR="00DD569E">
        <w:t>..................................................................................................................................</w:t>
      </w:r>
      <w:r w:rsidR="00B91F81">
        <w:t>.</w:t>
      </w:r>
      <w:r w:rsidR="00DD569E">
        <w:t>....</w:t>
      </w:r>
      <w:r w:rsidR="0054416F">
        <w:t>53</w:t>
      </w:r>
    </w:p>
    <w:p w:rsidR="00D73221" w:rsidRDefault="00D73221" w:rsidP="006A6E94">
      <w:pPr>
        <w:tabs>
          <w:tab w:val="left" w:pos="383"/>
        </w:tabs>
        <w:spacing w:line="360" w:lineRule="auto"/>
      </w:pPr>
    </w:p>
    <w:p w:rsidR="00D73221" w:rsidRDefault="00D73221" w:rsidP="006A6E94">
      <w:pPr>
        <w:tabs>
          <w:tab w:val="left" w:pos="383"/>
        </w:tabs>
        <w:spacing w:line="360" w:lineRule="auto"/>
      </w:pPr>
    </w:p>
    <w:p w:rsidR="00D73221" w:rsidRDefault="00D73221" w:rsidP="006A6E94">
      <w:pPr>
        <w:tabs>
          <w:tab w:val="left" w:pos="383"/>
        </w:tabs>
        <w:spacing w:line="360" w:lineRule="auto"/>
      </w:pPr>
    </w:p>
    <w:p w:rsidR="00D73221" w:rsidRPr="003973EB" w:rsidRDefault="00D73221" w:rsidP="006A6E94">
      <w:pPr>
        <w:tabs>
          <w:tab w:val="left" w:pos="383"/>
        </w:tabs>
        <w:spacing w:line="360" w:lineRule="auto"/>
      </w:pPr>
    </w:p>
    <w:p w:rsidR="00740EC6" w:rsidRDefault="00740EC6">
      <w:pPr>
        <w:spacing w:line="360" w:lineRule="auto"/>
        <w:jc w:val="center"/>
        <w:rPr>
          <w:b/>
        </w:rPr>
      </w:pPr>
    </w:p>
    <w:p w:rsidR="00740EC6" w:rsidRDefault="00740EC6">
      <w:pPr>
        <w:spacing w:line="360" w:lineRule="auto"/>
        <w:jc w:val="center"/>
        <w:rPr>
          <w:b/>
        </w:rPr>
      </w:pPr>
    </w:p>
    <w:p w:rsidR="00740EC6" w:rsidRDefault="00740EC6">
      <w:pPr>
        <w:spacing w:line="360" w:lineRule="auto"/>
        <w:jc w:val="center"/>
        <w:rPr>
          <w:b/>
        </w:rPr>
      </w:pPr>
    </w:p>
    <w:p w:rsidR="00740EC6" w:rsidRDefault="00740EC6">
      <w:pPr>
        <w:spacing w:line="360" w:lineRule="auto"/>
        <w:jc w:val="center"/>
        <w:rPr>
          <w:b/>
        </w:rPr>
      </w:pPr>
    </w:p>
    <w:p w:rsidR="00740EC6" w:rsidRDefault="00740EC6">
      <w:pPr>
        <w:spacing w:line="360" w:lineRule="auto"/>
        <w:jc w:val="center"/>
        <w:rPr>
          <w:b/>
        </w:rPr>
      </w:pPr>
    </w:p>
    <w:p w:rsidR="00740EC6" w:rsidRDefault="00740EC6">
      <w:pPr>
        <w:spacing w:line="360" w:lineRule="auto"/>
        <w:jc w:val="center"/>
        <w:rPr>
          <w:b/>
        </w:rPr>
      </w:pPr>
    </w:p>
    <w:p w:rsidR="00740EC6" w:rsidRDefault="00740EC6">
      <w:pPr>
        <w:spacing w:line="360" w:lineRule="auto"/>
        <w:jc w:val="center"/>
        <w:rPr>
          <w:b/>
        </w:rPr>
      </w:pPr>
    </w:p>
    <w:p w:rsidR="008A506B" w:rsidRDefault="008A506B">
      <w:pPr>
        <w:spacing w:line="360" w:lineRule="auto"/>
        <w:jc w:val="center"/>
        <w:rPr>
          <w:b/>
        </w:rPr>
      </w:pPr>
    </w:p>
    <w:p w:rsidR="000F5468" w:rsidRDefault="000F5468" w:rsidP="00F3427B">
      <w:pPr>
        <w:spacing w:line="360" w:lineRule="auto"/>
        <w:rPr>
          <w:b/>
          <w:sz w:val="28"/>
          <w:szCs w:val="28"/>
        </w:rPr>
      </w:pPr>
    </w:p>
    <w:p w:rsidR="00F85965" w:rsidRDefault="000F5468" w:rsidP="000F5468">
      <w:pPr>
        <w:spacing w:line="360" w:lineRule="auto"/>
        <w:jc w:val="center"/>
        <w:rPr>
          <w:b/>
          <w:sz w:val="28"/>
          <w:szCs w:val="28"/>
        </w:rPr>
      </w:pPr>
      <w:r>
        <w:rPr>
          <w:b/>
          <w:sz w:val="28"/>
          <w:szCs w:val="28"/>
        </w:rPr>
        <w:t>LENTELĖS</w:t>
      </w:r>
    </w:p>
    <w:p w:rsidR="006B07CC" w:rsidRDefault="006B07CC" w:rsidP="000F5468">
      <w:pPr>
        <w:spacing w:line="360" w:lineRule="auto"/>
        <w:jc w:val="center"/>
        <w:rPr>
          <w:b/>
          <w:sz w:val="28"/>
          <w:szCs w:val="28"/>
        </w:rPr>
      </w:pPr>
    </w:p>
    <w:p w:rsidR="00F54546" w:rsidRPr="00F54546" w:rsidRDefault="00F54546" w:rsidP="0009116E">
      <w:pPr>
        <w:pStyle w:val="Sraopastraipa"/>
        <w:numPr>
          <w:ilvl w:val="0"/>
          <w:numId w:val="35"/>
        </w:numPr>
        <w:autoSpaceDE w:val="0"/>
        <w:autoSpaceDN w:val="0"/>
        <w:adjustRightInd w:val="0"/>
        <w:spacing w:after="240" w:line="360" w:lineRule="auto"/>
        <w:rPr>
          <w:rFonts w:eastAsia="MinionPro-Regular"/>
        </w:rPr>
      </w:pPr>
      <w:r w:rsidRPr="00F54546">
        <w:rPr>
          <w:rFonts w:eastAsia="MinionPro-Regular"/>
        </w:rPr>
        <w:t>UAB „Langma“  2008 – 2011 metais IMT naudojimą apibūdinantys rodikliai</w:t>
      </w:r>
      <w:r w:rsidR="00D450C5">
        <w:rPr>
          <w:rFonts w:eastAsia="MinionPro-Regular"/>
        </w:rPr>
        <w:t>...........32</w:t>
      </w:r>
      <w:r w:rsidRPr="00F54546">
        <w:rPr>
          <w:rFonts w:eastAsia="MinionPro-Regular"/>
        </w:rPr>
        <w:t xml:space="preserve"> </w:t>
      </w:r>
    </w:p>
    <w:p w:rsidR="00084158" w:rsidRPr="00084158" w:rsidRDefault="00084158" w:rsidP="0009116E">
      <w:pPr>
        <w:pStyle w:val="Sraopastraipa"/>
        <w:numPr>
          <w:ilvl w:val="0"/>
          <w:numId w:val="35"/>
        </w:numPr>
        <w:tabs>
          <w:tab w:val="left" w:pos="1530"/>
        </w:tabs>
        <w:spacing w:after="240" w:line="360" w:lineRule="auto"/>
        <w:jc w:val="both"/>
      </w:pPr>
      <w:r w:rsidRPr="00084158">
        <w:t>Kapitalo struktūra</w:t>
      </w:r>
      <w:r w:rsidR="00F736F4">
        <w:t>..........................................................................................................36</w:t>
      </w:r>
    </w:p>
    <w:p w:rsidR="00D040D5" w:rsidRPr="00D040D5" w:rsidRDefault="00D040D5" w:rsidP="0009116E">
      <w:pPr>
        <w:pStyle w:val="Sraopastraipa"/>
        <w:numPr>
          <w:ilvl w:val="0"/>
          <w:numId w:val="35"/>
        </w:numPr>
        <w:tabs>
          <w:tab w:val="left" w:pos="7020"/>
        </w:tabs>
        <w:spacing w:after="240" w:line="360" w:lineRule="auto"/>
        <w:jc w:val="both"/>
      </w:pPr>
      <w:r w:rsidRPr="00D040D5">
        <w:t>Finansavimo šaltinių procentinės dalys bendrame kapitale</w:t>
      </w:r>
      <w:r w:rsidR="00F736F4">
        <w:t>..........................................38</w:t>
      </w:r>
    </w:p>
    <w:p w:rsidR="00D040D5" w:rsidRPr="00D040D5" w:rsidRDefault="00D040D5" w:rsidP="0009116E">
      <w:pPr>
        <w:pStyle w:val="Sraopastraipa"/>
        <w:numPr>
          <w:ilvl w:val="0"/>
          <w:numId w:val="35"/>
        </w:numPr>
        <w:spacing w:after="240" w:line="360" w:lineRule="auto"/>
        <w:jc w:val="both"/>
      </w:pPr>
      <w:r w:rsidRPr="00D040D5">
        <w:t>Nuosavo kapitalo pelningumo pokyčiai</w:t>
      </w:r>
      <w:r w:rsidR="00F736F4">
        <w:t>........................................................................39</w:t>
      </w:r>
    </w:p>
    <w:p w:rsidR="00D040D5" w:rsidRDefault="00D040D5" w:rsidP="0009116E">
      <w:pPr>
        <w:pStyle w:val="Sraopastraipa"/>
        <w:numPr>
          <w:ilvl w:val="0"/>
          <w:numId w:val="35"/>
        </w:numPr>
        <w:tabs>
          <w:tab w:val="left" w:pos="1530"/>
        </w:tabs>
        <w:spacing w:after="240" w:line="360" w:lineRule="auto"/>
        <w:jc w:val="both"/>
      </w:pPr>
      <w:r w:rsidRPr="00D040D5">
        <w:t>Pinigų srautų pokyčiai</w:t>
      </w:r>
      <w:r w:rsidR="00F736F4">
        <w:t>...................................................................................................40</w:t>
      </w:r>
    </w:p>
    <w:p w:rsidR="00C75199" w:rsidRPr="00C75199" w:rsidRDefault="00C75199" w:rsidP="00C75199">
      <w:pPr>
        <w:pStyle w:val="Sraopastraipa"/>
        <w:numPr>
          <w:ilvl w:val="0"/>
          <w:numId w:val="35"/>
        </w:numPr>
        <w:autoSpaceDE w:val="0"/>
        <w:autoSpaceDN w:val="0"/>
        <w:adjustRightInd w:val="0"/>
        <w:spacing w:line="360" w:lineRule="auto"/>
        <w:rPr>
          <w:rFonts w:eastAsia="MinionPro-Regular"/>
        </w:rPr>
      </w:pPr>
      <w:r w:rsidRPr="00C75199">
        <w:rPr>
          <w:rFonts w:eastAsia="MinionPro-Regular"/>
        </w:rPr>
        <w:t>UAB „Langma“  IMT naudoj</w:t>
      </w:r>
      <w:r>
        <w:rPr>
          <w:rFonts w:eastAsia="MinionPro-Regular"/>
        </w:rPr>
        <w:t xml:space="preserve">imą apibūdinančių rodiklių palyginimas </w:t>
      </w:r>
      <w:r w:rsidR="00103F5A">
        <w:rPr>
          <w:rFonts w:eastAsia="MinionPro-Regular"/>
        </w:rPr>
        <w:t>2012 metais.</w:t>
      </w:r>
      <w:r>
        <w:rPr>
          <w:rFonts w:eastAsia="MinionPro-Regular"/>
        </w:rPr>
        <w:t>..45</w:t>
      </w:r>
    </w:p>
    <w:p w:rsidR="00C75199" w:rsidRPr="00D040D5" w:rsidRDefault="00C75199" w:rsidP="00C75199">
      <w:pPr>
        <w:pStyle w:val="Sraopastraipa"/>
        <w:tabs>
          <w:tab w:val="left" w:pos="1530"/>
        </w:tabs>
        <w:spacing w:after="240" w:line="360" w:lineRule="auto"/>
        <w:jc w:val="both"/>
      </w:pPr>
    </w:p>
    <w:p w:rsidR="000F5468" w:rsidRPr="000F5468" w:rsidRDefault="000F5468" w:rsidP="0009116E">
      <w:pPr>
        <w:pStyle w:val="Sraopastraipa"/>
        <w:spacing w:line="360" w:lineRule="auto"/>
        <w:jc w:val="both"/>
      </w:pPr>
    </w:p>
    <w:p w:rsidR="006B07CC" w:rsidRDefault="00F85965" w:rsidP="00D040D5">
      <w:pPr>
        <w:jc w:val="both"/>
        <w:rPr>
          <w:b/>
        </w:rPr>
      </w:pPr>
      <w:r>
        <w:rPr>
          <w:b/>
        </w:rPr>
        <w:br w:type="page"/>
      </w:r>
    </w:p>
    <w:p w:rsidR="006B07CC" w:rsidRDefault="006B07CC">
      <w:pPr>
        <w:rPr>
          <w:b/>
        </w:rPr>
      </w:pPr>
    </w:p>
    <w:p w:rsidR="006B07CC" w:rsidRDefault="006B07CC" w:rsidP="006B07CC">
      <w:pPr>
        <w:jc w:val="center"/>
        <w:rPr>
          <w:b/>
          <w:sz w:val="28"/>
          <w:szCs w:val="28"/>
        </w:rPr>
      </w:pPr>
    </w:p>
    <w:p w:rsidR="006B07CC" w:rsidRDefault="006B07CC" w:rsidP="006B07CC">
      <w:pPr>
        <w:jc w:val="center"/>
        <w:rPr>
          <w:b/>
          <w:sz w:val="28"/>
          <w:szCs w:val="28"/>
        </w:rPr>
      </w:pPr>
      <w:r w:rsidRPr="006B07CC">
        <w:rPr>
          <w:b/>
          <w:sz w:val="28"/>
          <w:szCs w:val="28"/>
        </w:rPr>
        <w:t>PAVEIKSLAI</w:t>
      </w:r>
    </w:p>
    <w:p w:rsidR="006B07CC" w:rsidRDefault="006B07CC" w:rsidP="006B07CC">
      <w:pPr>
        <w:jc w:val="center"/>
        <w:rPr>
          <w:b/>
          <w:sz w:val="28"/>
          <w:szCs w:val="28"/>
        </w:rPr>
      </w:pPr>
    </w:p>
    <w:p w:rsidR="006B07CC" w:rsidRDefault="006B07CC" w:rsidP="006B07CC">
      <w:pPr>
        <w:jc w:val="center"/>
        <w:rPr>
          <w:b/>
          <w:sz w:val="28"/>
          <w:szCs w:val="28"/>
        </w:rPr>
      </w:pPr>
    </w:p>
    <w:p w:rsidR="006B07CC" w:rsidRDefault="006B07CC" w:rsidP="006B07CC">
      <w:pPr>
        <w:jc w:val="center"/>
        <w:rPr>
          <w:b/>
          <w:sz w:val="28"/>
          <w:szCs w:val="28"/>
        </w:rPr>
      </w:pPr>
    </w:p>
    <w:p w:rsidR="00642E2D" w:rsidRPr="00642E2D" w:rsidRDefault="00642E2D" w:rsidP="00CA4DD1">
      <w:pPr>
        <w:pStyle w:val="Sraopastraipa"/>
        <w:numPr>
          <w:ilvl w:val="0"/>
          <w:numId w:val="39"/>
        </w:numPr>
        <w:spacing w:line="360" w:lineRule="auto"/>
        <w:rPr>
          <w:sz w:val="28"/>
          <w:szCs w:val="28"/>
        </w:rPr>
      </w:pPr>
      <w:r>
        <w:t>IMT techninę būklę apibūdinantys rodikliai.................................................................31</w:t>
      </w:r>
    </w:p>
    <w:p w:rsidR="00642E2D" w:rsidRPr="00642E2D" w:rsidRDefault="00642E2D" w:rsidP="00CA4DD1">
      <w:pPr>
        <w:pStyle w:val="Sraopastraipa"/>
        <w:numPr>
          <w:ilvl w:val="0"/>
          <w:numId w:val="39"/>
        </w:numPr>
        <w:spacing w:line="360" w:lineRule="auto"/>
        <w:rPr>
          <w:sz w:val="28"/>
          <w:szCs w:val="28"/>
        </w:rPr>
      </w:pPr>
      <w:r>
        <w:t>IMT pelningumą apibūdinantys rodikliai.....................................................................34</w:t>
      </w:r>
    </w:p>
    <w:p w:rsidR="006B07CC" w:rsidRPr="006B07CC" w:rsidRDefault="006B07CC" w:rsidP="00CA4DD1">
      <w:pPr>
        <w:pStyle w:val="Sraopastraipa"/>
        <w:numPr>
          <w:ilvl w:val="0"/>
          <w:numId w:val="39"/>
        </w:numPr>
        <w:spacing w:line="360" w:lineRule="auto"/>
        <w:rPr>
          <w:sz w:val="28"/>
          <w:szCs w:val="28"/>
        </w:rPr>
      </w:pPr>
      <w:r w:rsidRPr="006B07CC">
        <w:t>Sąnaudų įtaka proj</w:t>
      </w:r>
      <w:r w:rsidR="00CF1816">
        <w:t>ekto grynajai dabartinei vertei</w:t>
      </w:r>
      <w:r w:rsidR="008903B7">
        <w:t>...................................</w:t>
      </w:r>
      <w:r w:rsidR="00B30C38">
        <w:t>......................41</w:t>
      </w:r>
    </w:p>
    <w:p w:rsidR="006B07CC" w:rsidRPr="00360D44" w:rsidRDefault="00360D44" w:rsidP="00CA4DD1">
      <w:pPr>
        <w:pStyle w:val="Sraopastraipa"/>
        <w:numPr>
          <w:ilvl w:val="0"/>
          <w:numId w:val="39"/>
        </w:numPr>
        <w:spacing w:line="360" w:lineRule="auto"/>
        <w:rPr>
          <w:sz w:val="28"/>
          <w:szCs w:val="28"/>
        </w:rPr>
      </w:pPr>
      <w:r>
        <w:t>Kainos įtaka projekto grynajai dabar</w:t>
      </w:r>
      <w:r w:rsidR="00CF1816">
        <w:t>tinei vertei</w:t>
      </w:r>
      <w:r w:rsidR="008903B7">
        <w:t>.............................</w:t>
      </w:r>
      <w:r w:rsidR="00B30C38">
        <w:t>..............................42</w:t>
      </w:r>
    </w:p>
    <w:p w:rsidR="00360D44" w:rsidRPr="00360D44" w:rsidRDefault="00360D44" w:rsidP="00CA4DD1">
      <w:pPr>
        <w:pStyle w:val="Sraopastraipa"/>
        <w:numPr>
          <w:ilvl w:val="0"/>
          <w:numId w:val="39"/>
        </w:numPr>
        <w:spacing w:line="360" w:lineRule="auto"/>
        <w:rPr>
          <w:sz w:val="28"/>
          <w:szCs w:val="28"/>
        </w:rPr>
      </w:pPr>
      <w:r>
        <w:t>Paklausos įtaka proj</w:t>
      </w:r>
      <w:r w:rsidR="00CF1816">
        <w:t>ekto grynajai dabartinei vertei</w:t>
      </w:r>
      <w:r w:rsidR="008903B7">
        <w:t>........................</w:t>
      </w:r>
      <w:r w:rsidR="00B30C38">
        <w:t>..............................42</w:t>
      </w:r>
    </w:p>
    <w:p w:rsidR="00360D44" w:rsidRPr="006B07CC" w:rsidRDefault="00360D44" w:rsidP="00CA4DD1">
      <w:pPr>
        <w:pStyle w:val="Sraopastraipa"/>
        <w:numPr>
          <w:ilvl w:val="0"/>
          <w:numId w:val="39"/>
        </w:numPr>
        <w:spacing w:line="360" w:lineRule="auto"/>
        <w:rPr>
          <w:sz w:val="28"/>
          <w:szCs w:val="28"/>
        </w:rPr>
      </w:pPr>
      <w:r>
        <w:t>Infliacijos įtaka proj</w:t>
      </w:r>
      <w:r w:rsidR="00CF1816">
        <w:t>ekto grynajai dabartinei vertei</w:t>
      </w:r>
      <w:r w:rsidR="008903B7">
        <w:t>......................................................43</w:t>
      </w:r>
    </w:p>
    <w:p w:rsidR="006B07CC" w:rsidRDefault="006B07CC">
      <w:pPr>
        <w:rPr>
          <w:b/>
        </w:rPr>
      </w:pPr>
      <w:r>
        <w:rPr>
          <w:b/>
        </w:rPr>
        <w:br w:type="page"/>
      </w:r>
    </w:p>
    <w:p w:rsidR="0009116E" w:rsidRDefault="0009116E" w:rsidP="0009116E">
      <w:pPr>
        <w:jc w:val="center"/>
        <w:rPr>
          <w:b/>
        </w:rPr>
      </w:pPr>
    </w:p>
    <w:p w:rsidR="00D8277C" w:rsidRPr="00545DD4" w:rsidRDefault="00E11CB4" w:rsidP="00545DD4">
      <w:pPr>
        <w:spacing w:line="360" w:lineRule="auto"/>
        <w:jc w:val="center"/>
        <w:rPr>
          <w:b/>
          <w:sz w:val="28"/>
          <w:szCs w:val="28"/>
        </w:rPr>
      </w:pPr>
      <w:r w:rsidRPr="00545DD4">
        <w:rPr>
          <w:b/>
          <w:sz w:val="28"/>
          <w:szCs w:val="28"/>
        </w:rPr>
        <w:t>ĮVADAS</w:t>
      </w:r>
    </w:p>
    <w:p w:rsidR="004F7A62" w:rsidRDefault="004F7A62" w:rsidP="003D25DB">
      <w:pPr>
        <w:spacing w:line="360" w:lineRule="auto"/>
        <w:ind w:firstLine="567"/>
        <w:jc w:val="both"/>
        <w:rPr>
          <w:b/>
        </w:rPr>
      </w:pPr>
    </w:p>
    <w:p w:rsidR="004F7A62" w:rsidRDefault="004F7A62" w:rsidP="003D25DB">
      <w:pPr>
        <w:autoSpaceDE w:val="0"/>
        <w:autoSpaceDN w:val="0"/>
        <w:adjustRightInd w:val="0"/>
        <w:spacing w:line="360" w:lineRule="auto"/>
        <w:ind w:firstLine="567"/>
        <w:jc w:val="both"/>
        <w:rPr>
          <w:rFonts w:eastAsia="MinionPro-Regular"/>
        </w:rPr>
      </w:pPr>
      <w:r w:rsidRPr="00C70497">
        <w:rPr>
          <w:rFonts w:eastAsia="MinionPro-Regular"/>
        </w:rPr>
        <w:t>Ilgalaikį materialųjį turtą turi ir naudoja visos įmonės nepriklausomai nuo jų dydž</w:t>
      </w:r>
      <w:r>
        <w:rPr>
          <w:rFonts w:eastAsia="MinionPro-Regular"/>
        </w:rPr>
        <w:t xml:space="preserve">io ir </w:t>
      </w:r>
      <w:r w:rsidRPr="00C70497">
        <w:rPr>
          <w:rFonts w:eastAsia="MinionPro-Regular"/>
        </w:rPr>
        <w:t xml:space="preserve">veiklos pobūdžio. Šis turtas turi labai didelę reikšmę įmonės finansinei būklei </w:t>
      </w:r>
      <w:r>
        <w:rPr>
          <w:rFonts w:eastAsia="MinionPro-Regular"/>
        </w:rPr>
        <w:t xml:space="preserve">ir veiklos </w:t>
      </w:r>
      <w:r w:rsidRPr="00C70497">
        <w:rPr>
          <w:rFonts w:eastAsia="MinionPro-Regular"/>
        </w:rPr>
        <w:t>rezultatams: jis naudojamas prekėms gaminti, paslaugoms teikti, nuomoti</w:t>
      </w:r>
      <w:r w:rsidR="008A506B">
        <w:rPr>
          <w:rFonts w:eastAsia="MinionPro-Regular"/>
        </w:rPr>
        <w:t xml:space="preserve"> ( Mackevičius 2008 </w:t>
      </w:r>
      <w:r>
        <w:rPr>
          <w:rFonts w:eastAsia="MinionPro-Regular"/>
        </w:rPr>
        <w:t>)</w:t>
      </w:r>
      <w:r w:rsidRPr="00C70497">
        <w:rPr>
          <w:rFonts w:eastAsia="MinionPro-Regular"/>
        </w:rPr>
        <w:t>.</w:t>
      </w:r>
      <w:r>
        <w:rPr>
          <w:rFonts w:eastAsia="MinionPro-Regular"/>
        </w:rPr>
        <w:t xml:space="preserve"> Įmonės veiklos rezultatai priklauso ne tiek nuo turimo</w:t>
      </w:r>
      <w:r w:rsidR="008A506B">
        <w:rPr>
          <w:rFonts w:eastAsia="MinionPro-Regular"/>
        </w:rPr>
        <w:t xml:space="preserve"> ilgalaikio materialaus turto ( </w:t>
      </w:r>
      <w:r>
        <w:rPr>
          <w:rFonts w:eastAsia="MinionPro-Regular"/>
        </w:rPr>
        <w:t>IMT ), kiek nuo to, kaip efektyviai įmonė sugeba šį turtą panaudoti gamybinei veiklai vystyti ir pajamoms uždirbti.</w:t>
      </w:r>
    </w:p>
    <w:p w:rsidR="004F7A62" w:rsidRDefault="004F7A62" w:rsidP="003D25DB">
      <w:pPr>
        <w:autoSpaceDE w:val="0"/>
        <w:autoSpaceDN w:val="0"/>
        <w:adjustRightInd w:val="0"/>
        <w:spacing w:line="360" w:lineRule="auto"/>
        <w:ind w:firstLine="567"/>
        <w:jc w:val="both"/>
        <w:rPr>
          <w:rFonts w:eastAsia="MinionPro-Regular"/>
        </w:rPr>
      </w:pPr>
      <w:r>
        <w:rPr>
          <w:rFonts w:eastAsia="MinionPro-Regular"/>
        </w:rPr>
        <w:t>Kadangi IMT Įmonės veikloje naudojamas ne vienerius metus, per eilę metų šis turtas susidėvi. Gamybiniai įrenginiai netenka našumo. Tai atsitinka todėl, kad susidėvėjusius įrenginius tenka dažniau remontuoti. Remonto laikas ne tik tiesiogiai sumažina įrengimo darbo laiką, jis taip pat padidina gaminamos produkcijos savikainą. Senstant įrengimams neišvengiamai nukenčia gaminamos produkcijos kokybė. Dėl suprastėjusios kokybės gali sumažėti gaminamos produkcijos paklausa, o tai reiškia pardavimų ir pelno mažėjimą.</w:t>
      </w:r>
    </w:p>
    <w:p w:rsidR="004F7A62" w:rsidRDefault="004F7A62" w:rsidP="003D25DB">
      <w:pPr>
        <w:autoSpaceDE w:val="0"/>
        <w:autoSpaceDN w:val="0"/>
        <w:adjustRightInd w:val="0"/>
        <w:spacing w:line="360" w:lineRule="auto"/>
        <w:ind w:firstLine="567"/>
        <w:jc w:val="both"/>
        <w:rPr>
          <w:rFonts w:eastAsia="MinionPro-Regular"/>
        </w:rPr>
      </w:pPr>
      <w:r>
        <w:rPr>
          <w:rFonts w:eastAsia="MinionPro-Regular"/>
        </w:rPr>
        <w:t xml:space="preserve">Taigi įmonės vadovybei tenka apsispręsti, ar ją tenkina esama padėtis, ar reikia atnaujinti gamybinius pajėgumus įsigyjant naujus įrengimus. Gal užteks turimą IMT paremontuoti, taip ne tik prailginant naudingą jo tarnavimo laiką, bet ir patobulinant jį technologiškai. </w:t>
      </w:r>
    </w:p>
    <w:p w:rsidR="004F7A62" w:rsidRDefault="004F7A62" w:rsidP="003D25DB">
      <w:pPr>
        <w:autoSpaceDE w:val="0"/>
        <w:autoSpaceDN w:val="0"/>
        <w:adjustRightInd w:val="0"/>
        <w:spacing w:line="360" w:lineRule="auto"/>
        <w:ind w:firstLine="567"/>
        <w:jc w:val="both"/>
        <w:rPr>
          <w:rFonts w:eastAsia="MinionPro-Regular"/>
        </w:rPr>
      </w:pPr>
      <w:r>
        <w:rPr>
          <w:rFonts w:eastAsia="MinionPro-Regular"/>
        </w:rPr>
        <w:t>Svarbu įvertinti kaip investicijos į IMT paveiks įmonės veiklos rezultatus, kada investuotos lėšos atsipirks, kokią jos duos naudą.</w:t>
      </w:r>
    </w:p>
    <w:p w:rsidR="00D8277C" w:rsidRDefault="003D25DB" w:rsidP="003D25DB">
      <w:pPr>
        <w:autoSpaceDE w:val="0"/>
        <w:autoSpaceDN w:val="0"/>
        <w:adjustRightInd w:val="0"/>
        <w:spacing w:line="360" w:lineRule="auto"/>
        <w:ind w:firstLine="567"/>
        <w:jc w:val="both"/>
        <w:rPr>
          <w:rFonts w:eastAsia="MinionPro-Regular"/>
        </w:rPr>
      </w:pPr>
      <w:r>
        <w:rPr>
          <w:rFonts w:eastAsia="MinionPro-Regular"/>
        </w:rPr>
        <w:t>Taip pat</w:t>
      </w:r>
      <w:r w:rsidR="004F7A62">
        <w:rPr>
          <w:rFonts w:eastAsia="MinionPro-Regular"/>
        </w:rPr>
        <w:t xml:space="preserve"> įmonės vadovybė turi apsispręsti, kokiomis lėšomis IMT bus įsigyjamas ar remontuojamas. </w:t>
      </w:r>
    </w:p>
    <w:p w:rsidR="0079792F" w:rsidRPr="004F7A62" w:rsidRDefault="0079792F" w:rsidP="003D25DB">
      <w:pPr>
        <w:autoSpaceDE w:val="0"/>
        <w:autoSpaceDN w:val="0"/>
        <w:adjustRightInd w:val="0"/>
        <w:spacing w:line="360" w:lineRule="auto"/>
        <w:ind w:firstLine="567"/>
        <w:jc w:val="both"/>
        <w:rPr>
          <w:rFonts w:eastAsia="MinionPro-Regular"/>
        </w:rPr>
      </w:pPr>
    </w:p>
    <w:p w:rsidR="00392B8B" w:rsidRPr="00E43FE6" w:rsidRDefault="00D8277C" w:rsidP="003D25DB">
      <w:pPr>
        <w:spacing w:line="360" w:lineRule="auto"/>
        <w:ind w:firstLine="567"/>
        <w:jc w:val="both"/>
        <w:rPr>
          <w:b/>
        </w:rPr>
      </w:pPr>
      <w:r w:rsidRPr="00D8277C">
        <w:rPr>
          <w:b/>
        </w:rPr>
        <w:t>Darbo aktualumas:</w:t>
      </w:r>
      <w:r w:rsidR="009F42E4">
        <w:rPr>
          <w:b/>
        </w:rPr>
        <w:t xml:space="preserve"> </w:t>
      </w:r>
      <w:r w:rsidR="00890494" w:rsidRPr="00890494">
        <w:t>UAB „Langma“ sudarė sutartį su karkasinius namus statančia bendrove</w:t>
      </w:r>
      <w:r w:rsidR="00890494">
        <w:t>. Įmonė dirba su senais įrengimais. Kadangi</w:t>
      </w:r>
      <w:r w:rsidR="00817423">
        <w:t xml:space="preserve"> pasirašius sutartį turės padidėti gamybos apimtys,</w:t>
      </w:r>
      <w:r w:rsidR="00890494">
        <w:t xml:space="preserve"> </w:t>
      </w:r>
      <w:r w:rsidR="00817423" w:rsidRPr="00817423">
        <w:t>į</w:t>
      </w:r>
      <w:r w:rsidR="00890494" w:rsidRPr="00817423">
        <w:t>monei svarbu apsispręsti ar tolimesnei gamybinei veiklai vykdyti jai užtenka turimų gamybinių pajėgumų, ar reikia įsigyti naujų.</w:t>
      </w:r>
      <w:r w:rsidR="00A13556">
        <w:t xml:space="preserve"> </w:t>
      </w:r>
      <w:r w:rsidR="00A13556" w:rsidRPr="00A13556">
        <w:t>Jei įmonei reikia papildomų gamybinių pajėgumų, reikia nuspręsti, kaip bus finansuojamas jų įsigijimas.</w:t>
      </w:r>
    </w:p>
    <w:p w:rsidR="00D8277C" w:rsidRDefault="00327E59" w:rsidP="003D25DB">
      <w:pPr>
        <w:spacing w:line="360" w:lineRule="auto"/>
        <w:ind w:firstLine="567"/>
        <w:jc w:val="both"/>
      </w:pPr>
      <w:r>
        <w:rPr>
          <w:b/>
        </w:rPr>
        <w:t xml:space="preserve">Darbo problema: </w:t>
      </w:r>
      <w:r w:rsidR="0013578A">
        <w:rPr>
          <w:b/>
        </w:rPr>
        <w:t xml:space="preserve">: </w:t>
      </w:r>
      <w:r w:rsidR="0013578A">
        <w:t xml:space="preserve">UAB „Langma“ savo gamybinę veiklą vykdo su senais įrengimais.  </w:t>
      </w:r>
      <w:r w:rsidR="00C662C8">
        <w:t>Nėra atlikta naudojamo IMT efektyvumo analizė. Palyg</w:t>
      </w:r>
      <w:r w:rsidR="003D25DB">
        <w:t xml:space="preserve">inus senų ir naujų įrengimų </w:t>
      </w:r>
      <w:r w:rsidR="00C662C8">
        <w:t>panaudojimo efektyvumą bus galima pagrįsti investicijų tikslingumą.</w:t>
      </w:r>
    </w:p>
    <w:p w:rsidR="00616ACD" w:rsidRDefault="00616ACD" w:rsidP="003D25DB">
      <w:pPr>
        <w:spacing w:line="360" w:lineRule="auto"/>
        <w:ind w:firstLine="567"/>
        <w:jc w:val="both"/>
      </w:pPr>
      <w:r w:rsidRPr="00656240">
        <w:rPr>
          <w:b/>
        </w:rPr>
        <w:t>Darbo tikslas:</w:t>
      </w:r>
      <w:r>
        <w:t xml:space="preserve"> Įvertinti  UAB „Langma“</w:t>
      </w:r>
      <w:r w:rsidR="00656240">
        <w:t xml:space="preserve"> </w:t>
      </w:r>
      <w:r w:rsidR="003D25DB">
        <w:t>IMT</w:t>
      </w:r>
      <w:r w:rsidR="00656240">
        <w:t xml:space="preserve"> panaudojimo efektyvumą</w:t>
      </w:r>
      <w:r w:rsidR="00392B8B">
        <w:t xml:space="preserve"> ir</w:t>
      </w:r>
      <w:r w:rsidR="00B94D9E">
        <w:t xml:space="preserve"> pagrįsti investicijų į naują</w:t>
      </w:r>
      <w:r w:rsidR="00656240">
        <w:t xml:space="preserve"> </w:t>
      </w:r>
      <w:r w:rsidR="00B94D9E">
        <w:t>IMT</w:t>
      </w:r>
      <w:r w:rsidR="00656240">
        <w:t xml:space="preserve"> </w:t>
      </w:r>
      <w:r w:rsidR="00E43FE6">
        <w:t>tikslingumą</w:t>
      </w:r>
      <w:r w:rsidR="00656240">
        <w:t>.</w:t>
      </w:r>
    </w:p>
    <w:p w:rsidR="00656240" w:rsidRDefault="00656240" w:rsidP="003D25DB">
      <w:pPr>
        <w:spacing w:line="360" w:lineRule="auto"/>
        <w:ind w:firstLine="567"/>
        <w:jc w:val="both"/>
      </w:pPr>
      <w:r w:rsidRPr="00656240">
        <w:rPr>
          <w:b/>
        </w:rPr>
        <w:t>Darbo objektas:</w:t>
      </w:r>
      <w:r w:rsidR="00861955">
        <w:t xml:space="preserve"> UAB „L</w:t>
      </w:r>
      <w:r>
        <w:t>angma“ ilgalaiki</w:t>
      </w:r>
      <w:r w:rsidR="00392B8B">
        <w:t>s materialu</w:t>
      </w:r>
      <w:r>
        <w:t>s turt</w:t>
      </w:r>
      <w:r w:rsidR="00392B8B">
        <w:t>as</w:t>
      </w:r>
      <w:r>
        <w:t>.</w:t>
      </w:r>
    </w:p>
    <w:p w:rsidR="00861955" w:rsidRDefault="00861955" w:rsidP="007C503C">
      <w:pPr>
        <w:spacing w:line="360" w:lineRule="auto"/>
        <w:rPr>
          <w:b/>
        </w:rPr>
      </w:pPr>
    </w:p>
    <w:p w:rsidR="00656240" w:rsidRDefault="00656240" w:rsidP="00D57D91">
      <w:pPr>
        <w:spacing w:line="360" w:lineRule="auto"/>
        <w:ind w:firstLine="567"/>
        <w:rPr>
          <w:b/>
        </w:rPr>
      </w:pPr>
      <w:r w:rsidRPr="00656240">
        <w:rPr>
          <w:b/>
        </w:rPr>
        <w:t>Darbo uždaviniai:</w:t>
      </w:r>
    </w:p>
    <w:p w:rsidR="00D57D91" w:rsidRPr="00656240" w:rsidRDefault="00D57D91" w:rsidP="00D57D91">
      <w:pPr>
        <w:spacing w:line="360" w:lineRule="auto"/>
        <w:ind w:firstLine="567"/>
        <w:rPr>
          <w:b/>
        </w:rPr>
      </w:pPr>
    </w:p>
    <w:p w:rsidR="00656240" w:rsidRDefault="00656240" w:rsidP="001E7048">
      <w:pPr>
        <w:pStyle w:val="Sraopastraipa"/>
        <w:numPr>
          <w:ilvl w:val="0"/>
          <w:numId w:val="10"/>
        </w:numPr>
        <w:spacing w:line="360" w:lineRule="auto"/>
      </w:pPr>
      <w:r>
        <w:t>Išanalizuoti</w:t>
      </w:r>
      <w:r w:rsidR="00947AF0">
        <w:t xml:space="preserve"> ilgalaikio materialaus turto panaudojimo efektyvumą, įtaką produkcijos savikainai</w:t>
      </w:r>
      <w:r w:rsidR="005E2D87">
        <w:t xml:space="preserve"> teoriniu aspektu.</w:t>
      </w:r>
    </w:p>
    <w:p w:rsidR="005E2D87" w:rsidRDefault="005E2D87" w:rsidP="001E7048">
      <w:pPr>
        <w:pStyle w:val="Sraopastraipa"/>
        <w:numPr>
          <w:ilvl w:val="0"/>
          <w:numId w:val="10"/>
        </w:numPr>
        <w:spacing w:line="360" w:lineRule="auto"/>
      </w:pPr>
      <w:r>
        <w:t>Teoriniu aspektu pagrįsti investicijų į naują ilgalaikį materialųjį turtą reikalingumą, projekto efektyvumo ir rizikos vertinimą.</w:t>
      </w:r>
    </w:p>
    <w:p w:rsidR="005E2D87" w:rsidRDefault="007A0FF7" w:rsidP="001E7048">
      <w:pPr>
        <w:pStyle w:val="Sraopastraipa"/>
        <w:numPr>
          <w:ilvl w:val="0"/>
          <w:numId w:val="10"/>
        </w:numPr>
        <w:spacing w:line="360" w:lineRule="auto"/>
      </w:pPr>
      <w:r>
        <w:t>Įvertinti UAB „Langma“ turimo ilgalaikio materialaus turto panaudojimo efektyvumą.</w:t>
      </w:r>
    </w:p>
    <w:p w:rsidR="009E296A" w:rsidRDefault="009E296A" w:rsidP="001E7048">
      <w:pPr>
        <w:pStyle w:val="Sraopastraipa"/>
        <w:numPr>
          <w:ilvl w:val="0"/>
          <w:numId w:val="10"/>
        </w:numPr>
        <w:spacing w:line="360" w:lineRule="auto"/>
      </w:pPr>
      <w:r>
        <w:t>Įvertinti investicijų į naują ilgalaikį materialųjį turtą pagrįstumą.</w:t>
      </w:r>
    </w:p>
    <w:p w:rsidR="00D57D91" w:rsidRDefault="00D57D91" w:rsidP="00D57D91">
      <w:pPr>
        <w:pStyle w:val="Sraopastraipa"/>
        <w:spacing w:line="360" w:lineRule="auto"/>
      </w:pPr>
    </w:p>
    <w:p w:rsidR="00A60FFE" w:rsidRDefault="00A60FFE" w:rsidP="00D57D91">
      <w:pPr>
        <w:spacing w:line="360" w:lineRule="auto"/>
        <w:ind w:firstLine="567"/>
        <w:rPr>
          <w:b/>
        </w:rPr>
      </w:pPr>
      <w:r w:rsidRPr="0088652B">
        <w:rPr>
          <w:b/>
        </w:rPr>
        <w:t>Darbo</w:t>
      </w:r>
      <w:r w:rsidR="0088652B" w:rsidRPr="0088652B">
        <w:rPr>
          <w:b/>
        </w:rPr>
        <w:t xml:space="preserve"> metodai:</w:t>
      </w:r>
    </w:p>
    <w:p w:rsidR="00D57D91" w:rsidRPr="0088652B" w:rsidRDefault="00D57D91" w:rsidP="00D57D91">
      <w:pPr>
        <w:spacing w:line="360" w:lineRule="auto"/>
        <w:ind w:firstLine="567"/>
        <w:rPr>
          <w:b/>
        </w:rPr>
      </w:pPr>
    </w:p>
    <w:p w:rsidR="0088652B" w:rsidRDefault="0088652B" w:rsidP="001E7048">
      <w:pPr>
        <w:pStyle w:val="Sraopastraipa"/>
        <w:numPr>
          <w:ilvl w:val="0"/>
          <w:numId w:val="11"/>
        </w:numPr>
        <w:spacing w:line="360" w:lineRule="auto"/>
      </w:pPr>
      <w:r>
        <w:t>Mokslinės literatūros analizė.</w:t>
      </w:r>
    </w:p>
    <w:p w:rsidR="0088652B" w:rsidRDefault="0088652B" w:rsidP="001E7048">
      <w:pPr>
        <w:pStyle w:val="Sraopastraipa"/>
        <w:numPr>
          <w:ilvl w:val="0"/>
          <w:numId w:val="11"/>
        </w:numPr>
        <w:spacing w:line="360" w:lineRule="auto"/>
      </w:pPr>
      <w:r>
        <w:t xml:space="preserve">Absoliučių ir </w:t>
      </w:r>
      <w:r w:rsidR="00FC1CDF">
        <w:t xml:space="preserve">santykinių rodiklių </w:t>
      </w:r>
      <w:r>
        <w:t xml:space="preserve">naudojimas </w:t>
      </w:r>
      <w:r w:rsidR="00FC1CDF">
        <w:t>veiklos ir projekto  efektyvumui vertinti.</w:t>
      </w:r>
    </w:p>
    <w:p w:rsidR="00FC1CDF" w:rsidRPr="00616ACD" w:rsidRDefault="00FC1CDF" w:rsidP="001E7048">
      <w:pPr>
        <w:pStyle w:val="Sraopastraipa"/>
        <w:numPr>
          <w:ilvl w:val="0"/>
          <w:numId w:val="11"/>
        </w:numPr>
        <w:spacing w:line="360" w:lineRule="auto"/>
      </w:pPr>
      <w:r>
        <w:t>Investicinio projekto rizikos ir neapibrėžtumo vertinimas.</w:t>
      </w:r>
    </w:p>
    <w:p w:rsidR="00D8277C" w:rsidRDefault="00D8277C" w:rsidP="00D57D91">
      <w:pPr>
        <w:ind w:firstLine="567"/>
      </w:pPr>
    </w:p>
    <w:p w:rsidR="00D8277C" w:rsidRDefault="00D8277C" w:rsidP="00D57D91">
      <w:pPr>
        <w:ind w:firstLine="567"/>
      </w:pPr>
    </w:p>
    <w:p w:rsidR="00D57D91" w:rsidRDefault="00D57D91" w:rsidP="00D57D91">
      <w:pPr>
        <w:ind w:firstLine="567"/>
      </w:pPr>
    </w:p>
    <w:p w:rsidR="00F96396" w:rsidRDefault="00F96396" w:rsidP="00D57D91">
      <w:pPr>
        <w:ind w:firstLine="567"/>
      </w:pPr>
    </w:p>
    <w:p w:rsidR="00F96396" w:rsidRDefault="00F96396" w:rsidP="00D57D91">
      <w:pPr>
        <w:ind w:firstLine="567"/>
      </w:pPr>
    </w:p>
    <w:p w:rsidR="00F96396" w:rsidRDefault="00F96396" w:rsidP="00D57D91">
      <w:pPr>
        <w:ind w:firstLine="567"/>
      </w:pPr>
    </w:p>
    <w:p w:rsidR="00F96396" w:rsidRDefault="00F96396" w:rsidP="00D57D91">
      <w:pPr>
        <w:ind w:firstLine="567"/>
      </w:pPr>
    </w:p>
    <w:p w:rsidR="00F96396" w:rsidRDefault="00F96396" w:rsidP="00D57D91">
      <w:pPr>
        <w:ind w:firstLine="567"/>
      </w:pPr>
    </w:p>
    <w:p w:rsidR="00F96396" w:rsidRDefault="00F96396" w:rsidP="00D57D91">
      <w:pPr>
        <w:ind w:firstLine="567"/>
      </w:pPr>
    </w:p>
    <w:p w:rsidR="00F96396" w:rsidRDefault="00F96396" w:rsidP="00D57D91">
      <w:pPr>
        <w:ind w:firstLine="567"/>
      </w:pPr>
    </w:p>
    <w:p w:rsidR="00F96396" w:rsidRDefault="00F96396" w:rsidP="00D57D91">
      <w:pPr>
        <w:ind w:firstLine="567"/>
      </w:pPr>
    </w:p>
    <w:p w:rsidR="00F96396" w:rsidRDefault="00F96396" w:rsidP="00D57D91">
      <w:pPr>
        <w:ind w:firstLine="567"/>
      </w:pPr>
    </w:p>
    <w:p w:rsidR="00F96396" w:rsidRDefault="00F96396" w:rsidP="00D57D91">
      <w:pPr>
        <w:ind w:firstLine="567"/>
      </w:pPr>
    </w:p>
    <w:p w:rsidR="00F96396" w:rsidRDefault="00F96396" w:rsidP="00D57D91">
      <w:pPr>
        <w:ind w:firstLine="567"/>
      </w:pPr>
    </w:p>
    <w:p w:rsidR="00F96396" w:rsidRDefault="00F96396" w:rsidP="00D57D91">
      <w:pPr>
        <w:ind w:firstLine="567"/>
      </w:pPr>
    </w:p>
    <w:p w:rsidR="00F96396" w:rsidRDefault="00F96396" w:rsidP="00D57D91">
      <w:pPr>
        <w:ind w:firstLine="567"/>
      </w:pPr>
    </w:p>
    <w:p w:rsidR="00F96396" w:rsidRDefault="00F96396" w:rsidP="00D57D91">
      <w:pPr>
        <w:ind w:firstLine="567"/>
      </w:pPr>
    </w:p>
    <w:p w:rsidR="00F96396" w:rsidRDefault="00F96396" w:rsidP="00D57D91">
      <w:pPr>
        <w:ind w:firstLine="567"/>
      </w:pPr>
    </w:p>
    <w:p w:rsidR="00F96396" w:rsidRDefault="00F96396" w:rsidP="00D57D91">
      <w:pPr>
        <w:ind w:firstLine="567"/>
      </w:pPr>
    </w:p>
    <w:p w:rsidR="00F96396" w:rsidRDefault="00F96396" w:rsidP="00D57D91">
      <w:pPr>
        <w:ind w:firstLine="567"/>
      </w:pPr>
    </w:p>
    <w:p w:rsidR="00F96396" w:rsidRDefault="00F96396" w:rsidP="00D57D91">
      <w:pPr>
        <w:ind w:firstLine="567"/>
      </w:pPr>
    </w:p>
    <w:p w:rsidR="00F96396" w:rsidRDefault="00F96396" w:rsidP="00D57D91">
      <w:pPr>
        <w:ind w:firstLine="567"/>
      </w:pPr>
    </w:p>
    <w:p w:rsidR="00F96396" w:rsidRDefault="00F96396" w:rsidP="00D57D91">
      <w:pPr>
        <w:ind w:firstLine="567"/>
      </w:pPr>
    </w:p>
    <w:p w:rsidR="00F96396" w:rsidRDefault="00F96396" w:rsidP="00D57D91">
      <w:pPr>
        <w:ind w:firstLine="567"/>
      </w:pPr>
    </w:p>
    <w:p w:rsidR="00F96396" w:rsidRDefault="00F96396" w:rsidP="00D57D91">
      <w:pPr>
        <w:ind w:firstLine="567"/>
      </w:pPr>
    </w:p>
    <w:p w:rsidR="00F96396" w:rsidRDefault="00F96396" w:rsidP="00D57D91">
      <w:pPr>
        <w:ind w:firstLine="567"/>
      </w:pPr>
    </w:p>
    <w:p w:rsidR="00F96396" w:rsidRDefault="00F96396" w:rsidP="00D57D91">
      <w:pPr>
        <w:ind w:firstLine="567"/>
      </w:pPr>
    </w:p>
    <w:p w:rsidR="00F96396" w:rsidRDefault="00F96396" w:rsidP="00D57D91">
      <w:pPr>
        <w:ind w:firstLine="567"/>
      </w:pPr>
    </w:p>
    <w:p w:rsidR="00F96396" w:rsidRDefault="00F96396" w:rsidP="00D57D91">
      <w:pPr>
        <w:ind w:firstLine="567"/>
      </w:pPr>
    </w:p>
    <w:p w:rsidR="00392B8B" w:rsidRPr="00B8570F" w:rsidRDefault="00392B8B" w:rsidP="00C83C6C">
      <w:pPr>
        <w:rPr>
          <w:sz w:val="28"/>
          <w:szCs w:val="28"/>
        </w:rPr>
      </w:pPr>
    </w:p>
    <w:p w:rsidR="007C503C" w:rsidRDefault="007C503C" w:rsidP="00D57D91">
      <w:pPr>
        <w:ind w:firstLine="567"/>
        <w:jc w:val="center"/>
        <w:rPr>
          <w:b/>
          <w:sz w:val="28"/>
          <w:szCs w:val="28"/>
        </w:rPr>
      </w:pPr>
    </w:p>
    <w:p w:rsidR="00A76290" w:rsidRPr="00B8570F" w:rsidRDefault="00B8570F" w:rsidP="00D57D91">
      <w:pPr>
        <w:ind w:firstLine="567"/>
        <w:jc w:val="center"/>
        <w:rPr>
          <w:b/>
          <w:sz w:val="28"/>
          <w:szCs w:val="28"/>
        </w:rPr>
      </w:pPr>
      <w:r w:rsidRPr="00B8570F">
        <w:rPr>
          <w:b/>
          <w:sz w:val="28"/>
          <w:szCs w:val="28"/>
        </w:rPr>
        <w:t>1.</w:t>
      </w:r>
      <w:r w:rsidRPr="00B8570F">
        <w:rPr>
          <w:sz w:val="28"/>
          <w:szCs w:val="28"/>
        </w:rPr>
        <w:t xml:space="preserve"> </w:t>
      </w:r>
      <w:r w:rsidRPr="00B8570F">
        <w:rPr>
          <w:b/>
          <w:sz w:val="28"/>
          <w:szCs w:val="28"/>
        </w:rPr>
        <w:t>IMT, JO PANAUDOJIMO IR ĮTAKOS ĮMONĖS VEIKLOS REZULTATAMS TEORINIS VERTINIMAS</w:t>
      </w:r>
    </w:p>
    <w:p w:rsidR="00D8277C" w:rsidRDefault="00D8277C" w:rsidP="00D57D91">
      <w:pPr>
        <w:spacing w:line="360" w:lineRule="auto"/>
        <w:ind w:firstLine="567"/>
      </w:pPr>
    </w:p>
    <w:p w:rsidR="00D8277C" w:rsidRDefault="00D8277C" w:rsidP="00D57D91">
      <w:pPr>
        <w:autoSpaceDE w:val="0"/>
        <w:autoSpaceDN w:val="0"/>
        <w:adjustRightInd w:val="0"/>
        <w:spacing w:line="360" w:lineRule="auto"/>
        <w:ind w:firstLine="567"/>
        <w:jc w:val="both"/>
        <w:rPr>
          <w:bCs/>
          <w:color w:val="FF0000"/>
        </w:rPr>
      </w:pPr>
      <w:r>
        <w:rPr>
          <w:rFonts w:eastAsia="MinionPro-Regular"/>
        </w:rPr>
        <w:t>Finansinę įmonės būklę apibūdina turtas, įsipareigojimai ir nuosavas kapitalas, o veiklos rezultatus – pajamos ir sąnaudos (Tarptautiniai finansinės atskaitomybės standartai (TFAS) 2007)</w:t>
      </w:r>
      <w:r>
        <w:rPr>
          <w:b/>
          <w:bCs/>
        </w:rPr>
        <w:t xml:space="preserve"> </w:t>
      </w:r>
      <w:r w:rsidRPr="00B1766A">
        <w:rPr>
          <w:b/>
          <w:bCs/>
        </w:rPr>
        <w:t>(</w:t>
      </w:r>
      <w:r w:rsidR="00BE21B3">
        <w:rPr>
          <w:bCs/>
        </w:rPr>
        <w:t xml:space="preserve"> Mackevičius,</w:t>
      </w:r>
      <w:r w:rsidRPr="00B1766A">
        <w:rPr>
          <w:bCs/>
        </w:rPr>
        <w:t xml:space="preserve"> Valkauskas</w:t>
      </w:r>
      <w:r w:rsidR="00BE21B3">
        <w:rPr>
          <w:bCs/>
        </w:rPr>
        <w:t>, 2010</w:t>
      </w:r>
      <w:r w:rsidRPr="00B1766A">
        <w:rPr>
          <w:bCs/>
        </w:rPr>
        <w:t>).</w:t>
      </w:r>
    </w:p>
    <w:p w:rsidR="00D8277C" w:rsidRDefault="00D8277C" w:rsidP="00D57D91">
      <w:pPr>
        <w:autoSpaceDE w:val="0"/>
        <w:autoSpaceDN w:val="0"/>
        <w:adjustRightInd w:val="0"/>
        <w:spacing w:line="360" w:lineRule="auto"/>
        <w:ind w:firstLine="567"/>
        <w:jc w:val="both"/>
        <w:rPr>
          <w:bCs/>
        </w:rPr>
      </w:pPr>
      <w:r>
        <w:rPr>
          <w:bCs/>
        </w:rPr>
        <w:t>„Tiriant finansinę įmonės būklę ir veiklos rezultatus svarbu nustatyti ar įmonė veikia efektyviai, t.y. ar optimaliai panaudojamas turtas ir ar gerai valdomos išlaidos. Įmonės veiklos efektyvumas suprantamas kaip racionalus lėšų cirkuliavimas gamybos procese, kuris užtikrina greitą gamybos proceso ciklą. Jo metu ne</w:t>
      </w:r>
      <w:r w:rsidR="008B60DF">
        <w:rPr>
          <w:bCs/>
        </w:rPr>
        <w:t xml:space="preserve"> </w:t>
      </w:r>
      <w:r>
        <w:rPr>
          <w:bCs/>
        </w:rPr>
        <w:t>tik sukuriamas pelnas, bet ir pinigų srautas, reikalingas gamybos ( paslaugų teikimo ar komercinio) proceso tęstinumui palaikyti“</w:t>
      </w:r>
      <w:r>
        <w:rPr>
          <w:bCs/>
          <w:color w:val="FF0000"/>
        </w:rPr>
        <w:t xml:space="preserve"> </w:t>
      </w:r>
      <w:r w:rsidRPr="00B1766A">
        <w:rPr>
          <w:bCs/>
        </w:rPr>
        <w:t>(Mackevičius, Poškaitė, Villis</w:t>
      </w:r>
      <w:r w:rsidR="00766B68">
        <w:rPr>
          <w:bCs/>
        </w:rPr>
        <w:t>, 2011</w:t>
      </w:r>
      <w:r w:rsidRPr="00B1766A">
        <w:rPr>
          <w:bCs/>
        </w:rPr>
        <w:t>).</w:t>
      </w:r>
      <w:r w:rsidR="00766B68">
        <w:rPr>
          <w:bCs/>
        </w:rPr>
        <w:t xml:space="preserve"> </w:t>
      </w:r>
      <w:r>
        <w:rPr>
          <w:bCs/>
        </w:rPr>
        <w:t xml:space="preserve">Taip pat įmonės privalo nuolat ieškoti rezervų veiklai gerinti, kurti naujus produktus ir paslaugas, taikyti naujas technologijas, tobulinti </w:t>
      </w:r>
      <w:r w:rsidR="00766B68">
        <w:rPr>
          <w:bCs/>
        </w:rPr>
        <w:t>valdymo metodus</w:t>
      </w:r>
      <w:r w:rsidR="008A506B">
        <w:rPr>
          <w:bCs/>
        </w:rPr>
        <w:t xml:space="preserve"> ( Mackevičiaus</w:t>
      </w:r>
      <w:r w:rsidR="00766B68">
        <w:rPr>
          <w:bCs/>
        </w:rPr>
        <w:t>,</w:t>
      </w:r>
      <w:r w:rsidR="008A506B">
        <w:rPr>
          <w:bCs/>
        </w:rPr>
        <w:t xml:space="preserve"> </w:t>
      </w:r>
      <w:r>
        <w:rPr>
          <w:bCs/>
        </w:rPr>
        <w:t>2007</w:t>
      </w:r>
      <w:r w:rsidR="00766B68">
        <w:rPr>
          <w:bCs/>
        </w:rPr>
        <w:t xml:space="preserve"> </w:t>
      </w:r>
      <w:r>
        <w:rPr>
          <w:bCs/>
        </w:rPr>
        <w:t>).</w:t>
      </w:r>
    </w:p>
    <w:p w:rsidR="00D8277C" w:rsidRDefault="00D8277C" w:rsidP="00D57D91">
      <w:pPr>
        <w:autoSpaceDE w:val="0"/>
        <w:autoSpaceDN w:val="0"/>
        <w:adjustRightInd w:val="0"/>
        <w:spacing w:line="360" w:lineRule="auto"/>
        <w:ind w:firstLine="567"/>
        <w:jc w:val="both"/>
        <w:rPr>
          <w:rFonts w:eastAsia="MinionPro-Regular"/>
        </w:rPr>
      </w:pPr>
      <w:r>
        <w:rPr>
          <w:bCs/>
        </w:rPr>
        <w:t>Vertinant įmonės veiklą, galima išskirti finansinės veiklos ir pagrindinės (gamybinės) veiklos analizes. J. Mackevičiaus ir R. Valkausko (</w:t>
      </w:r>
      <w:r w:rsidR="008A506B">
        <w:rPr>
          <w:bCs/>
        </w:rPr>
        <w:t xml:space="preserve"> </w:t>
      </w:r>
      <w:r w:rsidR="00766B68">
        <w:rPr>
          <w:bCs/>
        </w:rPr>
        <w:t>2010</w:t>
      </w:r>
      <w:r w:rsidR="008A506B">
        <w:rPr>
          <w:bCs/>
        </w:rPr>
        <w:t xml:space="preserve"> </w:t>
      </w:r>
      <w:r>
        <w:rPr>
          <w:bCs/>
        </w:rPr>
        <w:t xml:space="preserve">) teigimu, </w:t>
      </w:r>
      <w:r>
        <w:rPr>
          <w:rFonts w:eastAsia="MinionPro-Regular"/>
        </w:rPr>
        <w:t>informaciją apie finansinę įmonės būklę ir veiklos rezultatus suteikia finansinė atskaitomybė. Autoriai rekomenduoja integruotą finansinės įmonių būklės ir veiklos rezultatų analizės metodiką. Taikant šią metodiką finansinės mažų ir vidutinių įmonių būklės bei veiklos rezultatams įvertinti pakanka 8−10, o didelių įmonių – 15-20 rodiklių. Vertinant pagrindinės (gamybinės) veiklos rezultatus Jonas Mackevičius siūlo atlikti įmonių veiklos aplinkos veiksnių analizę, nustatyti rizikos rūšis, atlikti įmonių organizacinio techninio lygio ir rinkodaros, ilgalaikio, trumpalaikio turto, darbo rodiklių, išlaidų, įmonių bankroto tikimybės ir įmonių veiklos aktyvumo ir perspektyvų analizę.</w:t>
      </w:r>
    </w:p>
    <w:p w:rsidR="00D8277C" w:rsidRDefault="00D8277C" w:rsidP="00D57D91">
      <w:pPr>
        <w:autoSpaceDE w:val="0"/>
        <w:autoSpaceDN w:val="0"/>
        <w:adjustRightInd w:val="0"/>
        <w:spacing w:line="360" w:lineRule="auto"/>
        <w:ind w:firstLine="567"/>
        <w:jc w:val="both"/>
        <w:rPr>
          <w:rFonts w:eastAsia="MinionPro-Regular"/>
        </w:rPr>
      </w:pPr>
    </w:p>
    <w:p w:rsidR="00D8277C" w:rsidRPr="00B8570F" w:rsidRDefault="00A76290" w:rsidP="00B8570F">
      <w:pPr>
        <w:autoSpaceDE w:val="0"/>
        <w:autoSpaceDN w:val="0"/>
        <w:adjustRightInd w:val="0"/>
        <w:spacing w:line="360" w:lineRule="auto"/>
        <w:ind w:firstLine="567"/>
        <w:jc w:val="center"/>
        <w:rPr>
          <w:rFonts w:eastAsia="MinionPro-Regular"/>
          <w:b/>
          <w:sz w:val="26"/>
          <w:szCs w:val="26"/>
        </w:rPr>
      </w:pPr>
      <w:r w:rsidRPr="00B8570F">
        <w:rPr>
          <w:rFonts w:eastAsia="MinionPro-Regular"/>
          <w:b/>
          <w:sz w:val="26"/>
          <w:szCs w:val="26"/>
        </w:rPr>
        <w:t xml:space="preserve">1.1. </w:t>
      </w:r>
      <w:r w:rsidR="00D8277C" w:rsidRPr="00B8570F">
        <w:rPr>
          <w:rFonts w:eastAsia="MinionPro-Regular"/>
          <w:b/>
          <w:sz w:val="26"/>
          <w:szCs w:val="26"/>
        </w:rPr>
        <w:t>Turto</w:t>
      </w:r>
      <w:r w:rsidRPr="00B8570F">
        <w:rPr>
          <w:rFonts w:eastAsia="MinionPro-Regular"/>
          <w:b/>
          <w:sz w:val="26"/>
          <w:szCs w:val="26"/>
        </w:rPr>
        <w:t xml:space="preserve"> panaudojimo</w:t>
      </w:r>
      <w:r w:rsidR="00D8277C" w:rsidRPr="00B8570F">
        <w:rPr>
          <w:rFonts w:eastAsia="MinionPro-Regular"/>
          <w:b/>
          <w:sz w:val="26"/>
          <w:szCs w:val="26"/>
        </w:rPr>
        <w:t xml:space="preserve"> efektyvumo vertinimas</w:t>
      </w:r>
    </w:p>
    <w:p w:rsidR="00D8277C" w:rsidRDefault="00D8277C" w:rsidP="00D57D91">
      <w:pPr>
        <w:autoSpaceDE w:val="0"/>
        <w:autoSpaceDN w:val="0"/>
        <w:adjustRightInd w:val="0"/>
        <w:spacing w:line="360" w:lineRule="auto"/>
        <w:ind w:firstLine="567"/>
        <w:jc w:val="center"/>
        <w:rPr>
          <w:rFonts w:eastAsia="MinionPro-Regular"/>
          <w:b/>
        </w:rPr>
      </w:pPr>
    </w:p>
    <w:p w:rsidR="00D8277C" w:rsidRDefault="00D8277C" w:rsidP="00D57D91">
      <w:pPr>
        <w:autoSpaceDE w:val="0"/>
        <w:autoSpaceDN w:val="0"/>
        <w:adjustRightInd w:val="0"/>
        <w:spacing w:line="360" w:lineRule="auto"/>
        <w:ind w:firstLine="567"/>
        <w:jc w:val="both"/>
        <w:rPr>
          <w:rFonts w:eastAsia="MinionPro-Regular"/>
        </w:rPr>
      </w:pPr>
      <w:r>
        <w:rPr>
          <w:rFonts w:eastAsia="MinionPro-Regular"/>
        </w:rPr>
        <w:t xml:space="preserve">Įmonės turtą sudaro ilgalaikis ir trumpalaikis turtas. Jį turi visos įmonės, nepriklausomai nuo vykdomos veiklos. Ilgalaikis materialusis turtas dažniausiai sudaro didesnę viso įmonės turto dalį ir yra naudojamas gamybinei veiklai vystyti bei paslaugoms teikti, taip pat gali būti parduotas. Turimo turto sudėtis svarbi ne tik pačiai įmonei, bet ir išorės informacijos vartotojams: tiekėjams, verslo partneriams, kreditoriams, investuotojams bei valstybės institucijoms. Informacija apie turtą svarbi ir įmonės vadovams priimant svarbius sprendimus valdant įmonę. Įmonės turtas atspindi jos kainą. Turtas parodo įmonės finansinę būklę, jos </w:t>
      </w:r>
      <w:r>
        <w:rPr>
          <w:rFonts w:eastAsia="MinionPro-Regular"/>
        </w:rPr>
        <w:lastRenderedPageBreak/>
        <w:t>galimybę vykdyti prisiimtus įsipareigojimus. Todėl svarbu įvertinti kaip efektyviai turtas įmonėje panaudojamas.</w:t>
      </w:r>
    </w:p>
    <w:p w:rsidR="00D8277C" w:rsidRDefault="00D8277C" w:rsidP="00D57D91">
      <w:pPr>
        <w:autoSpaceDE w:val="0"/>
        <w:autoSpaceDN w:val="0"/>
        <w:adjustRightInd w:val="0"/>
        <w:spacing w:line="360" w:lineRule="auto"/>
        <w:ind w:firstLine="567"/>
        <w:jc w:val="both"/>
      </w:pPr>
      <w:r w:rsidRPr="00B1766A">
        <w:rPr>
          <w:bCs/>
        </w:rPr>
        <w:t>Audriaus Dzikevičiaus,</w:t>
      </w:r>
      <w:r w:rsidRPr="00B1766A">
        <w:rPr>
          <w:b/>
          <w:bCs/>
        </w:rPr>
        <w:t xml:space="preserve"> </w:t>
      </w:r>
      <w:r w:rsidRPr="00B1766A">
        <w:rPr>
          <w:bCs/>
        </w:rPr>
        <w:t>Edvardo Michnevič, Olgos Ževžikovos</w:t>
      </w:r>
      <w:r w:rsidRPr="00B1766A">
        <w:rPr>
          <w:b/>
          <w:bCs/>
        </w:rPr>
        <w:t xml:space="preserve"> </w:t>
      </w:r>
      <w:r w:rsidR="00121583">
        <w:rPr>
          <w:bCs/>
        </w:rPr>
        <w:t>(2008</w:t>
      </w:r>
      <w:r w:rsidRPr="00B1766A">
        <w:rPr>
          <w:bCs/>
        </w:rPr>
        <w:t>)</w:t>
      </w:r>
      <w:r>
        <w:rPr>
          <w:bCs/>
        </w:rPr>
        <w:t xml:space="preserve"> teigimu, </w:t>
      </w:r>
      <w:r>
        <w:rPr>
          <w:rFonts w:eastAsia="MinionPro-Regular"/>
        </w:rPr>
        <w:t>verslo vertės pokytis per periodą yra ir įmonės ūkinės veiklos efektyvumo kriterijus, nes įvertina praktiškai visą informaciją, susijusią su jos veikla. Priimdama vadybinius sprendimus, kompanijos vadovybė turėtų sugretinti šių sprendimų įgyvendinimo pasekmes su laukiamu jos vertės pakitimu.</w:t>
      </w:r>
      <w:bookmarkStart w:id="0" w:name="antraste"/>
      <w:bookmarkEnd w:id="0"/>
      <w:r>
        <w:rPr>
          <w:rFonts w:eastAsia="MinionPro-Regular"/>
        </w:rPr>
        <w:t xml:space="preserve"> </w:t>
      </w:r>
      <w:r>
        <w:rPr>
          <w:bCs/>
        </w:rPr>
        <w:t xml:space="preserve">Turto ir verslo </w:t>
      </w:r>
      <w:bookmarkStart w:id="1" w:name="dok_tipas"/>
      <w:r>
        <w:rPr>
          <w:bCs/>
        </w:rPr>
        <w:t>vertinimo pagrindų</w:t>
      </w:r>
      <w:r>
        <w:t xml:space="preserve"> </w:t>
      </w:r>
      <w:bookmarkEnd w:id="1"/>
      <w:r>
        <w:rPr>
          <w:bCs/>
          <w:color w:val="000000"/>
          <w:spacing w:val="20"/>
        </w:rPr>
        <w:t>įstatym</w:t>
      </w:r>
      <w:bookmarkStart w:id="2" w:name="data_metai"/>
      <w:bookmarkEnd w:id="2"/>
      <w:r>
        <w:rPr>
          <w:bCs/>
          <w:color w:val="000000"/>
          <w:spacing w:val="20"/>
        </w:rPr>
        <w:t>o</w:t>
      </w:r>
      <w:r>
        <w:t xml:space="preserve"> (</w:t>
      </w:r>
      <w:bookmarkStart w:id="3" w:name="data_menuo"/>
      <w:bookmarkEnd w:id="3"/>
      <w:smartTag w:uri="urn:schemas-microsoft-com:office:smarttags" w:element="metricconverter">
        <w:smartTagPr>
          <w:attr w:name="ProductID" w:val="1999 m"/>
        </w:smartTagPr>
        <w:r>
          <w:t>1999 m</w:t>
        </w:r>
      </w:smartTag>
      <w:r>
        <w:t xml:space="preserve"> gegužės </w:t>
      </w:r>
      <w:bookmarkStart w:id="4" w:name="data_diena"/>
      <w:bookmarkEnd w:id="4"/>
      <w:r>
        <w:t>25 d.) 7 straipsnio 3 dalyje rašoma: kai turtas vertinamas ne kaip įvairaus turto suma, bet kaip verslo objektas, duodantis pelną, taikomas naudojimo pajamų vertės (pajamų kapitalizavimo arba pinigų srautų diskonto) metodas. Šis metodas objektyviausiai parodo turto vertę rinkoje.</w:t>
      </w:r>
    </w:p>
    <w:p w:rsidR="00D8277C" w:rsidRDefault="00D8277C" w:rsidP="004A326D">
      <w:pPr>
        <w:autoSpaceDE w:val="0"/>
        <w:autoSpaceDN w:val="0"/>
        <w:adjustRightInd w:val="0"/>
        <w:spacing w:line="360" w:lineRule="auto"/>
        <w:ind w:firstLine="567"/>
        <w:jc w:val="both"/>
        <w:rPr>
          <w:rFonts w:eastAsia="MinionPro-Regular"/>
        </w:rPr>
      </w:pPr>
      <w:r w:rsidRPr="00B1766A">
        <w:t>P</w:t>
      </w:r>
      <w:r w:rsidR="00CF1610">
        <w:t>asak J. Mackevičiaus (2008</w:t>
      </w:r>
      <w:r w:rsidRPr="00B1766A">
        <w:t>),</w:t>
      </w:r>
      <w:r>
        <w:t xml:space="preserve"> </w:t>
      </w:r>
      <w:r>
        <w:rPr>
          <w:rFonts w:eastAsia="MinionPro-It"/>
          <w:iCs/>
        </w:rPr>
        <w:t>Tarptautiniuose apskaitos standartuose (</w:t>
      </w:r>
      <w:r>
        <w:rPr>
          <w:rFonts w:eastAsia="MinionPro-Regular"/>
        </w:rPr>
        <w:t>2007) nurodoma, kad su įmonių finansinės būklės įvertinimu tiesiogiai susiję trys elementai: turtas, įsipareigojimai ir akcininkų nuosavybė. Autorius teigia, kad didesnioji ilgalaikio materialiojo turto dalis aktyviai dalyvauja kuriant materialines gėrybes ir turi tiesioginę įtaką įmonės veiklos rezultatams. Tačiau ne būtinai visas ilgalaikis turtas yra panaudojamas materialinėms vertybėms kurti (aktyvus turtas). Dalis turto gali būti iš viso nenaudojama tikintis panaudoti arba parduoti jį ateityje, taip pat šis turtas gali būti išnuomotas. Toks turtas vadinamas pasyviu.</w:t>
      </w:r>
    </w:p>
    <w:p w:rsidR="00D8277C" w:rsidRDefault="00D8277C" w:rsidP="00D57D91">
      <w:pPr>
        <w:autoSpaceDE w:val="0"/>
        <w:autoSpaceDN w:val="0"/>
        <w:adjustRightInd w:val="0"/>
        <w:spacing w:line="360" w:lineRule="auto"/>
        <w:ind w:firstLine="567"/>
        <w:jc w:val="both"/>
        <w:rPr>
          <w:rFonts w:eastAsia="MinionPro-Regular"/>
        </w:rPr>
      </w:pPr>
      <w:r>
        <w:rPr>
          <w:rFonts w:eastAsia="MinionPro-Regular"/>
        </w:rPr>
        <w:t xml:space="preserve">Įvairūs autoriai savo darbuose pažymi ilgalaikio materialaus turto svarbą sėkmingai įmonės veiklai vystyti </w:t>
      </w:r>
      <w:r w:rsidRPr="00B1766A">
        <w:rPr>
          <w:rFonts w:eastAsia="MinionPro-Regular"/>
        </w:rPr>
        <w:t>(Gineitienė</w:t>
      </w:r>
      <w:r w:rsidR="00CF1610">
        <w:rPr>
          <w:rFonts w:eastAsia="MinionPro-Regular"/>
        </w:rPr>
        <w:t>,</w:t>
      </w:r>
      <w:r w:rsidRPr="00B1766A">
        <w:rPr>
          <w:rFonts w:eastAsia="MinionPro-Regular"/>
        </w:rPr>
        <w:t xml:space="preserve"> 2005;</w:t>
      </w:r>
      <w:r>
        <w:rPr>
          <w:rFonts w:eastAsia="MinionPro-Regular"/>
        </w:rPr>
        <w:t xml:space="preserve"> Mackevičius</w:t>
      </w:r>
      <w:r w:rsidR="00CF1610">
        <w:rPr>
          <w:rFonts w:eastAsia="MinionPro-Regular"/>
        </w:rPr>
        <w:t xml:space="preserve">, </w:t>
      </w:r>
      <w:r>
        <w:rPr>
          <w:rFonts w:eastAsia="MinionPro-Regular"/>
        </w:rPr>
        <w:t>2008). Z. Gineitienės žodžiais, ilgalaikis materialus turtas atlieka svarbiausią vaid</w:t>
      </w:r>
      <w:r w:rsidR="00CF1610">
        <w:rPr>
          <w:rFonts w:eastAsia="MinionPro-Regular"/>
        </w:rPr>
        <w:t>menį įmonės veiklos rezultatams. V. </w:t>
      </w:r>
      <w:r>
        <w:rPr>
          <w:rFonts w:eastAsia="MinionPro-Regular"/>
        </w:rPr>
        <w:t xml:space="preserve">Bagdžiūnienės teigimu, pagal paskirtį ilgalaikis turtas grupuojamas į gamybinį, naudojamą įmonės pajamoms uždirbti ir negamybinį, naudojamą įmonės socialinėms ir buitinėms reikmėms. Pagal naudojimo gamyboje laipsnį – aktyvųjį ir pasyvųjį (sudaro sąlygas veiklos procesui, pvz., pastatai ir statiniai). Nors įmonės veiklos rezultatams svarbūs visi ilgalaikio materialaus turto elementai, didžiausias vaidmuo tenka tai turto daliai, kuri aktyviai veikdama užtikrina paklausios produkcijos gamybą </w:t>
      </w:r>
      <w:r w:rsidRPr="00B1766A">
        <w:rPr>
          <w:rFonts w:eastAsia="MinionPro-Regular"/>
        </w:rPr>
        <w:t>(Gineitienė, Korsakaitė, Kuči</w:t>
      </w:r>
      <w:r w:rsidR="00CF1610">
        <w:rPr>
          <w:rFonts w:eastAsia="MinionPro-Regular"/>
        </w:rPr>
        <w:t>nskienė, Tamulevičius, 2003</w:t>
      </w:r>
      <w:r w:rsidRPr="00B1766A">
        <w:rPr>
          <w:rFonts w:eastAsia="MinionPro-Regular"/>
        </w:rPr>
        <w:t>).</w:t>
      </w:r>
      <w:r>
        <w:rPr>
          <w:rFonts w:eastAsia="MinionPro-Regular"/>
        </w:rPr>
        <w:t xml:space="preserve"> Tai statiniai ir mašinos, transporto priemonės, kiti įrengimai, įranga ir įrankiai. Ši aktyvioji ilgalaikio materialaus turto dalis dažniausiai sudaro didžiausią lyginamąją dalį, todėl, autorių teigimu, jos nagrinėjimas verslo vadovams teikia informacijos, rodančios ilgalaikio materialaus turto potencialą ir leidžia priimti verslui naudingus sprendimus.</w:t>
      </w:r>
    </w:p>
    <w:p w:rsidR="00D8277C" w:rsidRDefault="00D8277C" w:rsidP="00D57D91">
      <w:pPr>
        <w:autoSpaceDE w:val="0"/>
        <w:autoSpaceDN w:val="0"/>
        <w:adjustRightInd w:val="0"/>
        <w:spacing w:line="360" w:lineRule="auto"/>
        <w:ind w:firstLine="567"/>
        <w:jc w:val="both"/>
        <w:rPr>
          <w:rFonts w:eastAsia="MinionPro-Regular"/>
        </w:rPr>
      </w:pPr>
      <w:r>
        <w:rPr>
          <w:rFonts w:eastAsia="MinionPro-Regular"/>
        </w:rPr>
        <w:t xml:space="preserve">Kadangi ilgalaikis materialusis turtas tiesiogiai įtakoja įmonės finansinę būklę ir veiklos rezultatus, J. Mackevičius (2008) siūlo atlikti kompleksinę jo analizę. Autoriaus teigimu, pagrindiniai informacijos šaltiniai ilgalaikio materialiojo turto kompleksinei analizei atlikti yra įmonių buhalteriniai balansai, pelno (nuostolių) ir pinigų srautų ataskaitos, įrašai </w:t>
      </w:r>
      <w:r>
        <w:rPr>
          <w:rFonts w:eastAsia="MinionPro-Regular"/>
        </w:rPr>
        <w:lastRenderedPageBreak/>
        <w:t>sintetinėje sąskaitoje 12 „Materialusis turtas“, ilgalaikio materialiojo turto sąrašai pagal buvimo vietą, inventorizacijos aprašai, nusidėvėjimo skaičiavimo žiniaraščiai ir kiti.</w:t>
      </w:r>
    </w:p>
    <w:p w:rsidR="00D8277C" w:rsidRDefault="00D8277C" w:rsidP="00D57D91">
      <w:pPr>
        <w:autoSpaceDE w:val="0"/>
        <w:autoSpaceDN w:val="0"/>
        <w:adjustRightInd w:val="0"/>
        <w:spacing w:line="360" w:lineRule="auto"/>
        <w:ind w:firstLine="567"/>
        <w:jc w:val="both"/>
        <w:rPr>
          <w:rFonts w:eastAsia="MinionPro-Regular"/>
        </w:rPr>
      </w:pPr>
      <w:r>
        <w:rPr>
          <w:rFonts w:eastAsia="MinionPro-Regular"/>
        </w:rPr>
        <w:t>Tiriant ilgalaikio materialiojo turto sudėtį, struktūrą, dinamiką, techninę būklę, naudojimo efektyvumą ir pelningumą galima įvertinti jo įtaką įmonės finansinei būklei ir veiklos rezultatams.</w:t>
      </w:r>
    </w:p>
    <w:p w:rsidR="00D8277C" w:rsidRDefault="00D8277C" w:rsidP="00D57D91">
      <w:pPr>
        <w:autoSpaceDE w:val="0"/>
        <w:autoSpaceDN w:val="0"/>
        <w:adjustRightInd w:val="0"/>
        <w:spacing w:line="360" w:lineRule="auto"/>
        <w:ind w:firstLine="567"/>
        <w:jc w:val="both"/>
        <w:rPr>
          <w:rFonts w:eastAsia="MinionPro-Regular"/>
        </w:rPr>
      </w:pPr>
      <w:r>
        <w:rPr>
          <w:bCs/>
        </w:rPr>
        <w:t xml:space="preserve">12-ojo verslo apskaitos standarto </w:t>
      </w:r>
      <w:r>
        <w:t>III skyriuje</w:t>
      </w:r>
      <w:r>
        <w:rPr>
          <w:bCs/>
        </w:rPr>
        <w:t xml:space="preserve"> „Ilgalaikis materialusis turtas“, </w:t>
      </w:r>
      <w:r>
        <w:t>turtas priskiriamas ilgalaikiam materialiam turtui pagal penkis požymius:</w:t>
      </w:r>
    </w:p>
    <w:p w:rsidR="00D8277C" w:rsidRDefault="00D8277C" w:rsidP="00D57D91">
      <w:pPr>
        <w:pStyle w:val="Default"/>
        <w:spacing w:line="360" w:lineRule="auto"/>
        <w:ind w:firstLine="567"/>
        <w:jc w:val="both"/>
      </w:pPr>
      <w:r>
        <w:t xml:space="preserve">1. įmonė ketina jį naudoti ilgiau nei vienerius metus; </w:t>
      </w:r>
    </w:p>
    <w:p w:rsidR="00D8277C" w:rsidRDefault="00D8277C" w:rsidP="00D57D91">
      <w:pPr>
        <w:pStyle w:val="Default"/>
        <w:spacing w:line="360" w:lineRule="auto"/>
        <w:ind w:firstLine="567"/>
        <w:jc w:val="both"/>
      </w:pPr>
      <w:r>
        <w:t xml:space="preserve">2. įmonė pagrįstai tikisi gauti iš turto ekonominės naudos būsimais laikotarpiais; </w:t>
      </w:r>
    </w:p>
    <w:p w:rsidR="00D8277C" w:rsidRDefault="00D8277C" w:rsidP="00D57D91">
      <w:pPr>
        <w:pStyle w:val="Default"/>
        <w:spacing w:line="360" w:lineRule="auto"/>
        <w:ind w:firstLine="567"/>
        <w:jc w:val="both"/>
      </w:pPr>
      <w:r>
        <w:t>3. įmonė gali patikimai nustatyti turto įsigi</w:t>
      </w:r>
      <w:r w:rsidR="0014664E">
        <w:t>jimo (pasigaminimo) savikainą.</w:t>
      </w:r>
      <w:r>
        <w:t xml:space="preserve"> Savikainą sudaro visos išlaidos, patirtos tą turtą įsigyjant, atsigabenant į būsimąją eksploatavimo vietą ir paruošiant naudoti pagal paskirtį. Ši apskaitoje užfiksuota savikaina vadinama pradine ilgalaikio turto verte. Tai yra vertė prieš pradedant turtą nudėvėti ir ji nesikeičia per visą turto naudojimo </w:t>
      </w:r>
      <w:r w:rsidR="0014664E">
        <w:rPr>
          <w:color w:val="auto"/>
        </w:rPr>
        <w:t>laikotarpį</w:t>
      </w:r>
      <w:r w:rsidRPr="00B1766A">
        <w:rPr>
          <w:color w:val="auto"/>
        </w:rPr>
        <w:t xml:space="preserve"> </w:t>
      </w:r>
      <w:r w:rsidR="0014664E">
        <w:rPr>
          <w:color w:val="auto"/>
        </w:rPr>
        <w:t>(</w:t>
      </w:r>
      <w:r w:rsidRPr="00B1766A">
        <w:rPr>
          <w:color w:val="auto"/>
        </w:rPr>
        <w:t>Burkšaitienė</w:t>
      </w:r>
      <w:r w:rsidR="0014664E">
        <w:rPr>
          <w:color w:val="auto"/>
        </w:rPr>
        <w:t>,</w:t>
      </w:r>
      <w:r w:rsidRPr="00B1766A">
        <w:rPr>
          <w:color w:val="auto"/>
        </w:rPr>
        <w:t xml:space="preserve"> 2008).</w:t>
      </w:r>
    </w:p>
    <w:p w:rsidR="00D8277C" w:rsidRDefault="00D8277C" w:rsidP="00D57D91">
      <w:pPr>
        <w:pStyle w:val="Default"/>
        <w:spacing w:line="360" w:lineRule="auto"/>
        <w:ind w:firstLine="567"/>
        <w:jc w:val="both"/>
      </w:pPr>
      <w:r>
        <w:t xml:space="preserve">4. turto įsigijimo (pasigaminimo) savikaina yra ne mažesnė už minimalią ilgalaikio materialiojo turto vieneto savikainą, įmonės nusistatytą kiekvienai turto grupei; </w:t>
      </w:r>
    </w:p>
    <w:p w:rsidR="00D8277C" w:rsidRDefault="00D8277C" w:rsidP="00D57D91">
      <w:pPr>
        <w:pStyle w:val="Default"/>
        <w:spacing w:line="360" w:lineRule="auto"/>
        <w:ind w:firstLine="567"/>
        <w:jc w:val="both"/>
      </w:pPr>
      <w:r>
        <w:t>5. įmonei yra perduota su materialiuoju turtu susijusi rizika. ( Rizikos perdavimu,</w:t>
      </w:r>
      <w:r w:rsidRPr="00B1766A">
        <w:rPr>
          <w:color w:val="auto"/>
        </w:rPr>
        <w:t xml:space="preserve"> V. Bagdžiūnienės </w:t>
      </w:r>
      <w:r w:rsidR="0014664E">
        <w:rPr>
          <w:color w:val="auto"/>
        </w:rPr>
        <w:t>(</w:t>
      </w:r>
      <w:r w:rsidRPr="00B1766A">
        <w:rPr>
          <w:color w:val="auto"/>
        </w:rPr>
        <w:t>2006</w:t>
      </w:r>
      <w:r w:rsidR="0014664E">
        <w:rPr>
          <w:color w:val="auto"/>
        </w:rPr>
        <w:t>)</w:t>
      </w:r>
      <w:r w:rsidRPr="00B1766A">
        <w:rPr>
          <w:color w:val="auto"/>
        </w:rPr>
        <w:t xml:space="preserve"> </w:t>
      </w:r>
      <w:r>
        <w:t>teigimu, laikomas tas momentas, kai įmonė įgyja teisę valdyti, naudoti materialųjį turtą ir juo disponuoti, tampa atsakinga už materialųjį turtą ir jai priklauso materialaus turto teikiama nauda ).</w:t>
      </w:r>
    </w:p>
    <w:p w:rsidR="00D8277C" w:rsidRDefault="00D8277C" w:rsidP="00D57D91">
      <w:pPr>
        <w:autoSpaceDE w:val="0"/>
        <w:autoSpaceDN w:val="0"/>
        <w:adjustRightInd w:val="0"/>
        <w:spacing w:line="360" w:lineRule="auto"/>
        <w:ind w:firstLine="567"/>
        <w:jc w:val="both"/>
        <w:rPr>
          <w:rFonts w:eastAsia="MinionPro-Regular"/>
        </w:rPr>
      </w:pPr>
      <w:r>
        <w:rPr>
          <w:bCs/>
        </w:rPr>
        <w:t xml:space="preserve">Ilgalaikio materialiojo turto sudėties analizę siūloma </w:t>
      </w:r>
      <w:r>
        <w:rPr>
          <w:rFonts w:eastAsia="MinionPro-Regular"/>
        </w:rPr>
        <w:t>atlikti pagal tas grupes, pagal kurias turtas registruojamas ir sisteminamas finansinėje apskaitoje, tai yra pagal naująjį Pavyzdinį sąskaitų planą:</w:t>
      </w:r>
    </w:p>
    <w:p w:rsidR="00D8277C" w:rsidRDefault="00D8277C" w:rsidP="00D57D91">
      <w:pPr>
        <w:autoSpaceDE w:val="0"/>
        <w:autoSpaceDN w:val="0"/>
        <w:adjustRightInd w:val="0"/>
        <w:spacing w:line="360" w:lineRule="auto"/>
        <w:ind w:firstLine="567"/>
        <w:jc w:val="both"/>
        <w:rPr>
          <w:rFonts w:eastAsia="MinionPro-Regular"/>
        </w:rPr>
      </w:pPr>
      <w:r>
        <w:rPr>
          <w:rFonts w:eastAsia="MinionPro-Regular"/>
        </w:rPr>
        <w:t>1. žemė,</w:t>
      </w:r>
    </w:p>
    <w:p w:rsidR="00D8277C" w:rsidRDefault="00D8277C" w:rsidP="00D57D91">
      <w:pPr>
        <w:autoSpaceDE w:val="0"/>
        <w:autoSpaceDN w:val="0"/>
        <w:adjustRightInd w:val="0"/>
        <w:spacing w:line="360" w:lineRule="auto"/>
        <w:ind w:firstLine="567"/>
        <w:jc w:val="both"/>
        <w:rPr>
          <w:rFonts w:eastAsia="MinionPro-Regular"/>
        </w:rPr>
      </w:pPr>
      <w:r>
        <w:rPr>
          <w:rFonts w:eastAsia="MinionPro-Regular"/>
        </w:rPr>
        <w:t>2. pastatai ir statiniai,</w:t>
      </w:r>
    </w:p>
    <w:p w:rsidR="00D8277C" w:rsidRDefault="00D8277C" w:rsidP="00D57D91">
      <w:pPr>
        <w:autoSpaceDE w:val="0"/>
        <w:autoSpaceDN w:val="0"/>
        <w:adjustRightInd w:val="0"/>
        <w:spacing w:line="360" w:lineRule="auto"/>
        <w:ind w:firstLine="567"/>
        <w:jc w:val="both"/>
        <w:rPr>
          <w:rFonts w:eastAsia="MinionPro-Regular"/>
        </w:rPr>
      </w:pPr>
      <w:r>
        <w:rPr>
          <w:rFonts w:eastAsia="MinionPro-Regular"/>
        </w:rPr>
        <w:t>3. mašinos ir įrenginiai,</w:t>
      </w:r>
    </w:p>
    <w:p w:rsidR="00D8277C" w:rsidRDefault="00D8277C" w:rsidP="00D57D91">
      <w:pPr>
        <w:autoSpaceDE w:val="0"/>
        <w:autoSpaceDN w:val="0"/>
        <w:adjustRightInd w:val="0"/>
        <w:spacing w:line="360" w:lineRule="auto"/>
        <w:ind w:firstLine="567"/>
        <w:jc w:val="both"/>
        <w:rPr>
          <w:rFonts w:eastAsia="MinionPro-Regular"/>
        </w:rPr>
      </w:pPr>
      <w:r>
        <w:rPr>
          <w:rFonts w:eastAsia="MinionPro-Regular"/>
        </w:rPr>
        <w:t>4. transporto priemonės,</w:t>
      </w:r>
    </w:p>
    <w:p w:rsidR="00D8277C" w:rsidRDefault="00D8277C" w:rsidP="00D57D91">
      <w:pPr>
        <w:autoSpaceDE w:val="0"/>
        <w:autoSpaceDN w:val="0"/>
        <w:adjustRightInd w:val="0"/>
        <w:spacing w:line="360" w:lineRule="auto"/>
        <w:ind w:firstLine="567"/>
        <w:jc w:val="both"/>
        <w:rPr>
          <w:rFonts w:eastAsia="MinionPro-Regular"/>
        </w:rPr>
      </w:pPr>
      <w:r>
        <w:rPr>
          <w:rFonts w:eastAsia="MinionPro-Regular"/>
        </w:rPr>
        <w:t>5. kita įranga,</w:t>
      </w:r>
    </w:p>
    <w:p w:rsidR="00D8277C" w:rsidRDefault="00D8277C" w:rsidP="00D57D91">
      <w:pPr>
        <w:autoSpaceDE w:val="0"/>
        <w:autoSpaceDN w:val="0"/>
        <w:adjustRightInd w:val="0"/>
        <w:spacing w:line="360" w:lineRule="auto"/>
        <w:ind w:firstLine="567"/>
        <w:jc w:val="both"/>
        <w:rPr>
          <w:rFonts w:eastAsia="MinionPro-Regular"/>
        </w:rPr>
      </w:pPr>
      <w:r>
        <w:rPr>
          <w:rFonts w:eastAsia="MinionPro-Regular"/>
        </w:rPr>
        <w:t>6. statomas ar rekonstruojamas ilgalaikis materialusis turtas,</w:t>
      </w:r>
    </w:p>
    <w:p w:rsidR="00D8277C" w:rsidRDefault="00D8277C" w:rsidP="00D57D91">
      <w:pPr>
        <w:autoSpaceDE w:val="0"/>
        <w:autoSpaceDN w:val="0"/>
        <w:adjustRightInd w:val="0"/>
        <w:spacing w:line="360" w:lineRule="auto"/>
        <w:ind w:firstLine="567"/>
        <w:jc w:val="both"/>
        <w:rPr>
          <w:rFonts w:eastAsia="MinionPro-Regular"/>
        </w:rPr>
      </w:pPr>
      <w:r>
        <w:rPr>
          <w:rFonts w:eastAsia="MinionPro-Regular"/>
        </w:rPr>
        <w:t>7. kitas materialusis turtas,</w:t>
      </w:r>
    </w:p>
    <w:p w:rsidR="00D8277C" w:rsidRDefault="00D8277C" w:rsidP="00D57D91">
      <w:pPr>
        <w:autoSpaceDE w:val="0"/>
        <w:autoSpaceDN w:val="0"/>
        <w:adjustRightInd w:val="0"/>
        <w:spacing w:line="360" w:lineRule="auto"/>
        <w:ind w:firstLine="567"/>
        <w:jc w:val="both"/>
        <w:rPr>
          <w:rFonts w:eastAsia="MinionPro-Regular"/>
        </w:rPr>
      </w:pPr>
      <w:r>
        <w:rPr>
          <w:rFonts w:eastAsia="MinionPro-Regular"/>
        </w:rPr>
        <w:t>8. investicinis turtas,</w:t>
      </w:r>
    </w:p>
    <w:p w:rsidR="00D8277C" w:rsidRDefault="00D8277C" w:rsidP="00D57D91">
      <w:pPr>
        <w:autoSpaceDE w:val="0"/>
        <w:autoSpaceDN w:val="0"/>
        <w:adjustRightInd w:val="0"/>
        <w:spacing w:line="360" w:lineRule="auto"/>
        <w:ind w:firstLine="567"/>
        <w:jc w:val="both"/>
        <w:rPr>
          <w:rFonts w:eastAsia="MinionPro-Regular"/>
        </w:rPr>
      </w:pPr>
      <w:r>
        <w:rPr>
          <w:rFonts w:eastAsia="MinionPro-Regular"/>
        </w:rPr>
        <w:t>9. turtas, kuris pagal įstatymus gali būti tik valstybės nuosavybė,</w:t>
      </w:r>
    </w:p>
    <w:p w:rsidR="00D8277C" w:rsidRDefault="00D8277C" w:rsidP="00D57D91">
      <w:pPr>
        <w:autoSpaceDE w:val="0"/>
        <w:autoSpaceDN w:val="0"/>
        <w:adjustRightInd w:val="0"/>
        <w:spacing w:line="360" w:lineRule="auto"/>
        <w:ind w:firstLine="567"/>
        <w:jc w:val="both"/>
        <w:rPr>
          <w:rFonts w:eastAsia="MinionPro-Regular"/>
        </w:rPr>
      </w:pPr>
      <w:r>
        <w:rPr>
          <w:rFonts w:eastAsia="MinionPro-Regular"/>
        </w:rPr>
        <w:t>10. laikinai nenaudojamas (užkonservuotas) turtas.</w:t>
      </w:r>
    </w:p>
    <w:p w:rsidR="00D8277C" w:rsidRDefault="00D8277C" w:rsidP="00D57D91">
      <w:pPr>
        <w:autoSpaceDE w:val="0"/>
        <w:autoSpaceDN w:val="0"/>
        <w:adjustRightInd w:val="0"/>
        <w:spacing w:line="360" w:lineRule="auto"/>
        <w:ind w:firstLine="567"/>
        <w:jc w:val="both"/>
        <w:rPr>
          <w:rFonts w:eastAsia="MinionPro-Regular"/>
        </w:rPr>
      </w:pPr>
      <w:r>
        <w:rPr>
          <w:rFonts w:eastAsia="MinionPro-Regular"/>
        </w:rPr>
        <w:t xml:space="preserve">Vadovaujantis 12-uoju verslo apskaitos standartu „Ilgalaikis materialusis turtas“, verta įsitikinti, kad tam tikras turtas tikrai yra priskiriamas ilgalaikiam materialiajam turtui, </w:t>
      </w:r>
      <w:r>
        <w:rPr>
          <w:rFonts w:eastAsia="MinionPro-Regular"/>
        </w:rPr>
        <w:lastRenderedPageBreak/>
        <w:t>patikrinti, ar teisingai apskaičiuota tam tikro turto įsigijimo ar pasigaminimo savikaina, t. y. ar teisingai į ją įtrauktos tik tos išlaidos, kurios tikrai susijusios su šio turto įsigijimu ar pasigaminimu. Taip pat svarbu nustatyti, ar ilgalaikis nurodytos sudėties materialusis turtas iš tikrųjų egzistuoja, ar įmonėje nėra neįregistruoto turto.</w:t>
      </w:r>
    </w:p>
    <w:p w:rsidR="00D8277C" w:rsidRDefault="00D8277C" w:rsidP="00D57D91">
      <w:pPr>
        <w:autoSpaceDE w:val="0"/>
        <w:autoSpaceDN w:val="0"/>
        <w:adjustRightInd w:val="0"/>
        <w:spacing w:line="360" w:lineRule="auto"/>
        <w:ind w:firstLine="567"/>
        <w:jc w:val="both"/>
        <w:rPr>
          <w:rFonts w:eastAsia="MinionPro-Regular"/>
        </w:rPr>
      </w:pPr>
      <w:r>
        <w:rPr>
          <w:rFonts w:eastAsia="MinionPro-Regular"/>
        </w:rPr>
        <w:t>Atlikus aukščiau nurodytus veiksmus siūloma ilgalaikio materialiojo turto analizę atlikti tokiu eiliškumu:</w:t>
      </w:r>
    </w:p>
    <w:p w:rsidR="00D8277C" w:rsidRDefault="00D8277C" w:rsidP="00D57D91">
      <w:pPr>
        <w:autoSpaceDE w:val="0"/>
        <w:autoSpaceDN w:val="0"/>
        <w:adjustRightInd w:val="0"/>
        <w:spacing w:line="360" w:lineRule="auto"/>
        <w:ind w:firstLine="567"/>
        <w:jc w:val="both"/>
        <w:rPr>
          <w:rFonts w:eastAsia="MinionPro-Regular"/>
        </w:rPr>
      </w:pPr>
      <w:r>
        <w:rPr>
          <w:rFonts w:eastAsia="MinionPro-Regular"/>
        </w:rPr>
        <w:t>1. Sudėties analizė (retrospektyvinė, sudėties analizė),</w:t>
      </w:r>
    </w:p>
    <w:p w:rsidR="00D8277C" w:rsidRDefault="00D8277C" w:rsidP="00D57D91">
      <w:pPr>
        <w:autoSpaceDE w:val="0"/>
        <w:autoSpaceDN w:val="0"/>
        <w:adjustRightInd w:val="0"/>
        <w:spacing w:line="360" w:lineRule="auto"/>
        <w:ind w:firstLine="567"/>
        <w:jc w:val="both"/>
        <w:rPr>
          <w:rFonts w:eastAsia="MinionPro-Regular"/>
        </w:rPr>
      </w:pPr>
      <w:r>
        <w:rPr>
          <w:rFonts w:eastAsia="MinionPro-Regular"/>
        </w:rPr>
        <w:t>2. Struktūros ir dinamikos analizė (vertikalioji, horizontalioji ir trendo analizė),</w:t>
      </w:r>
    </w:p>
    <w:p w:rsidR="00D8277C" w:rsidRDefault="00D8277C" w:rsidP="00D57D91">
      <w:pPr>
        <w:autoSpaceDE w:val="0"/>
        <w:autoSpaceDN w:val="0"/>
        <w:adjustRightInd w:val="0"/>
        <w:spacing w:line="360" w:lineRule="auto"/>
        <w:ind w:firstLine="567"/>
        <w:jc w:val="both"/>
        <w:rPr>
          <w:rFonts w:eastAsia="MinionPro-Regular"/>
        </w:rPr>
      </w:pPr>
      <w:r>
        <w:rPr>
          <w:rFonts w:eastAsia="MinionPro-Regular"/>
        </w:rPr>
        <w:t>3. Kaitos analizė (retrospektyvinė, sudėties analizė),</w:t>
      </w:r>
    </w:p>
    <w:p w:rsidR="00D8277C" w:rsidRDefault="00D8277C" w:rsidP="00D57D91">
      <w:pPr>
        <w:autoSpaceDE w:val="0"/>
        <w:autoSpaceDN w:val="0"/>
        <w:adjustRightInd w:val="0"/>
        <w:spacing w:line="360" w:lineRule="auto"/>
        <w:ind w:firstLine="567"/>
        <w:jc w:val="both"/>
        <w:rPr>
          <w:rFonts w:eastAsia="MinionPro-Regular"/>
        </w:rPr>
      </w:pPr>
      <w:r>
        <w:rPr>
          <w:rFonts w:eastAsia="MinionPro-Regular"/>
        </w:rPr>
        <w:t>4. Techninės būklės analizė (santykinė analizė),</w:t>
      </w:r>
    </w:p>
    <w:p w:rsidR="00D8277C" w:rsidRDefault="00D8277C" w:rsidP="00D57D91">
      <w:pPr>
        <w:autoSpaceDE w:val="0"/>
        <w:autoSpaceDN w:val="0"/>
        <w:adjustRightInd w:val="0"/>
        <w:spacing w:line="360" w:lineRule="auto"/>
        <w:ind w:firstLine="567"/>
        <w:jc w:val="both"/>
        <w:rPr>
          <w:rFonts w:eastAsia="MinionPro-Regular"/>
        </w:rPr>
      </w:pPr>
      <w:r>
        <w:rPr>
          <w:rFonts w:eastAsia="MinionPro-Regular"/>
        </w:rPr>
        <w:t>5. Naudojimo analizė (santykinė analizė),</w:t>
      </w:r>
    </w:p>
    <w:p w:rsidR="00D8277C" w:rsidRDefault="00D8277C" w:rsidP="00D57D91">
      <w:pPr>
        <w:autoSpaceDE w:val="0"/>
        <w:autoSpaceDN w:val="0"/>
        <w:adjustRightInd w:val="0"/>
        <w:spacing w:line="360" w:lineRule="auto"/>
        <w:ind w:firstLine="567"/>
        <w:jc w:val="both"/>
        <w:rPr>
          <w:rFonts w:eastAsia="MinionPro-Regular"/>
        </w:rPr>
      </w:pPr>
      <w:r>
        <w:rPr>
          <w:rFonts w:eastAsia="MinionPro-Regular"/>
        </w:rPr>
        <w:t>6. Pelningumo analizė,</w:t>
      </w:r>
    </w:p>
    <w:p w:rsidR="00D8277C" w:rsidRDefault="00D8277C" w:rsidP="00D57D91">
      <w:pPr>
        <w:autoSpaceDE w:val="0"/>
        <w:autoSpaceDN w:val="0"/>
        <w:adjustRightInd w:val="0"/>
        <w:spacing w:line="360" w:lineRule="auto"/>
        <w:ind w:firstLine="567"/>
        <w:jc w:val="both"/>
        <w:rPr>
          <w:rFonts w:eastAsia="MinionPro-Regular"/>
        </w:rPr>
      </w:pPr>
      <w:r>
        <w:rPr>
          <w:rFonts w:eastAsia="MinionPro-Regular"/>
        </w:rPr>
        <w:t>7. Analizės rezultatų apibendrinimas ir rekomendacijų pateikimas.</w:t>
      </w:r>
    </w:p>
    <w:p w:rsidR="00D8277C" w:rsidRDefault="00D8277C" w:rsidP="00D57D91">
      <w:pPr>
        <w:autoSpaceDE w:val="0"/>
        <w:autoSpaceDN w:val="0"/>
        <w:adjustRightInd w:val="0"/>
        <w:spacing w:line="360" w:lineRule="auto"/>
        <w:ind w:firstLine="567"/>
        <w:jc w:val="both"/>
        <w:rPr>
          <w:rFonts w:eastAsia="MinionPro-Regular"/>
        </w:rPr>
      </w:pPr>
      <w:r>
        <w:rPr>
          <w:rFonts w:eastAsia="MinionPro-Regular"/>
        </w:rPr>
        <w:t>Pagal aukščiau išvardintus ilgalaikio materialaus turto ( IMT ) požymius matome, kad jis įmonei naudą gali teikti ilgus metus, taip pat IMT vertė gali būti labai didelė, J. Mackevičiaus teigimu, lygiagrečiai su turto vertės ir sudėties analize verta patikrinti ir įmonės įsipareigojimus. Tai daryti tikslinga todėl, kad ilgalaikiai įsipareigojimai dažnai yra apdraudžiami ilgalaikiu turtu. Kitaip tariant, ilgalaikis turtas tampa garantu skoloms grąžinti. Atliekant turto struktūros ir pokyčių analizę, tikslinga apskaičiuoti, kokią viso ilgalaikio materialiojo turto dalį sudaro aktyvusis turtas, ir nustatyti jo kitimo tendencijas per tam tikrą laikotarpį. Didėjant gamybai naudojamo turto daliai, didėja įmonės gamybos apimtys. Tai vadinama ilgalaikių skolų apdraustumo ilgalaikiu turtu rodikliu (koeficientu).</w:t>
      </w:r>
    </w:p>
    <w:p w:rsidR="00D8277C" w:rsidRDefault="00D8277C" w:rsidP="00D57D91">
      <w:pPr>
        <w:autoSpaceDE w:val="0"/>
        <w:autoSpaceDN w:val="0"/>
        <w:adjustRightInd w:val="0"/>
        <w:spacing w:line="360" w:lineRule="auto"/>
        <w:ind w:firstLine="567"/>
        <w:jc w:val="both"/>
        <w:rPr>
          <w:rFonts w:eastAsia="MinionPro-Regular"/>
          <w:i/>
        </w:rPr>
      </w:pPr>
      <w:r>
        <w:rPr>
          <w:rFonts w:eastAsia="MinionPro-Regular"/>
          <w:i/>
        </w:rPr>
        <w:t>Ilgalaikių skolų apdraustumo koeficientas = Ilgalaikis turtas / Ilgalaikiai įsipareigojimai.</w:t>
      </w:r>
    </w:p>
    <w:p w:rsidR="00D8277C" w:rsidRDefault="00D8277C" w:rsidP="00D57D91">
      <w:pPr>
        <w:autoSpaceDE w:val="0"/>
        <w:autoSpaceDN w:val="0"/>
        <w:adjustRightInd w:val="0"/>
        <w:spacing w:line="360" w:lineRule="auto"/>
        <w:ind w:firstLine="567"/>
        <w:jc w:val="both"/>
        <w:rPr>
          <w:rFonts w:eastAsia="MinionPro-Regular"/>
        </w:rPr>
      </w:pPr>
      <w:r>
        <w:rPr>
          <w:rFonts w:eastAsia="MinionPro-Regular"/>
        </w:rPr>
        <w:t>Rodiklis parodo kiek kartų pakaks ilgalaikio turto vertės ilgalaikiams įsipareigojimams apmokėti.</w:t>
      </w:r>
    </w:p>
    <w:p w:rsidR="00D8277C" w:rsidRDefault="00D8277C" w:rsidP="00D57D91">
      <w:pPr>
        <w:autoSpaceDE w:val="0"/>
        <w:autoSpaceDN w:val="0"/>
        <w:adjustRightInd w:val="0"/>
        <w:spacing w:line="360" w:lineRule="auto"/>
        <w:ind w:firstLine="567"/>
        <w:jc w:val="both"/>
        <w:rPr>
          <w:rFonts w:eastAsia="MinionPro-Regular"/>
        </w:rPr>
      </w:pPr>
      <w:r>
        <w:rPr>
          <w:rFonts w:eastAsia="MinionPro-Regular"/>
        </w:rPr>
        <w:t xml:space="preserve"> Taip pat svarbu nustatyti kiek techniškai pažangus aktyvusis turtas. Mažesnis techniškai pažangaus aktyviojo turto kiekis gali labiau padidinti gamybos apimtis nei didesnis, tačiau ne tokio pažangaus turto kiekis. Todėl svarbu nustatyti kaip ir kokia turto dalis kito. Didėjant pasyvaus turto daliai galima daryti išvadą, kad aktyvioji turto dalis yra atnaujinama nepakankamai arba visai neatnaujinama. Kadangi aktyvioji IMT dalis naudojama prekėms gaminti ir paslaugoms teikti, ji yra nudėvima gerokai greičiau už pasyviąją, gauname santykinį pasyvaus turto padidėjimą.</w:t>
      </w:r>
    </w:p>
    <w:p w:rsidR="00D8277C" w:rsidRDefault="00D8277C" w:rsidP="00D57D91">
      <w:pPr>
        <w:autoSpaceDE w:val="0"/>
        <w:autoSpaceDN w:val="0"/>
        <w:adjustRightInd w:val="0"/>
        <w:spacing w:line="360" w:lineRule="auto"/>
        <w:ind w:firstLine="567"/>
        <w:jc w:val="both"/>
        <w:rPr>
          <w:rFonts w:eastAsia="MinionPro-Regular"/>
        </w:rPr>
      </w:pPr>
      <w:r>
        <w:rPr>
          <w:rFonts w:eastAsia="MinionPro-Regular"/>
        </w:rPr>
        <w:t xml:space="preserve">Nustatant ilgalaikio turto techninę būklę J. Mackevičius (2008) siūlo vadovautis bendriausiais ilgalaikio materialiojo turto techninę būklę apibūdinančiais rodikliais: </w:t>
      </w:r>
      <w:r>
        <w:rPr>
          <w:rFonts w:eastAsia="MinionPro-Regular"/>
        </w:rPr>
        <w:lastRenderedPageBreak/>
        <w:t>atnaujinimo, likvidavimo, nusidėvėjimo ir naudingumo. Žemiau pateikiamas išvardintų rodiklių apibūdinimas.</w:t>
      </w:r>
    </w:p>
    <w:p w:rsidR="00D8277C" w:rsidRDefault="00D8277C" w:rsidP="00D57D91">
      <w:pPr>
        <w:autoSpaceDE w:val="0"/>
        <w:autoSpaceDN w:val="0"/>
        <w:adjustRightInd w:val="0"/>
        <w:spacing w:line="360" w:lineRule="auto"/>
        <w:ind w:firstLine="567"/>
        <w:jc w:val="both"/>
        <w:rPr>
          <w:rFonts w:ascii="MinionPro-Regular" w:eastAsia="MinionPro-Regular" w:cs="MinionPro-Regular"/>
          <w:sz w:val="17"/>
          <w:szCs w:val="17"/>
        </w:rPr>
      </w:pPr>
      <w:r>
        <w:rPr>
          <w:rFonts w:eastAsia="MinionPro-Regular"/>
          <w:i/>
        </w:rPr>
        <w:t xml:space="preserve">Atnaujinimo koeficientas = Įsigyto per metus turto vertė / Turto vertė metų pabaigoje </w:t>
      </w:r>
      <w:r>
        <w:rPr>
          <w:rFonts w:eastAsia="MinionPro-Regular"/>
        </w:rPr>
        <w:t>(šis rodiklis parodo įsigyto per metus turto dalį visoje turto vertėje ir įmonės galimybes plėtoti verslą).</w:t>
      </w:r>
    </w:p>
    <w:p w:rsidR="00D8277C" w:rsidRDefault="00D8277C" w:rsidP="00D57D91">
      <w:pPr>
        <w:autoSpaceDE w:val="0"/>
        <w:autoSpaceDN w:val="0"/>
        <w:adjustRightInd w:val="0"/>
        <w:spacing w:line="360" w:lineRule="auto"/>
        <w:ind w:firstLine="567"/>
        <w:jc w:val="both"/>
        <w:rPr>
          <w:rFonts w:eastAsia="MinionPro-Regular"/>
        </w:rPr>
      </w:pPr>
      <w:r>
        <w:rPr>
          <w:rFonts w:eastAsia="MinionPro-Regular"/>
          <w:i/>
        </w:rPr>
        <w:t xml:space="preserve">Likvidavimo koeficientas = Likviduoto per metus turto vertė / Turto vertė metų pabaigoje </w:t>
      </w:r>
      <w:r>
        <w:rPr>
          <w:rFonts w:eastAsia="MinionPro-Regular"/>
        </w:rPr>
        <w:t>(iš šio rodiklio galima spręsti apie turto priežiūrą, naudojimą ir net gamybos apimtį; koeficiento padidėjimas gali reikšti gamybos apimties sumažėjimą).</w:t>
      </w:r>
    </w:p>
    <w:p w:rsidR="00D8277C" w:rsidRDefault="00D8277C" w:rsidP="00315BEB">
      <w:pPr>
        <w:autoSpaceDE w:val="0"/>
        <w:autoSpaceDN w:val="0"/>
        <w:adjustRightInd w:val="0"/>
        <w:spacing w:line="360" w:lineRule="auto"/>
        <w:ind w:firstLine="567"/>
        <w:jc w:val="both"/>
        <w:rPr>
          <w:rFonts w:eastAsia="MinionPro-Regular"/>
        </w:rPr>
      </w:pPr>
      <w:r>
        <w:rPr>
          <w:rFonts w:eastAsia="MinionPro-Regular"/>
          <w:i/>
        </w:rPr>
        <w:t xml:space="preserve">Nusidėvėjimo koeficientas = Nusidėvėjimo suma / Turto vertė metų pradžioje ir pabaigoje </w:t>
      </w:r>
      <w:r>
        <w:rPr>
          <w:rFonts w:eastAsia="MinionPro-Regular"/>
        </w:rPr>
        <w:t>( rodiklio palyginimas metų pradžioje ir pabaigoje nustatomas nusidėvėjimo lygio pokytis, kaip jį įtakojo</w:t>
      </w:r>
      <w:r w:rsidR="00315BEB">
        <w:rPr>
          <w:rFonts w:eastAsia="MinionPro-Regular"/>
        </w:rPr>
        <w:t xml:space="preserve"> </w:t>
      </w:r>
      <w:r>
        <w:rPr>
          <w:rFonts w:eastAsia="MinionPro-Regular"/>
        </w:rPr>
        <w:t>pakitusi turto vertė, pasikeitę amortizaciniai atskaitymai, kapitalinio remonto vertė ir kt.).</w:t>
      </w:r>
    </w:p>
    <w:p w:rsidR="00D8277C" w:rsidRDefault="00D8277C" w:rsidP="00D57D91">
      <w:pPr>
        <w:autoSpaceDE w:val="0"/>
        <w:autoSpaceDN w:val="0"/>
        <w:adjustRightInd w:val="0"/>
        <w:spacing w:line="360" w:lineRule="auto"/>
        <w:ind w:firstLine="567"/>
        <w:jc w:val="both"/>
        <w:rPr>
          <w:rFonts w:eastAsia="MinionPro-Regular"/>
        </w:rPr>
      </w:pPr>
      <w:r>
        <w:rPr>
          <w:rFonts w:eastAsia="MinionPro-Regular"/>
          <w:i/>
        </w:rPr>
        <w:t xml:space="preserve">Naudingumo (tinkamumo) koeficientas = 1 – Nusidėvėjimo koeficientas  </w:t>
      </w:r>
      <w:r>
        <w:rPr>
          <w:rFonts w:eastAsia="MinionPro-Regular"/>
        </w:rPr>
        <w:t>(parodo turto tinkamumą toliau naudoti).</w:t>
      </w:r>
    </w:p>
    <w:p w:rsidR="00D8277C" w:rsidRDefault="00D8277C" w:rsidP="00D57D91">
      <w:pPr>
        <w:autoSpaceDE w:val="0"/>
        <w:autoSpaceDN w:val="0"/>
        <w:adjustRightInd w:val="0"/>
        <w:spacing w:line="360" w:lineRule="auto"/>
        <w:ind w:firstLine="567"/>
        <w:jc w:val="both"/>
        <w:rPr>
          <w:rFonts w:eastAsia="MinionPro-Regular"/>
        </w:rPr>
      </w:pPr>
      <w:r>
        <w:rPr>
          <w:rFonts w:eastAsia="MinionPro-Regular"/>
        </w:rPr>
        <w:t>Naudingumo koeficientą taip pat galima apskaičiuoti likutinę turto vertę padalinus iš pradinės turto vertės.</w:t>
      </w:r>
    </w:p>
    <w:p w:rsidR="00D8277C" w:rsidRDefault="00D8277C" w:rsidP="00D57D91">
      <w:pPr>
        <w:autoSpaceDE w:val="0"/>
        <w:autoSpaceDN w:val="0"/>
        <w:adjustRightInd w:val="0"/>
        <w:spacing w:line="360" w:lineRule="auto"/>
        <w:ind w:firstLine="567"/>
        <w:jc w:val="both"/>
        <w:rPr>
          <w:rFonts w:eastAsia="MinionPro-Regular"/>
        </w:rPr>
      </w:pPr>
      <w:r>
        <w:rPr>
          <w:rFonts w:eastAsia="MinionPro-Regular"/>
        </w:rPr>
        <w:t>Dažnai siekiama turimą turtą pagerinti, pakeisti tam tikras jo savybes siekiant prailginti jo naudingo tarnavimo laiką, padidinti duodamą naudą. Kaip aukščiau minėta, aktyvioji ilgalaikio turto dalis naudojama prekėms ir paslaugoms gaminti. Kitaip tariant ji duoda tiesioginę naudą, todėl svarbu žinoti ar efektyviai šis turtas naudojamas. J. Mackevičiaus (2007) teigimu, visi ilgalaikio materialaus turto elementai vienokiu ar kitokiu mastu turi prisidėti prie produkcijos ar paslaugų gausinimo ar kitų įmonės tikslų įgyvendinimo.</w:t>
      </w:r>
    </w:p>
    <w:p w:rsidR="00D8277C" w:rsidRDefault="00D8277C" w:rsidP="00D57D91">
      <w:pPr>
        <w:autoSpaceDE w:val="0"/>
        <w:autoSpaceDN w:val="0"/>
        <w:adjustRightInd w:val="0"/>
        <w:spacing w:line="360" w:lineRule="auto"/>
        <w:ind w:firstLine="567"/>
        <w:jc w:val="both"/>
        <w:rPr>
          <w:rFonts w:eastAsia="MinionPro-Regular"/>
        </w:rPr>
      </w:pPr>
      <w:r>
        <w:rPr>
          <w:rFonts w:eastAsia="MinionPro-Regular"/>
        </w:rPr>
        <w:t xml:space="preserve">J. Mackevičius (2008) nurodo tokius ilgalaikio materialus turto naudojimo efektyvumą apibūdinančius rodiklius: </w:t>
      </w:r>
    </w:p>
    <w:p w:rsidR="00D8277C" w:rsidRDefault="00D8277C" w:rsidP="00D57D91">
      <w:pPr>
        <w:autoSpaceDE w:val="0"/>
        <w:autoSpaceDN w:val="0"/>
        <w:adjustRightInd w:val="0"/>
        <w:spacing w:line="360" w:lineRule="auto"/>
        <w:ind w:firstLine="567"/>
        <w:jc w:val="both"/>
        <w:rPr>
          <w:rFonts w:ascii="MinionPro-Regular" w:eastAsia="MinionPro-Regular" w:cs="MinionPro-Regular"/>
          <w:sz w:val="17"/>
          <w:szCs w:val="17"/>
        </w:rPr>
      </w:pPr>
      <w:r>
        <w:rPr>
          <w:rFonts w:eastAsia="MinionPro-Regular"/>
          <w:i/>
        </w:rPr>
        <w:t>Ilgalaikio materialiojo turto grąža</w:t>
      </w:r>
      <w:r w:rsidRPr="00392B8B">
        <w:rPr>
          <w:rFonts w:eastAsia="MinionPro-Regular"/>
          <w:i/>
        </w:rPr>
        <w:t xml:space="preserve"> = </w:t>
      </w:r>
      <w:r>
        <w:rPr>
          <w:rFonts w:eastAsia="MinionPro-Regular"/>
          <w:i/>
        </w:rPr>
        <w:t xml:space="preserve">Pagamintos produkcijos vertė / IMT vidutinė vertė. </w:t>
      </w:r>
      <w:r>
        <w:rPr>
          <w:rFonts w:eastAsia="MinionPro-Regular"/>
        </w:rPr>
        <w:t>Rodiklis parodo pagamintos produkcijos vertę, tenkančią vienam ilgalaikio materialiojo turto litui. Kadangi didžiausią įtaką šiam rodikliui daro aktyviosios turto dalies pokyčiai, į formulę įrašius aktyviojo IMT vidutinę vertę galima sužinoti aktyviojo IMT grąžą.</w:t>
      </w:r>
    </w:p>
    <w:p w:rsidR="00D8277C" w:rsidRDefault="00D8277C" w:rsidP="00D57D91">
      <w:pPr>
        <w:autoSpaceDE w:val="0"/>
        <w:autoSpaceDN w:val="0"/>
        <w:adjustRightInd w:val="0"/>
        <w:spacing w:line="360" w:lineRule="auto"/>
        <w:ind w:firstLine="567"/>
        <w:jc w:val="both"/>
        <w:rPr>
          <w:rFonts w:eastAsia="MinionPro-Regular"/>
        </w:rPr>
      </w:pPr>
      <w:r>
        <w:rPr>
          <w:rFonts w:eastAsia="MinionPro-Regular"/>
          <w:i/>
        </w:rPr>
        <w:t>Ilgalaikio materialiojo turto imlumas = IMT vidutinė vertė / Pagamintos produkcijos vertė.</w:t>
      </w:r>
      <w:r>
        <w:rPr>
          <w:rFonts w:eastAsia="MinionPro-Regular"/>
        </w:rPr>
        <w:t xml:space="preserve"> Iš šio rodiklio galima spręsti, kaip įmonė apsirūpinusi ilgalaikiu materialiuoju turtu, taip pat, kiek ilgalaikio materialiojo turto tenka vienam pagamintos produkcijos litui.</w:t>
      </w:r>
      <w:r>
        <w:rPr>
          <w:rFonts w:ascii="MinionPro-Regular" w:eastAsia="MinionPro-Regular" w:cs="MinionPro-Regular"/>
          <w:sz w:val="17"/>
          <w:szCs w:val="17"/>
        </w:rPr>
        <w:t xml:space="preserve"> </w:t>
      </w:r>
    </w:p>
    <w:p w:rsidR="00D8277C" w:rsidRDefault="00D8277C" w:rsidP="00D57D91">
      <w:pPr>
        <w:autoSpaceDE w:val="0"/>
        <w:autoSpaceDN w:val="0"/>
        <w:adjustRightInd w:val="0"/>
        <w:spacing w:line="360" w:lineRule="auto"/>
        <w:ind w:firstLine="567"/>
        <w:jc w:val="both"/>
        <w:rPr>
          <w:rFonts w:eastAsia="MinionPro-Regular"/>
        </w:rPr>
      </w:pPr>
      <w:r>
        <w:rPr>
          <w:rFonts w:eastAsia="MinionPro-Regular"/>
          <w:i/>
        </w:rPr>
        <w:t xml:space="preserve">IMT apyvartumas kartais = Pajamos iš pardavimo / IMT vertė. </w:t>
      </w:r>
      <w:r>
        <w:rPr>
          <w:rFonts w:eastAsia="MinionPro-Regular"/>
        </w:rPr>
        <w:t>Rodiklis parodo</w:t>
      </w:r>
      <w:r>
        <w:rPr>
          <w:rFonts w:eastAsia="MinionPro-Regular"/>
          <w:i/>
        </w:rPr>
        <w:t xml:space="preserve"> </w:t>
      </w:r>
      <w:r>
        <w:rPr>
          <w:rFonts w:eastAsia="MinionPro-Regular"/>
        </w:rPr>
        <w:t xml:space="preserve">kiek pajamų tenka vienam turto litui. Iš jo taip pat galima spręsti apie turimo turto naudojimo efektyvumą pardavimo pajamoms uždirbti. </w:t>
      </w:r>
    </w:p>
    <w:p w:rsidR="00D8277C" w:rsidRDefault="00D8277C" w:rsidP="00D57D91">
      <w:pPr>
        <w:autoSpaceDE w:val="0"/>
        <w:autoSpaceDN w:val="0"/>
        <w:adjustRightInd w:val="0"/>
        <w:spacing w:line="360" w:lineRule="auto"/>
        <w:ind w:firstLine="567"/>
        <w:jc w:val="both"/>
        <w:rPr>
          <w:rFonts w:eastAsia="MinionPro-Regular"/>
        </w:rPr>
      </w:pPr>
      <w:r>
        <w:rPr>
          <w:rFonts w:eastAsia="MinionPro-Regular"/>
          <w:i/>
        </w:rPr>
        <w:lastRenderedPageBreak/>
        <w:t xml:space="preserve">IMT apyvartumas dienomis = IMT vertė x 365 / Pajamos iš pardavimo </w:t>
      </w:r>
      <w:r>
        <w:rPr>
          <w:rFonts w:eastAsia="MinionPro-Regular"/>
        </w:rPr>
        <w:t xml:space="preserve">arba </w:t>
      </w:r>
      <w:r>
        <w:rPr>
          <w:rFonts w:eastAsia="MinionPro-Regular"/>
          <w:i/>
        </w:rPr>
        <w:t xml:space="preserve">365 / IMT apyvartumas kartais </w:t>
      </w:r>
      <w:r>
        <w:rPr>
          <w:rFonts w:eastAsia="MinionPro-Regular"/>
        </w:rPr>
        <w:t xml:space="preserve">arba </w:t>
      </w:r>
      <w:r>
        <w:rPr>
          <w:rFonts w:eastAsia="MinionPro-Regular"/>
          <w:i/>
        </w:rPr>
        <w:t xml:space="preserve">IMT vertė / Vienos dienos pajamos iš pardavimo. </w:t>
      </w:r>
      <w:r>
        <w:rPr>
          <w:rFonts w:eastAsia="MinionPro-Regular"/>
        </w:rPr>
        <w:t>Rodiklis parodo, per kiek dienų įvyksta ilgalaikio materialiojo turto apytakos procesas per ataskaitinį laikotarpį.</w:t>
      </w:r>
    </w:p>
    <w:p w:rsidR="00D8277C" w:rsidRDefault="00D8277C" w:rsidP="00D57D91">
      <w:pPr>
        <w:autoSpaceDE w:val="0"/>
        <w:autoSpaceDN w:val="0"/>
        <w:adjustRightInd w:val="0"/>
        <w:spacing w:line="360" w:lineRule="auto"/>
        <w:ind w:firstLine="567"/>
        <w:jc w:val="both"/>
        <w:rPr>
          <w:rFonts w:eastAsia="MinionPro-Regular"/>
        </w:rPr>
      </w:pPr>
      <w:r>
        <w:rPr>
          <w:rFonts w:eastAsia="MinionPro-Regular"/>
        </w:rPr>
        <w:t>Ilgalaikio turto apyvartumo kitimą lemia tiek pardavimų, tiek ir ilgalaikio turto vertė. Manoma, kad mažas rodikl</w:t>
      </w:r>
      <w:r w:rsidR="00B8516E">
        <w:rPr>
          <w:rFonts w:eastAsia="MinionPro-Regular"/>
        </w:rPr>
        <w:t>io kitimas labiau siejamas su</w:t>
      </w:r>
      <w:r>
        <w:rPr>
          <w:rFonts w:eastAsia="MinionPro-Regular"/>
        </w:rPr>
        <w:t xml:space="preserve"> pardavimų apimties kitimu, didelis rodiklio pasikeitimas dažniausiai priklauso nuo ilgalaikio turto vertės pasikeitimo</w:t>
      </w:r>
      <w:r w:rsidR="0014664E">
        <w:rPr>
          <w:rFonts w:eastAsia="MinionPro-Regular"/>
        </w:rPr>
        <w:t xml:space="preserve"> (V. </w:t>
      </w:r>
      <w:r w:rsidRPr="00B1766A">
        <w:rPr>
          <w:rFonts w:eastAsia="MinionPro-Regular"/>
        </w:rPr>
        <w:t>Gronskas</w:t>
      </w:r>
      <w:r w:rsidR="0014664E">
        <w:rPr>
          <w:rFonts w:eastAsia="MinionPro-Regular"/>
        </w:rPr>
        <w:t>, 2005</w:t>
      </w:r>
      <w:r w:rsidRPr="00B1766A">
        <w:rPr>
          <w:rFonts w:eastAsia="MinionPro-Regular"/>
        </w:rPr>
        <w:t xml:space="preserve">). </w:t>
      </w:r>
      <w:r>
        <w:rPr>
          <w:rFonts w:eastAsia="MinionPro-Regular"/>
        </w:rPr>
        <w:t>Autoriaus teigimu, didelis, staigus pardavimų padidėjimas nėra dažnas reiškinys. Taigi didžiausią įtaką turi ilgalaikio turto vertė.</w:t>
      </w:r>
    </w:p>
    <w:p w:rsidR="00D8277C" w:rsidRDefault="00D8277C" w:rsidP="00D57D91">
      <w:pPr>
        <w:autoSpaceDE w:val="0"/>
        <w:autoSpaceDN w:val="0"/>
        <w:adjustRightInd w:val="0"/>
        <w:spacing w:line="360" w:lineRule="auto"/>
        <w:ind w:firstLine="567"/>
        <w:jc w:val="both"/>
        <w:rPr>
          <w:rFonts w:eastAsia="MinionPro-Regular"/>
        </w:rPr>
      </w:pPr>
      <w:r>
        <w:rPr>
          <w:rFonts w:eastAsia="MinionPro-Regular"/>
          <w:i/>
        </w:rPr>
        <w:t xml:space="preserve">Darbo aprūpinimas ilgalaikiu materialiuoju turtu = IMT vertė / Darbininkų skaičius didžiausioje pamainoje. </w:t>
      </w:r>
      <w:r>
        <w:rPr>
          <w:rFonts w:eastAsia="MinionPro-Regular"/>
        </w:rPr>
        <w:t>Parodo, kiek ilgalaikio materialiojo turto tenka vienam darbininkui</w:t>
      </w:r>
    </w:p>
    <w:p w:rsidR="00D8277C" w:rsidRDefault="00D8277C" w:rsidP="00025D7D">
      <w:pPr>
        <w:autoSpaceDE w:val="0"/>
        <w:autoSpaceDN w:val="0"/>
        <w:adjustRightInd w:val="0"/>
        <w:spacing w:line="360" w:lineRule="auto"/>
        <w:ind w:firstLine="567"/>
        <w:jc w:val="both"/>
        <w:rPr>
          <w:rFonts w:eastAsia="MinionPro-Regular"/>
        </w:rPr>
      </w:pPr>
      <w:r>
        <w:rPr>
          <w:rFonts w:eastAsia="MinionPro-Regular"/>
          <w:i/>
        </w:rPr>
        <w:t xml:space="preserve">Techninis darbo aprūpinimas aktyviuoju IMT = aktyviojo IMT vertė / Darbininkų skaičius didžiausioje pamainoje. </w:t>
      </w:r>
      <w:r>
        <w:rPr>
          <w:rFonts w:eastAsia="MinionPro-Regular"/>
        </w:rPr>
        <w:t>Parodo, ar įmonių darbininkams užtenka turimų įrenginių ir kito turto,</w:t>
      </w:r>
      <w:r w:rsidR="00025D7D">
        <w:rPr>
          <w:rFonts w:eastAsia="MinionPro-Regular"/>
        </w:rPr>
        <w:t xml:space="preserve"> </w:t>
      </w:r>
      <w:r>
        <w:rPr>
          <w:rFonts w:eastAsia="MinionPro-Regular"/>
        </w:rPr>
        <w:t>reikalingo tam tikroms gamybos operacijoms atklikti.</w:t>
      </w:r>
    </w:p>
    <w:p w:rsidR="00D8277C" w:rsidRDefault="00D8277C" w:rsidP="00D57D91">
      <w:pPr>
        <w:autoSpaceDE w:val="0"/>
        <w:autoSpaceDN w:val="0"/>
        <w:adjustRightInd w:val="0"/>
        <w:spacing w:line="360" w:lineRule="auto"/>
        <w:ind w:firstLine="567"/>
        <w:jc w:val="both"/>
        <w:rPr>
          <w:rFonts w:eastAsia="MinionPro-Regular"/>
        </w:rPr>
      </w:pPr>
      <w:r>
        <w:rPr>
          <w:rFonts w:eastAsia="MinionPro-Regular"/>
        </w:rPr>
        <w:t>Pastarųjų dviejų rodiklių palyginimas (ypač lyginant kelių metų rodiklius) suteikia informaciją apie įmonės darbo ir techninį aprūpinimą. Gautus rezultatus lyginant su darbo našumo pokyčiais galima spręsti apie turto grąžą. Norint, kad turto grąžos rodiklis didėtų, darbo našumo tempas turi aplenkti techninio darbo aprūpinimo rodiklį.</w:t>
      </w:r>
    </w:p>
    <w:p w:rsidR="00D8277C" w:rsidRDefault="00D8277C" w:rsidP="00D57D91">
      <w:pPr>
        <w:autoSpaceDE w:val="0"/>
        <w:autoSpaceDN w:val="0"/>
        <w:adjustRightInd w:val="0"/>
        <w:spacing w:line="360" w:lineRule="auto"/>
        <w:ind w:firstLine="567"/>
        <w:jc w:val="both"/>
        <w:rPr>
          <w:rFonts w:eastAsia="MinionPro-Regular"/>
        </w:rPr>
      </w:pPr>
      <w:r w:rsidRPr="00B1766A">
        <w:rPr>
          <w:rFonts w:eastAsia="MinionPro-Regular"/>
        </w:rPr>
        <w:t>J. Mackevičius (2007)</w:t>
      </w:r>
      <w:r>
        <w:rPr>
          <w:rFonts w:eastAsia="MinionPro-Regular"/>
        </w:rPr>
        <w:t xml:space="preserve"> taip pat siūlo paanalizuoti įmonės ploto panaudojimo efektyvumą. Šis rodiklis gaunamas padalinus pagamintos produkcijos vertę iš įmonės ploto arba įmonės gamybinio ploto. Pastarasis rodiklis ypač svarbus. Jį lyginant su planiniu ir tokiu pat praėjusių metų rodikliu nustatomi nukrypimai, veiksniai ir priežastys, įtakoję produkcijos dydžio pokyčius.</w:t>
      </w:r>
    </w:p>
    <w:p w:rsidR="00BE21B3" w:rsidRPr="00BE21B3" w:rsidRDefault="00D8277C" w:rsidP="00BE21B3">
      <w:pPr>
        <w:autoSpaceDE w:val="0"/>
        <w:autoSpaceDN w:val="0"/>
        <w:adjustRightInd w:val="0"/>
        <w:spacing w:line="360" w:lineRule="auto"/>
        <w:ind w:firstLine="567"/>
        <w:jc w:val="both"/>
        <w:rPr>
          <w:color w:val="000000"/>
        </w:rPr>
      </w:pPr>
      <w:r>
        <w:rPr>
          <w:rFonts w:eastAsia="MinionPro-Regular"/>
        </w:rPr>
        <w:t>Kadangi turtą įmonės naudoja produkcijai gaminti bei paslaugoms teikti siekiant uždirbti pelną, verta paanalizuoti rodiklius, apibūdinančius turto pelningumą. „Turto pelningumas parodo įmonės ilgalaikio ir trumpalaikio turto naudojimo efektyvumą, vadovų sugebėjimą jį valdyti ir kontroliuoti“ (J. Mackevičius</w:t>
      </w:r>
      <w:r w:rsidR="00075C1E">
        <w:rPr>
          <w:rFonts w:eastAsia="MinionPro-Regular"/>
        </w:rPr>
        <w:t>,</w:t>
      </w:r>
      <w:r>
        <w:rPr>
          <w:rFonts w:eastAsia="MinionPro-Regular"/>
        </w:rPr>
        <w:t xml:space="preserve"> 2007). Tai, kaip efektyviai įmonė sugeba panaudoti turimą turtą pelnui uždirbti, pasako apie įmonės būklę. Turto pelningumas domina ne tik įmonių vadovus, bet ir kreditorius bei esamus ar būsimus investuotojus. Apie tai, kad turto pelningumo rodikliai domina ne tik įmonių vadovus, bet ir kitus finansinės informacijos vartotojus, sako faktas, kad </w:t>
      </w:r>
      <w:r>
        <w:rPr>
          <w:color w:val="000000"/>
        </w:rPr>
        <w:t>Statistikos departamentas prie LR Vyriausybės teikia informaciją apie turto pelningumo koeficientą šalyje viso ir pagal atskiras ekonomines veiklas.</w:t>
      </w:r>
    </w:p>
    <w:p w:rsidR="00BE21B3" w:rsidRDefault="00D8277C" w:rsidP="00BE21B3">
      <w:pPr>
        <w:autoSpaceDE w:val="0"/>
        <w:autoSpaceDN w:val="0"/>
        <w:adjustRightInd w:val="0"/>
        <w:spacing w:line="360" w:lineRule="auto"/>
        <w:ind w:firstLine="567"/>
        <w:jc w:val="both"/>
        <w:rPr>
          <w:rFonts w:eastAsia="MinionPro-Regular"/>
          <w:i/>
        </w:rPr>
      </w:pPr>
      <w:r>
        <w:rPr>
          <w:rFonts w:eastAsia="MinionPro-Regular"/>
          <w:i/>
        </w:rPr>
        <w:t xml:space="preserve">Turto pelningumas </w:t>
      </w:r>
      <w:r>
        <w:rPr>
          <w:rFonts w:eastAsia="MinionPro-Regular"/>
          <w:i/>
          <w:lang w:val="pt-BR"/>
        </w:rPr>
        <w:t>=</w:t>
      </w:r>
      <w:r>
        <w:rPr>
          <w:rFonts w:eastAsia="MinionPro-Regular"/>
          <w:i/>
        </w:rPr>
        <w:t xml:space="preserve"> Grynasis pelnas / Turtas.</w:t>
      </w:r>
    </w:p>
    <w:p w:rsidR="00D8277C" w:rsidRPr="00BE21B3" w:rsidRDefault="00D8277C" w:rsidP="00BE21B3">
      <w:pPr>
        <w:autoSpaceDE w:val="0"/>
        <w:autoSpaceDN w:val="0"/>
        <w:adjustRightInd w:val="0"/>
        <w:spacing w:line="360" w:lineRule="auto"/>
        <w:ind w:firstLine="567"/>
        <w:jc w:val="both"/>
        <w:rPr>
          <w:rFonts w:eastAsia="MinionPro-Regular"/>
          <w:i/>
        </w:rPr>
      </w:pPr>
      <w:r>
        <w:rPr>
          <w:color w:val="000000"/>
        </w:rPr>
        <w:lastRenderedPageBreak/>
        <w:t xml:space="preserve">Išreikštas litais šis rodiklis rodo, kiek </w:t>
      </w:r>
      <w:r w:rsidR="00B8516E">
        <w:rPr>
          <w:color w:val="000000"/>
        </w:rPr>
        <w:t>vienam</w:t>
      </w:r>
      <w:r>
        <w:rPr>
          <w:color w:val="000000"/>
        </w:rPr>
        <w:t xml:space="preserve"> turto litui tenka grynojo pelno, t.y. parodo kokia turto dalis grįžta grynojo pelno forma.</w:t>
      </w:r>
    </w:p>
    <w:p w:rsidR="00D8277C" w:rsidRDefault="00D8277C" w:rsidP="00D57D91">
      <w:pPr>
        <w:autoSpaceDE w:val="0"/>
        <w:autoSpaceDN w:val="0"/>
        <w:adjustRightInd w:val="0"/>
        <w:spacing w:line="360" w:lineRule="auto"/>
        <w:ind w:firstLine="567"/>
        <w:jc w:val="both"/>
        <w:rPr>
          <w:rFonts w:eastAsia="MinionPro-Regular"/>
          <w:i/>
        </w:rPr>
      </w:pPr>
      <w:r>
        <w:rPr>
          <w:rFonts w:eastAsia="MinionPro-Regular"/>
          <w:i/>
        </w:rPr>
        <w:t xml:space="preserve">Turto grynasis pelningumas </w:t>
      </w:r>
      <w:r>
        <w:rPr>
          <w:rFonts w:eastAsia="MinionPro-Regular"/>
          <w:i/>
          <w:lang w:val="pt-BR"/>
        </w:rPr>
        <w:t>=</w:t>
      </w:r>
      <w:r>
        <w:rPr>
          <w:rFonts w:eastAsia="MinionPro-Regular"/>
          <w:i/>
        </w:rPr>
        <w:t xml:space="preserve"> Grynasis pelnas / Vidutinė materialiojo turto vertė x 100</w:t>
      </w:r>
      <w:r>
        <w:rPr>
          <w:rFonts w:eastAsia="MinionPro-Regular"/>
          <w:i/>
          <w:lang w:val="pt-BR"/>
        </w:rPr>
        <w:t>%</w:t>
      </w:r>
      <w:r>
        <w:rPr>
          <w:rFonts w:eastAsia="MinionPro-Regular"/>
          <w:i/>
        </w:rPr>
        <w:t>.</w:t>
      </w:r>
    </w:p>
    <w:p w:rsidR="00D8277C" w:rsidRDefault="00D8277C" w:rsidP="00D57D91">
      <w:pPr>
        <w:autoSpaceDE w:val="0"/>
        <w:autoSpaceDN w:val="0"/>
        <w:adjustRightInd w:val="0"/>
        <w:spacing w:line="360" w:lineRule="auto"/>
        <w:ind w:firstLine="567"/>
        <w:jc w:val="both"/>
      </w:pPr>
      <w:r>
        <w:rPr>
          <w:rFonts w:eastAsia="MinionPro-Regular"/>
        </w:rPr>
        <w:t xml:space="preserve">Šis rodiklis rodo, kaip įmonės vadovai sugeba panaudoti turtą ir gauti pelną, neatsižvelgiant į tai, ar nuosavybė yra kreditorių ar akcininkų (J. Mackevičius 2007). Įmonės būklė vertinama kaip gera jei jis yra didesnis negu 15 procentų, o jei jis yra mažesnis negu 8 proc., turi būti ieškoma išeities padėčiai įmonėje gerinti. Tačiau </w:t>
      </w:r>
      <w:r w:rsidRPr="00B1766A">
        <w:rPr>
          <w:rFonts w:eastAsia="MinionPro-Regular"/>
        </w:rPr>
        <w:t>D. Poškaitės ir M. Novikovo (2006)</w:t>
      </w:r>
      <w:r w:rsidRPr="00230E3F">
        <w:rPr>
          <w:rFonts w:eastAsia="MinionPro-Regular"/>
          <w:color w:val="FF0000"/>
        </w:rPr>
        <w:t xml:space="preserve"> </w:t>
      </w:r>
      <w:r>
        <w:rPr>
          <w:rFonts w:eastAsia="MinionPro-Regular"/>
        </w:rPr>
        <w:t xml:space="preserve">teigimu, </w:t>
      </w:r>
      <w:r>
        <w:t>turto pelningumas yra laikomas patikimu finansiniu rodikliu tik tada, kai įmonės turi daug turto ir jo naudojimas būna itin intensyvus. Autorių teigimu, lyginant gamybinių ir paslaugas teikiančių įmonių ( išskyrus tokias įmones, kaip geležinkelio, kelių tiesimo ir remonto, telekomunikacijos paslaugų ) turto pelningumo rodikliai gali ženkliai skirtis. Lygindami tokių įmonių turto pelningumo rodiklius negausime realaus vaizdo.</w:t>
      </w:r>
    </w:p>
    <w:p w:rsidR="00D8277C" w:rsidRDefault="00D8277C" w:rsidP="00D57D91">
      <w:pPr>
        <w:autoSpaceDE w:val="0"/>
        <w:autoSpaceDN w:val="0"/>
        <w:adjustRightInd w:val="0"/>
        <w:spacing w:line="360" w:lineRule="auto"/>
        <w:ind w:firstLine="567"/>
        <w:jc w:val="both"/>
      </w:pPr>
      <w:r>
        <w:t xml:space="preserve">D. Poškaitės ir M. Novikovo teigimu taip pat nėra tikslinga skaičiuoti turto pelningumą, kai įmonė veikia kaip gamintoja pagal sutartis ar surinkėja, nes šių įmonių naudojamas turtas paprastai priklauso kitai grupės įmonei (dažniausiai pagrindinei bendrovei). </w:t>
      </w:r>
    </w:p>
    <w:p w:rsidR="00D8277C" w:rsidRDefault="00D8277C" w:rsidP="00D57D91">
      <w:pPr>
        <w:autoSpaceDE w:val="0"/>
        <w:autoSpaceDN w:val="0"/>
        <w:adjustRightInd w:val="0"/>
        <w:spacing w:line="360" w:lineRule="auto"/>
        <w:ind w:firstLine="567"/>
        <w:jc w:val="both"/>
      </w:pPr>
      <w:r>
        <w:t>Autorių teigimu, diskutuotina, ar į turto pelningumo formulę turi būti įtraukiamas nematerialusis turtas. Jei nematerialusis turtas yra neįtraukiamas į turto pelningumo skaičiavimo formulę, iš veiklos sąnaudų turi būti atimamos nematerialiojo turto amortizacijos sąnaudos.</w:t>
      </w:r>
    </w:p>
    <w:p w:rsidR="00D8277C" w:rsidRDefault="00D8277C" w:rsidP="00D57D91">
      <w:pPr>
        <w:autoSpaceDE w:val="0"/>
        <w:autoSpaceDN w:val="0"/>
        <w:adjustRightInd w:val="0"/>
        <w:spacing w:line="360" w:lineRule="auto"/>
        <w:ind w:firstLine="567"/>
        <w:jc w:val="both"/>
      </w:pPr>
      <w:r>
        <w:t>J. Mackevičiaus (2007) teigimu, Statistikos departamentas savo metodikoje pateikia ir kitokią formulę, kai turto pelningumas apskaičiuojamas kaip pelno prieš apmokestinimą ir vidutinės turto vertės santykis:</w:t>
      </w:r>
    </w:p>
    <w:p w:rsidR="00D8277C" w:rsidRDefault="00D8277C" w:rsidP="00D57D91">
      <w:pPr>
        <w:autoSpaceDE w:val="0"/>
        <w:autoSpaceDN w:val="0"/>
        <w:adjustRightInd w:val="0"/>
        <w:spacing w:line="360" w:lineRule="auto"/>
        <w:ind w:firstLine="567"/>
        <w:jc w:val="both"/>
        <w:rPr>
          <w:i/>
        </w:rPr>
      </w:pPr>
      <w:r>
        <w:rPr>
          <w:i/>
        </w:rPr>
        <w:t xml:space="preserve">Turto pelningumas </w:t>
      </w:r>
      <w:r>
        <w:rPr>
          <w:i/>
          <w:lang w:val="pt-BR"/>
        </w:rPr>
        <w:t>=</w:t>
      </w:r>
      <w:r>
        <w:rPr>
          <w:i/>
        </w:rPr>
        <w:t xml:space="preserve"> Pelnas prieš apmokestinimą / Vidutinė turto vertė x 100</w:t>
      </w:r>
      <w:r>
        <w:rPr>
          <w:i/>
          <w:lang w:val="pt-BR"/>
        </w:rPr>
        <w:t>%</w:t>
      </w:r>
      <w:r>
        <w:rPr>
          <w:i/>
        </w:rPr>
        <w:t>.</w:t>
      </w:r>
    </w:p>
    <w:p w:rsidR="00D8277C" w:rsidRDefault="00D8277C" w:rsidP="00D57D91">
      <w:pPr>
        <w:autoSpaceDE w:val="0"/>
        <w:autoSpaceDN w:val="0"/>
        <w:adjustRightInd w:val="0"/>
        <w:spacing w:line="360" w:lineRule="auto"/>
        <w:ind w:firstLine="567"/>
        <w:jc w:val="both"/>
      </w:pPr>
      <w:r>
        <w:t xml:space="preserve">Pelningumą skaičiuojant pagal šią formulę laikomasi nuostatos, kad turtas uždirba pelną prieš apmokestinimą, o iš jo atskaitomi mokesčiai neturi nieko bendra su veiklos efektyvumu. </w:t>
      </w:r>
      <w:r>
        <w:rPr>
          <w:rFonts w:eastAsia="TimesNewRomanPSMT"/>
        </w:rPr>
        <w:t>Turto pelningumo lygis</w:t>
      </w:r>
      <w:r w:rsidRPr="00B1766A">
        <w:rPr>
          <w:rFonts w:eastAsia="TimesNewRomanPSMT"/>
        </w:rPr>
        <w:t>, Algimanto Misiūno (2011)</w:t>
      </w:r>
      <w:r>
        <w:rPr>
          <w:rFonts w:eastAsia="TimesNewRomanPSMT"/>
        </w:rPr>
        <w:t xml:space="preserve"> teigimu, priklauso nuo veiklos pobūdžio bei ilgalaikio turto panaudojimo masto ir jo vertės. Didelės reikšmės rodiklis parodo efektyvesnį turto naudojimą. Esant mažai rodiklio reikšmei siūloma peržiūrėti valdomą turtą, patikrinti, kaip efektyviai jis yra naudojamas veikloje – kokias pajamos ir pelnas iš jo gaunamas, kokia sąnaudų dalis tenka jam valdyti (galbūt naudingiau turtą parduoti ar išnuomoti).</w:t>
      </w:r>
    </w:p>
    <w:p w:rsidR="00D8277C" w:rsidRDefault="00D8277C" w:rsidP="00D57D91">
      <w:pPr>
        <w:autoSpaceDE w:val="0"/>
        <w:autoSpaceDN w:val="0"/>
        <w:adjustRightInd w:val="0"/>
        <w:spacing w:line="360" w:lineRule="auto"/>
        <w:ind w:firstLine="567"/>
        <w:jc w:val="both"/>
      </w:pPr>
      <w:r>
        <w:t>Nacionalinės vertybinių popierių biržos metodikoje, pasak J. Mackevičiaus, turto pelningumo rodiklis pavadintas vidutinio turto grąžos rodikliu:</w:t>
      </w:r>
    </w:p>
    <w:p w:rsidR="00D8277C" w:rsidRDefault="00D8277C" w:rsidP="00D57D91">
      <w:pPr>
        <w:autoSpaceDE w:val="0"/>
        <w:autoSpaceDN w:val="0"/>
        <w:adjustRightInd w:val="0"/>
        <w:spacing w:line="360" w:lineRule="auto"/>
        <w:ind w:firstLine="567"/>
        <w:jc w:val="both"/>
        <w:rPr>
          <w:i/>
        </w:rPr>
      </w:pPr>
      <w:r>
        <w:rPr>
          <w:i/>
        </w:rPr>
        <w:t xml:space="preserve">Vidutinio turto grąža </w:t>
      </w:r>
      <w:r>
        <w:rPr>
          <w:i/>
          <w:lang w:val="pt-BR"/>
        </w:rPr>
        <w:t>=</w:t>
      </w:r>
      <w:r>
        <w:rPr>
          <w:i/>
        </w:rPr>
        <w:t xml:space="preserve"> Grynasis pelnas / Vidutinis turtas</w:t>
      </w:r>
    </w:p>
    <w:p w:rsidR="00D8277C" w:rsidRDefault="00D8277C" w:rsidP="00D57D91">
      <w:pPr>
        <w:autoSpaceDE w:val="0"/>
        <w:autoSpaceDN w:val="0"/>
        <w:adjustRightInd w:val="0"/>
        <w:spacing w:line="360" w:lineRule="auto"/>
        <w:ind w:firstLine="567"/>
        <w:jc w:val="both"/>
      </w:pPr>
      <w:r>
        <w:lastRenderedPageBreak/>
        <w:t>Ši formulė taikoma įmonėms, parduodančioms ar gaminančioms sezoninius gaminius ir patiriančioms nemažus turto svyravimus. Skaičiavimuose naudojant vidutinio turto dydį gaunamas tikslesnis rezultatas dėl sumažėjusios turto svyravimų įtakos.</w:t>
      </w:r>
    </w:p>
    <w:p w:rsidR="00D8277C" w:rsidRDefault="00D8277C" w:rsidP="00D57D91">
      <w:pPr>
        <w:autoSpaceDE w:val="0"/>
        <w:autoSpaceDN w:val="0"/>
        <w:adjustRightInd w:val="0"/>
        <w:spacing w:line="360" w:lineRule="auto"/>
        <w:ind w:firstLine="567"/>
        <w:jc w:val="both"/>
      </w:pPr>
      <w:r>
        <w:t>Iš klasikinės turto pelningumo formulės matome, kad turto pelningumo lygiui bei pasikeitimui turi įtakos grynojo pelno ir turto vertė bei jų pasikeitimas. Keičiantis pelno sumai, keičiasi ir pelningumas. Tarp jų yra tiesioginis ryšys. O tarp pelningumo ir turto yra atvirkštinis ryšys. Tačiau būtina pažymėti, kad šis ryšys pasireiškia tik tada, kai atsiribojame nuo kitų veiksnių. Didėjant turto vertei, turi didėti ir gamybos apimtis bei pelnas. Jei pelnas didėtų tokiu pat ar didesniu mastu negu vidutinė turto vertė, atvirkštinės priklausomybės tarp pelningumo ir turto vertės nebus. Reikia pažymėti, kad ir mažėjanti turto vertė ne būtinai turi padidinti turto pelningumą. Jei sumažėjus turto vertei, sumažės turto naudojimo efektyvumas, turto pelningumas nepadidės.</w:t>
      </w:r>
    </w:p>
    <w:p w:rsidR="00D8277C" w:rsidRDefault="00D8277C" w:rsidP="00D57D91">
      <w:pPr>
        <w:autoSpaceDE w:val="0"/>
        <w:autoSpaceDN w:val="0"/>
        <w:adjustRightInd w:val="0"/>
        <w:spacing w:line="360" w:lineRule="auto"/>
        <w:ind w:firstLine="567"/>
        <w:jc w:val="both"/>
      </w:pPr>
      <w:r>
        <w:t>Kadangi turtą sudaro ilgalaikis ir trumpalaikis turtas, galima atskirai ištirti šių abiejų turto rūšių pasikeitimo įtaką pelningumui.</w:t>
      </w:r>
    </w:p>
    <w:p w:rsidR="00D8277C" w:rsidRDefault="00D8277C" w:rsidP="00D57D91">
      <w:pPr>
        <w:autoSpaceDE w:val="0"/>
        <w:autoSpaceDN w:val="0"/>
        <w:adjustRightInd w:val="0"/>
        <w:spacing w:line="360" w:lineRule="auto"/>
        <w:ind w:firstLine="567"/>
        <w:jc w:val="both"/>
      </w:pPr>
      <w:r>
        <w:t>J. Mackevičiaus (2007) teigimu, ilgalaikis turtas lemia įmonės gamybinį pajėgumą. Gerinant ilgalaikio turto naudojimą galima padidinti gamybos efektyvumą. Todėl ilgalaikis turtas turi būti kuo racionaliau panaudotas. Autoriaus teigimu, ilgalaikio turto naudojimą galima gerinti dviem kryptimis:</w:t>
      </w:r>
    </w:p>
    <w:p w:rsidR="00D8277C" w:rsidRDefault="00D8277C" w:rsidP="00D57D91">
      <w:pPr>
        <w:autoSpaceDE w:val="0"/>
        <w:autoSpaceDN w:val="0"/>
        <w:adjustRightInd w:val="0"/>
        <w:spacing w:line="360" w:lineRule="auto"/>
        <w:ind w:firstLine="567"/>
        <w:jc w:val="both"/>
      </w:pPr>
      <w:r>
        <w:t>1. gerinant pačią turto struktūrą (didinant mašinų ir įrengimų dalį),</w:t>
      </w:r>
    </w:p>
    <w:p w:rsidR="00D8277C" w:rsidRDefault="00D8277C" w:rsidP="00D57D91">
      <w:pPr>
        <w:autoSpaceDE w:val="0"/>
        <w:autoSpaceDN w:val="0"/>
        <w:adjustRightInd w:val="0"/>
        <w:spacing w:line="360" w:lineRule="auto"/>
        <w:ind w:firstLine="567"/>
        <w:jc w:val="both"/>
      </w:pPr>
      <w:r>
        <w:t>2. gerinant jų panaudojimą laiko ir našumo atžvilgiu.</w:t>
      </w:r>
    </w:p>
    <w:p w:rsidR="00D8277C" w:rsidRDefault="00D8277C" w:rsidP="00D57D91">
      <w:pPr>
        <w:autoSpaceDE w:val="0"/>
        <w:autoSpaceDN w:val="0"/>
        <w:adjustRightInd w:val="0"/>
        <w:spacing w:line="360" w:lineRule="auto"/>
        <w:ind w:firstLine="567"/>
        <w:jc w:val="both"/>
      </w:pPr>
      <w:r>
        <w:t>Didinant mašinų ir įrengimų, ypač techniškai pažangių, skaičių, ženkliai padidėtų produkcijos gamyba. Apčiuopiamas rezultatas gautųsi, jei įrenginių skaičiaus padidėjimas leistų automatizuoti, mechanizuoti kai kurias operacijas.</w:t>
      </w:r>
    </w:p>
    <w:p w:rsidR="00D8277C" w:rsidRDefault="00D8277C" w:rsidP="00D57D91">
      <w:pPr>
        <w:autoSpaceDE w:val="0"/>
        <w:autoSpaceDN w:val="0"/>
        <w:adjustRightInd w:val="0"/>
        <w:spacing w:line="360" w:lineRule="auto"/>
        <w:ind w:firstLine="567"/>
        <w:jc w:val="both"/>
      </w:pPr>
      <w:r>
        <w:t>Gerinant ilgalaikio turto panaudojimo našumą bei ilginant jo naudojimo laiką taip pat galima ženkliai padidinti produkcijos gamybą.</w:t>
      </w:r>
    </w:p>
    <w:p w:rsidR="00D8277C" w:rsidRPr="00B8570F" w:rsidRDefault="00D8277C" w:rsidP="00C83C6C">
      <w:pPr>
        <w:rPr>
          <w:sz w:val="26"/>
          <w:szCs w:val="26"/>
        </w:rPr>
      </w:pPr>
    </w:p>
    <w:p w:rsidR="00D8277C" w:rsidRPr="00B946F7" w:rsidRDefault="00234FD0" w:rsidP="00484B63">
      <w:pPr>
        <w:ind w:firstLine="567"/>
        <w:jc w:val="center"/>
        <w:rPr>
          <w:b/>
          <w:sz w:val="26"/>
          <w:szCs w:val="26"/>
        </w:rPr>
      </w:pPr>
      <w:r w:rsidRPr="00B8570F">
        <w:rPr>
          <w:b/>
          <w:sz w:val="26"/>
          <w:szCs w:val="26"/>
        </w:rPr>
        <w:t xml:space="preserve">1.2. </w:t>
      </w:r>
      <w:r w:rsidR="00B946F7" w:rsidRPr="00B946F7">
        <w:rPr>
          <w:b/>
          <w:sz w:val="26"/>
          <w:szCs w:val="26"/>
        </w:rPr>
        <w:t>Investicijų į naują IMT ir IMT panaudojimo efektyvumo įtakos gaminamos produkcijos savikainai teorinis vertinimas</w:t>
      </w:r>
    </w:p>
    <w:p w:rsidR="00D8277C" w:rsidRDefault="00D8277C" w:rsidP="00C83C6C">
      <w:pPr>
        <w:spacing w:line="360" w:lineRule="auto"/>
        <w:rPr>
          <w:b/>
        </w:rPr>
      </w:pPr>
    </w:p>
    <w:p w:rsidR="00D8277C" w:rsidRDefault="00D8277C" w:rsidP="00C83C6C">
      <w:pPr>
        <w:autoSpaceDE w:val="0"/>
        <w:autoSpaceDN w:val="0"/>
        <w:adjustRightInd w:val="0"/>
        <w:spacing w:line="360" w:lineRule="auto"/>
        <w:ind w:firstLine="567"/>
        <w:jc w:val="both"/>
        <w:rPr>
          <w:rFonts w:eastAsia="TimesNewRomanPSMT"/>
        </w:rPr>
      </w:pPr>
      <w:r>
        <w:rPr>
          <w:rFonts w:eastAsia="TimesNewRomanPSMT"/>
        </w:rPr>
        <w:t xml:space="preserve">Produkcijos savikaina – vienas svarbiausių įmonės veiklos efektyvumą apibūdinančių rodiklių. R. Urniežiaus (2004) teigimu, produkcijos savikaina yra kokybinis įmonės veiklos rodiklis, kuris atspindi bendrus jos gamybos, tiekimo ir realizavimo rezultatus. Produkcijos savikainą galima apibūdinti kaip pinigais išreikštą produkcijos vertės dalį, kurią sudaro išlaidos sunaudotoms gamybos priemonėms ir darbo apmokėjimui. Buhalterinės apskaitos ir ūkinės veiklos analizės literatūroje produkcijos savikaina dažniausiai apibūdinama kaip </w:t>
      </w:r>
      <w:r>
        <w:rPr>
          <w:rFonts w:eastAsia="TimesNewRomanPSMT"/>
        </w:rPr>
        <w:lastRenderedPageBreak/>
        <w:t xml:space="preserve">įmonės ūkinės veiklos kokybinis rodiklis, parodantis įmonės išlaidas, susijusias su produkcijos gamyba ir pardavimu. </w:t>
      </w:r>
    </w:p>
    <w:p w:rsidR="00D8277C" w:rsidRDefault="00D8277C" w:rsidP="00D57D91">
      <w:pPr>
        <w:autoSpaceDE w:val="0"/>
        <w:autoSpaceDN w:val="0"/>
        <w:adjustRightInd w:val="0"/>
        <w:spacing w:line="360" w:lineRule="auto"/>
        <w:ind w:firstLine="567"/>
        <w:jc w:val="both"/>
      </w:pPr>
      <w:r>
        <w:t xml:space="preserve">Nors pagrindinis pelningumo rodiklius ir sugebėjimą konkuruoti įtakojantis veiksnys </w:t>
      </w:r>
      <w:r w:rsidRPr="00D3232B">
        <w:t>R.</w:t>
      </w:r>
      <w:r w:rsidRPr="00230E3F">
        <w:rPr>
          <w:color w:val="FF0000"/>
        </w:rPr>
        <w:t xml:space="preserve"> </w:t>
      </w:r>
      <w:r w:rsidRPr="00B1766A">
        <w:t xml:space="preserve">Kalčinskaitės (2009) </w:t>
      </w:r>
      <w:r>
        <w:t>teigimu, yra kaina, pirmiausiai reikia žinoti, kiek įmonei iš tikrųjų kainuoja pagaminti bei parduoti vieną ar kitą produktą. Visos įmonės padarytos išlaidos (gamybinės, bendrosios ir administracinės) yra sudėtinės pilnosios produktų savikainos dalys. Prie pilnosios savikainos pridėjus pardavimų išlaidas apskaičiuojama produktų komercinė savikaina, kuri parodo, ar produktas pelningas.</w:t>
      </w:r>
    </w:p>
    <w:p w:rsidR="00D8277C" w:rsidRDefault="00D8277C" w:rsidP="00D57D91">
      <w:pPr>
        <w:autoSpaceDE w:val="0"/>
        <w:autoSpaceDN w:val="0"/>
        <w:adjustRightInd w:val="0"/>
        <w:spacing w:line="360" w:lineRule="auto"/>
        <w:ind w:firstLine="567"/>
        <w:jc w:val="both"/>
      </w:pPr>
      <w:r>
        <w:t xml:space="preserve">Žinojimas, kas sudaro gaminamos produkcijos savikainą leidžia ieškoti rezervų savikainai, taip pat ir kainai mažinti. Jei įmonės gaminamo produkto kaina atitinka rinkos kainą ir jos mažinti nebūtina, atsiranda galimybė padidinti įmonės uždirbamą pelną. „Sistemingas produkcijos savikainos mažinimas yra pagrindas įmonės sankaupoms didinti, prekių kainoms mažinti ir konkurencingumui didinti“ </w:t>
      </w:r>
      <w:r w:rsidRPr="00B1766A">
        <w:t>(Urniežius</w:t>
      </w:r>
      <w:r w:rsidR="00B946F7">
        <w:t>, 2004</w:t>
      </w:r>
      <w:r w:rsidRPr="00B1766A">
        <w:t>).</w:t>
      </w:r>
    </w:p>
    <w:p w:rsidR="00D8277C" w:rsidRDefault="00D8277C" w:rsidP="00D57D91">
      <w:pPr>
        <w:autoSpaceDE w:val="0"/>
        <w:autoSpaceDN w:val="0"/>
        <w:adjustRightInd w:val="0"/>
        <w:spacing w:line="360" w:lineRule="auto"/>
        <w:ind w:firstLine="567"/>
        <w:jc w:val="both"/>
      </w:pPr>
      <w:r w:rsidRPr="00B1766A">
        <w:t>K. Valužis (1999)</w:t>
      </w:r>
      <w:r>
        <w:t xml:space="preserve"> pažymi, kad produkcijos savikainos skaičiavimui taip pat galioja apskaitos taisyklių reikalavimai:</w:t>
      </w:r>
    </w:p>
    <w:p w:rsidR="00D8277C" w:rsidRDefault="00D8277C" w:rsidP="00B20A00">
      <w:pPr>
        <w:pStyle w:val="Sraopastraipa"/>
        <w:numPr>
          <w:ilvl w:val="0"/>
          <w:numId w:val="13"/>
        </w:numPr>
        <w:autoSpaceDE w:val="0"/>
        <w:autoSpaceDN w:val="0"/>
        <w:adjustRightInd w:val="0"/>
        <w:spacing w:line="360" w:lineRule="auto"/>
        <w:ind w:left="1418" w:hanging="284"/>
        <w:jc w:val="both"/>
      </w:pPr>
      <w:r>
        <w:t>būtina laikytis pastovumo principo, t.y. savikainos skaičiavimo sistema turi būti taikoma ilgą laiką;</w:t>
      </w:r>
    </w:p>
    <w:p w:rsidR="00D8277C" w:rsidRDefault="00D8277C" w:rsidP="00B20A00">
      <w:pPr>
        <w:pStyle w:val="Sraopastraipa"/>
        <w:numPr>
          <w:ilvl w:val="0"/>
          <w:numId w:val="13"/>
        </w:numPr>
        <w:autoSpaceDE w:val="0"/>
        <w:autoSpaceDN w:val="0"/>
        <w:adjustRightInd w:val="0"/>
        <w:spacing w:line="360" w:lineRule="auto"/>
        <w:ind w:left="1418" w:hanging="284"/>
        <w:jc w:val="both"/>
      </w:pPr>
      <w:r>
        <w:t>įkainojant atsargas reikia taikyti taip pat pastoviai pasirinktą įvertinimo būdą;</w:t>
      </w:r>
    </w:p>
    <w:p w:rsidR="00D8277C" w:rsidRDefault="00D8277C" w:rsidP="00B20A00">
      <w:pPr>
        <w:pStyle w:val="Sraopastraipa"/>
        <w:numPr>
          <w:ilvl w:val="0"/>
          <w:numId w:val="13"/>
        </w:numPr>
        <w:autoSpaceDE w:val="0"/>
        <w:autoSpaceDN w:val="0"/>
        <w:adjustRightInd w:val="0"/>
        <w:spacing w:line="360" w:lineRule="auto"/>
        <w:ind w:left="1418" w:hanging="284"/>
        <w:jc w:val="both"/>
      </w:pPr>
      <w:r>
        <w:t>nusistaty</w:t>
      </w:r>
      <w:r w:rsidR="00243778">
        <w:t>ti, kurias įsigijimo išlaidas (</w:t>
      </w:r>
      <w:r>
        <w:t>trans</w:t>
      </w:r>
      <w:r w:rsidR="00243778">
        <w:t>portavimo, sandėliavimo ir t.t.</w:t>
      </w:r>
      <w:r>
        <w:t>) įtraukti į parduotos produkcijos savikainą, nepriklausomai nuo produkcijos ar prekių pardavimo, t.y. nepriklausomai nuo to, ar tos prekės buvo parduotos, ar ne. Šiuo atveju taip pat turi būti išsaugojamas pastovumo principas.</w:t>
      </w:r>
    </w:p>
    <w:p w:rsidR="00D8277C" w:rsidRDefault="00D8277C" w:rsidP="00D57D91">
      <w:pPr>
        <w:autoSpaceDE w:val="0"/>
        <w:autoSpaceDN w:val="0"/>
        <w:adjustRightInd w:val="0"/>
        <w:spacing w:line="360" w:lineRule="auto"/>
        <w:ind w:firstLine="567"/>
        <w:jc w:val="both"/>
      </w:pPr>
      <w:r w:rsidRPr="00B1766A">
        <w:t>K. Valužis (2001),</w:t>
      </w:r>
      <w:r>
        <w:t xml:space="preserve"> siūlo tokią savikainos skaičiavimo sistemą:</w:t>
      </w:r>
    </w:p>
    <w:p w:rsidR="00D8277C" w:rsidRDefault="00D8277C" w:rsidP="001E7048">
      <w:pPr>
        <w:pStyle w:val="Sraopastraipa"/>
        <w:numPr>
          <w:ilvl w:val="0"/>
          <w:numId w:val="12"/>
        </w:numPr>
        <w:autoSpaceDE w:val="0"/>
        <w:autoSpaceDN w:val="0"/>
        <w:adjustRightInd w:val="0"/>
        <w:spacing w:line="360" w:lineRule="auto"/>
        <w:jc w:val="both"/>
      </w:pPr>
      <w:r>
        <w:t>Atsižvelgiant į gaminamos produkcijos asortimentą turi būti iš anksto nustatomi kalkuliaciniai objektai, kad būtų įmanoma jų gamybos savikainai priskirti išlaidas.</w:t>
      </w:r>
    </w:p>
    <w:p w:rsidR="00D8277C" w:rsidRDefault="00D8277C" w:rsidP="001E7048">
      <w:pPr>
        <w:pStyle w:val="Sraopastraipa"/>
        <w:numPr>
          <w:ilvl w:val="0"/>
          <w:numId w:val="12"/>
        </w:numPr>
        <w:autoSpaceDE w:val="0"/>
        <w:autoSpaceDN w:val="0"/>
        <w:adjustRightInd w:val="0"/>
        <w:spacing w:line="360" w:lineRule="auto"/>
        <w:jc w:val="both"/>
      </w:pPr>
      <w:r>
        <w:t>Konkrečiai apibrėžti tiesioginių ir netiesioginių išlaidų sudėtį.</w:t>
      </w:r>
    </w:p>
    <w:p w:rsidR="00D8277C" w:rsidRDefault="00D8277C" w:rsidP="001E7048">
      <w:pPr>
        <w:pStyle w:val="Sraopastraipa"/>
        <w:numPr>
          <w:ilvl w:val="0"/>
          <w:numId w:val="12"/>
        </w:numPr>
        <w:autoSpaceDE w:val="0"/>
        <w:autoSpaceDN w:val="0"/>
        <w:adjustRightInd w:val="0"/>
        <w:spacing w:line="360" w:lineRule="auto"/>
        <w:jc w:val="both"/>
      </w:pPr>
      <w:r>
        <w:t>Nustatyti netiesioginių išlaidų sudėtį ir priskyrimo prie tiesioginių išlaidų kriterijus ir metodiką.</w:t>
      </w:r>
    </w:p>
    <w:p w:rsidR="00D8277C" w:rsidRDefault="00D8277C" w:rsidP="001E7048">
      <w:pPr>
        <w:pStyle w:val="Sraopastraipa"/>
        <w:numPr>
          <w:ilvl w:val="0"/>
          <w:numId w:val="12"/>
        </w:numPr>
        <w:autoSpaceDE w:val="0"/>
        <w:autoSpaceDN w:val="0"/>
        <w:adjustRightInd w:val="0"/>
        <w:spacing w:line="360" w:lineRule="auto"/>
        <w:jc w:val="both"/>
      </w:pPr>
      <w:r>
        <w:t>Nustatyti kriterijus šalutinės produkcijos arba atliekų įvertinimui (atliekų vertė yra išskaičiuojama iš išlaidų nustatant produkcijos savikainą).</w:t>
      </w:r>
    </w:p>
    <w:p w:rsidR="00D8277C" w:rsidRDefault="00D8277C" w:rsidP="001E7048">
      <w:pPr>
        <w:pStyle w:val="Sraopastraipa"/>
        <w:numPr>
          <w:ilvl w:val="0"/>
          <w:numId w:val="12"/>
        </w:numPr>
        <w:autoSpaceDE w:val="0"/>
        <w:autoSpaceDN w:val="0"/>
        <w:adjustRightInd w:val="0"/>
        <w:spacing w:line="360" w:lineRule="auto"/>
        <w:jc w:val="both"/>
      </w:pPr>
      <w:r>
        <w:t>Inventorizuoti nebaigtą gamybą. Jei gaminama konkreti produkcija, kurios baigimas pereina į kitą ataskaitinį laikotarpį, tokiai produkcijai iš karto gali būti kaupiamos ir išlaidos ir tada ją įvertinti inventorizavimo metu yra žymiai paprasčiau.</w:t>
      </w:r>
    </w:p>
    <w:p w:rsidR="00D8277C" w:rsidRDefault="00D8277C" w:rsidP="00D57D91">
      <w:pPr>
        <w:autoSpaceDE w:val="0"/>
        <w:autoSpaceDN w:val="0"/>
        <w:adjustRightInd w:val="0"/>
        <w:spacing w:line="360" w:lineRule="auto"/>
        <w:ind w:firstLine="567"/>
        <w:jc w:val="both"/>
      </w:pPr>
      <w:r>
        <w:lastRenderedPageBreak/>
        <w:t>Kaip minėta, sąnaudos produkcijai pagaminti skirstomos į tiesiogines (jos turi tiesioginį ryšį su gaminamos produkcijos kiekiu bei laiko sąnaudomis) ir netiesiogines (jų apimtis nepriklauso nuo pagamintos produkcijos kiekio).</w:t>
      </w:r>
    </w:p>
    <w:p w:rsidR="00D8277C" w:rsidRDefault="00D8277C" w:rsidP="00D57D91">
      <w:pPr>
        <w:autoSpaceDE w:val="0"/>
        <w:autoSpaceDN w:val="0"/>
        <w:adjustRightInd w:val="0"/>
        <w:spacing w:line="360" w:lineRule="auto"/>
        <w:ind w:firstLine="567"/>
        <w:jc w:val="both"/>
      </w:pPr>
      <w:r>
        <w:t xml:space="preserve">Tiesiogines sąnaudas lengva įkalkuliuoti į savikainą. Jas sudaro medžiagos, tiesiogiai įeinančios į pagaminto produkto sudėtį, atsargos, pagrindinių darbininkų darbo užmokestis ir su juo susiję mokesčiai. Jos sudaro pagrindinę gaminio savikainos dalį. </w:t>
      </w:r>
    </w:p>
    <w:p w:rsidR="00D8277C" w:rsidRDefault="00D8277C" w:rsidP="00D57D91">
      <w:pPr>
        <w:autoSpaceDE w:val="0"/>
        <w:autoSpaceDN w:val="0"/>
        <w:adjustRightInd w:val="0"/>
        <w:spacing w:line="360" w:lineRule="auto"/>
        <w:ind w:firstLine="567"/>
        <w:jc w:val="both"/>
      </w:pPr>
      <w:r>
        <w:t>Netiesioginėms priskiriamos sąnaudos, tiesiogiai nepriklausančios nuo pagamintos produkcijos kiekio ir laiko sąnaudų. Joms priskiriami pagalbinių darbininkų darbo užmokestis ir su juo susiję mokesčiai, pagalbinės medžiagos, kurios tiesiogiai neįeina į produkto sudėtį, bet yra naudojamos jo gamyboje.</w:t>
      </w:r>
      <w:r>
        <w:rPr>
          <w:color w:val="000000"/>
        </w:rPr>
        <w:t xml:space="preserve"> Netiesioginės išlaidos negali būti tiesiogiai susietos su konkretaus produkto gamyba arba jas taip susieti neprasminga, nes tam reikia labai didelių apskaitinio darbo sąnaudų. Todėl netiesioginės išlaidos įskaičiuojamos į produktų savikainą ne tiesiogiai, bet paskirstomos produktams remiantis pasirinktais skirstymo kriterijais.</w:t>
      </w:r>
      <w:r>
        <w:t xml:space="preserve"> Mažose įmonėse, skirtingai nei stambiose, netiesioginių išlaidų gali būti mažiau, tačiau jų lyginamasis</w:t>
      </w:r>
      <w:r w:rsidR="00243778">
        <w:t xml:space="preserve"> svoris dažnai būna didesnis (</w:t>
      </w:r>
      <w:r>
        <w:t>Kalčinskaitė, 2009). Taigi, sudėjus tiesiogines ir netiesiogines išlaidas, gauname gamybinę savikainą. Prie jos pridėjus bendrųjų bei administracinių išlaidų dalį, tenkančią gaminamiems produktams, gauname pilną savikainą.</w:t>
      </w:r>
    </w:p>
    <w:p w:rsidR="00D8277C" w:rsidRDefault="00D8277C" w:rsidP="00D57D91">
      <w:pPr>
        <w:autoSpaceDE w:val="0"/>
        <w:autoSpaceDN w:val="0"/>
        <w:adjustRightInd w:val="0"/>
        <w:spacing w:line="360" w:lineRule="auto"/>
        <w:ind w:firstLine="567"/>
        <w:jc w:val="both"/>
      </w:pPr>
      <w:r>
        <w:t>Pagal santykį su gamybos apimtimi sąnaudos suskirstomos į pastovias, nepriklausančias nuo gamybos apimties pokyčių, ir kintamas, kurios keičiasi kintant gamybos apimčiai. Pastovioms sąnaudoms galime priskirti pastatų, įrengimų nusidėvėjimą, administracijos sąnaudas, darbuotojų nekintamą darbo užmokesčio dalį. K. Valužio (1999) teigimu, pastovių išlaidų išskyrimas ekonominiu požiūriu yra labai svarbus. Ypač tuo atveju, kai pastovios išlaidos savikainos struktūroje sudaro žymų lyginamąjį svorį. Pastovios išlaidos dažniausiai pasireiškia netiesioginių išlaidų pavidalu (amortizacijos, šilumos, apšvietimo, vandens ir t.t.). Verta paminėti, kad kai kuriais atvejais pastovios išlaidos gali pasikeisti. Tai nutinka, kai norint padidinti gamybos apimtis, tenka samdyti papildomus darbuotojus (padidėja nekintama darbo užmokesčio dalis), įsigyti arba išsinuomoti papildomas patalpas sandėliavimui. Kintamos sąnaudos įtakoja bendrųjų sąnaudų pokytį. Didėjant gamybos mastui, didėja bendrosios sąnaudos, tačiau mažėja pastovių sąnaudų dalis, tenkanti produkcijos vienetui.</w:t>
      </w:r>
    </w:p>
    <w:p w:rsidR="00D8277C" w:rsidRPr="00B1766A" w:rsidRDefault="00D8277C" w:rsidP="00D57D91">
      <w:pPr>
        <w:autoSpaceDE w:val="0"/>
        <w:autoSpaceDN w:val="0"/>
        <w:adjustRightInd w:val="0"/>
        <w:spacing w:line="360" w:lineRule="auto"/>
        <w:ind w:firstLine="567"/>
        <w:jc w:val="both"/>
      </w:pPr>
      <w:r>
        <w:t xml:space="preserve">Skirstymas pagal santykį su gamybos apimtimi labai svarbus nustatant išlaidų, gamybos apimties ir pelno santykį, juo remiamasi kainodaroje, jis yra tikslus savikainos kalkuliavimo pagrindas. Priimant sprendimus, labai svarbu žinoti kaip kinta išlaidos, kintant veiklos (gamybos ) mastams, kuriuos rodo gaminamos produkcijos kiekis, darbo valandų skaičius ar kuris nors kitas apimties ar veiklos </w:t>
      </w:r>
      <w:r w:rsidR="00243778">
        <w:t>indeksas (</w:t>
      </w:r>
      <w:r w:rsidRPr="00B1766A">
        <w:t>Bukevičius, Burkšaitienė, Paliulis, Žaptorius</w:t>
      </w:r>
      <w:r w:rsidR="00243778">
        <w:t>,</w:t>
      </w:r>
      <w:r w:rsidRPr="00B1766A">
        <w:t xml:space="preserve"> 2009). </w:t>
      </w:r>
    </w:p>
    <w:p w:rsidR="00D8277C" w:rsidRDefault="00D8277C" w:rsidP="00D57D91">
      <w:pPr>
        <w:autoSpaceDE w:val="0"/>
        <w:autoSpaceDN w:val="0"/>
        <w:adjustRightInd w:val="0"/>
        <w:spacing w:line="360" w:lineRule="auto"/>
        <w:ind w:firstLine="567"/>
        <w:jc w:val="both"/>
      </w:pPr>
      <w:r>
        <w:lastRenderedPageBreak/>
        <w:t>Teisingai priskyrus sąnaudas, galima ieškoti būdų joms mažinti. Sumažėjus kaštams, mažėja pagamintos prekės savikaina, padidėja pardavimų pajamos ir uždirbamas pelnas.</w:t>
      </w:r>
    </w:p>
    <w:p w:rsidR="00D8277C" w:rsidRDefault="004113CA" w:rsidP="00D57D91">
      <w:pPr>
        <w:autoSpaceDE w:val="0"/>
        <w:autoSpaceDN w:val="0"/>
        <w:adjustRightInd w:val="0"/>
        <w:spacing w:line="360" w:lineRule="auto"/>
        <w:ind w:firstLine="567"/>
        <w:jc w:val="both"/>
      </w:pPr>
      <w:r>
        <w:t>D. Cibulskienė ir M. Butk</w:t>
      </w:r>
      <w:r w:rsidR="00D8277C" w:rsidRPr="00B1766A">
        <w:t>s (2006)</w:t>
      </w:r>
      <w:r w:rsidR="00D8277C">
        <w:t xml:space="preserve"> teigia, kad yra galimybė sumažinti ir pastoviuosius ir kintamus kaštus . Ypač svarbus kintamųjų kaštų mažinimas, galintis ženkliai sumažinti savikainą. Autorių teigimu, kintamųjų kaštų mažinimas sudaro daugumos investicinių projektų esmę ir būna pagrindiniu projekto tikslu.</w:t>
      </w:r>
    </w:p>
    <w:p w:rsidR="00D8277C" w:rsidRDefault="00D8277C" w:rsidP="00D57D91">
      <w:pPr>
        <w:pStyle w:val="Default"/>
        <w:spacing w:line="360" w:lineRule="auto"/>
        <w:ind w:firstLine="567"/>
        <w:jc w:val="both"/>
        <w:rPr>
          <w:color w:val="auto"/>
        </w:rPr>
      </w:pPr>
      <w:r>
        <w:rPr>
          <w:color w:val="auto"/>
        </w:rPr>
        <w:t xml:space="preserve">Kaip jau minėta, tiesiogines išlaidas priskirti atskiroms prekėms nėra sudėtinga. Sudėtingiau teisingai paskirstyti visas netiesiogines išlaidas, jas vėliau priskiriant atitinkamiems produktams. </w:t>
      </w:r>
    </w:p>
    <w:p w:rsidR="00D8277C" w:rsidRDefault="00D8277C" w:rsidP="00D57D91">
      <w:pPr>
        <w:pStyle w:val="Default"/>
        <w:spacing w:line="360" w:lineRule="auto"/>
        <w:ind w:firstLine="567"/>
        <w:jc w:val="both"/>
      </w:pPr>
      <w:r>
        <w:t>Teisingas gaminamos produkcijos savikainos nustatymas leidžia nustatyti ne tik įmonės pelną, bet ir veiklos efektyvumą atskirų padalinių ar visos įmonės mastu, taip pat geriau planuoti įmonės veiklą.</w:t>
      </w:r>
    </w:p>
    <w:p w:rsidR="00D8277C" w:rsidRDefault="00D8277C" w:rsidP="00D57D91">
      <w:pPr>
        <w:pStyle w:val="Default"/>
        <w:spacing w:line="360" w:lineRule="auto"/>
        <w:ind w:firstLine="567"/>
        <w:jc w:val="both"/>
        <w:rPr>
          <w:color w:val="auto"/>
        </w:rPr>
      </w:pPr>
      <w:r w:rsidRPr="00B1766A">
        <w:rPr>
          <w:color w:val="auto"/>
        </w:rPr>
        <w:t xml:space="preserve">J. Lazausko (2005) </w:t>
      </w:r>
      <w:r>
        <w:t>teigimu, prekinės produkcijos savikainą atspindi įmonės išleidžiamos palyginamosios ir nepalyginamosios produkcijos išlaidos gamybai ir realizacijai. „Palyginamosios produkcijos savikainos analitinės galimybės kur kas platesnės: Galima atskleisti gamybos ir realizavimo sąnaudų kitimą ne tik palyginti su planu, bet ir su prieš tai einančiu periodu“.</w:t>
      </w:r>
      <w:r w:rsidR="00D3232B">
        <w:t xml:space="preserve"> Anot A. Jurkšaitienės (2002), „produktų kaštų informacija parodo Įmonės galimybes“.</w:t>
      </w:r>
    </w:p>
    <w:p w:rsidR="00D8277C" w:rsidRDefault="00D8277C" w:rsidP="00D57D91">
      <w:pPr>
        <w:spacing w:line="360" w:lineRule="auto"/>
        <w:ind w:firstLine="567"/>
        <w:jc w:val="both"/>
        <w:rPr>
          <w:bCs/>
        </w:rPr>
      </w:pPr>
      <w:r>
        <w:rPr>
          <w:bCs/>
        </w:rPr>
        <w:t>Produkcijos savikainą galime laikyti pagrindu or</w:t>
      </w:r>
      <w:r w:rsidR="00243778">
        <w:rPr>
          <w:bCs/>
        </w:rPr>
        <w:t>ientacinei kainai nustatyti. J. </w:t>
      </w:r>
      <w:r>
        <w:rPr>
          <w:bCs/>
        </w:rPr>
        <w:t>Mackevičius teigia, kad „remiantis savikaina (normatyvine arba faktine) kainos dažniausiai nustatomos tada, kai nėra nusistovėjusių rinkos kainų“ (Jonas Mackevičius). Autoriaus teigimu, produkcijos savikaina rodo mažiausią kainos dydį, tačiau tokia kaina, tinkanti trumpu laikotarpiu, dažniausiai netiks ilgu laikotarpiu, per kurį gali įvykti daug produktų gamybos, vadybos, rinkodaros ir pan. pokyčių</w:t>
      </w:r>
      <w:r w:rsidR="00243778">
        <w:rPr>
          <w:bCs/>
        </w:rPr>
        <w:t>. S. Williams (2007</w:t>
      </w:r>
      <w:r w:rsidRPr="00B1766A">
        <w:rPr>
          <w:bCs/>
        </w:rPr>
        <w:t>)</w:t>
      </w:r>
      <w:r>
        <w:rPr>
          <w:bCs/>
        </w:rPr>
        <w:t xml:space="preserve"> teigia, kad daugelyje verslo sričių kainos nustatomos skaičiuojant, kiek kainuoja pagaminti produktą ar paslaugą, ir pridedant prie to atitinkamą nustatytą pelno maržą. Taip pat autorė nurodo kodėl, jos manymu, sąnaudos neturėtų būti naudojamos kaip pagrindas kainai nustatyti:</w:t>
      </w:r>
    </w:p>
    <w:p w:rsidR="00D8277C" w:rsidRPr="003D5EE0" w:rsidRDefault="00D8277C" w:rsidP="00B20A00">
      <w:pPr>
        <w:pStyle w:val="Sraopastraipa"/>
        <w:numPr>
          <w:ilvl w:val="0"/>
          <w:numId w:val="25"/>
        </w:numPr>
        <w:spacing w:line="360" w:lineRule="auto"/>
        <w:ind w:left="1418" w:hanging="284"/>
        <w:jc w:val="both"/>
        <w:rPr>
          <w:bCs/>
        </w:rPr>
      </w:pPr>
      <w:r w:rsidRPr="003D5EE0">
        <w:rPr>
          <w:bCs/>
        </w:rPr>
        <w:t>labai sunku nustatyti, kiek kainuoja pagaminti prekę;</w:t>
      </w:r>
    </w:p>
    <w:p w:rsidR="00D8277C" w:rsidRPr="003D5EE0" w:rsidRDefault="00B20A00" w:rsidP="00B20A00">
      <w:pPr>
        <w:pStyle w:val="Sraopastraipa"/>
        <w:numPr>
          <w:ilvl w:val="0"/>
          <w:numId w:val="25"/>
        </w:numPr>
        <w:spacing w:line="360" w:lineRule="auto"/>
        <w:ind w:left="1418" w:hanging="284"/>
        <w:jc w:val="both"/>
        <w:rPr>
          <w:bCs/>
        </w:rPr>
      </w:pPr>
      <w:r>
        <w:rPr>
          <w:bCs/>
        </w:rPr>
        <w:t>i</w:t>
      </w:r>
      <w:r w:rsidR="00D8277C" w:rsidRPr="003D5EE0">
        <w:rPr>
          <w:bCs/>
        </w:rPr>
        <w:t xml:space="preserve">šlaidos produktui jums nieko </w:t>
      </w:r>
      <w:r>
        <w:rPr>
          <w:bCs/>
        </w:rPr>
        <w:t>nepasakys apie tai, ar pirkėjas</w:t>
      </w:r>
      <w:r w:rsidR="003D5EE0" w:rsidRPr="003D5EE0">
        <w:rPr>
          <w:bCs/>
        </w:rPr>
        <w:t xml:space="preserve"> </w:t>
      </w:r>
      <w:r w:rsidR="00D8277C" w:rsidRPr="003D5EE0">
        <w:rPr>
          <w:bCs/>
        </w:rPr>
        <w:t>apskritai bus pasiruošęs mokėti šią kainą, o gal jis mielai pirktų už didesnę kainą.</w:t>
      </w:r>
    </w:p>
    <w:p w:rsidR="00D8277C" w:rsidRDefault="00D8277C" w:rsidP="00D57D91">
      <w:pPr>
        <w:spacing w:line="360" w:lineRule="auto"/>
        <w:ind w:firstLine="567"/>
        <w:jc w:val="both"/>
        <w:rPr>
          <w:bCs/>
        </w:rPr>
      </w:pPr>
      <w:r>
        <w:rPr>
          <w:bCs/>
        </w:rPr>
        <w:t>Williams teigimu, problema yra tai, kad apskaičiuojant išlaidas yra sunku numatyti kiek netiesioginių ir kiek valdymo išlaidų turi būti pridėta prie kiekvieno produkto.</w:t>
      </w:r>
    </w:p>
    <w:p w:rsidR="00D8277C" w:rsidRDefault="00243778" w:rsidP="00D57D91">
      <w:pPr>
        <w:spacing w:line="360" w:lineRule="auto"/>
        <w:ind w:firstLine="567"/>
        <w:jc w:val="both"/>
        <w:rPr>
          <w:bCs/>
        </w:rPr>
      </w:pPr>
      <w:r>
        <w:rPr>
          <w:bCs/>
        </w:rPr>
        <w:t>V. Obrazcovo (2006</w:t>
      </w:r>
      <w:r w:rsidR="00D8277C" w:rsidRPr="00B1766A">
        <w:rPr>
          <w:bCs/>
        </w:rPr>
        <w:t>)</w:t>
      </w:r>
      <w:r w:rsidR="00D8277C">
        <w:rPr>
          <w:bCs/>
        </w:rPr>
        <w:t xml:space="preserve"> manymu, pagal savikainą galima nustatyti minimalią prekės kainą, tuo tarpu, nustatant maksimalią prekės (paslaugos) kainą reikėtų atkreipti dėmesį į </w:t>
      </w:r>
      <w:r w:rsidR="00D8277C">
        <w:rPr>
          <w:bCs/>
        </w:rPr>
        <w:lastRenderedPageBreak/>
        <w:t>unikalias vertybes. Taip pat autorius pažymi, kad maksimalią kainą, kurią įmonė gali paprašyti už prekę ar paslaugą, lemia paklausa.</w:t>
      </w:r>
    </w:p>
    <w:p w:rsidR="00D8277C" w:rsidRDefault="00D8277C" w:rsidP="00D57D91">
      <w:pPr>
        <w:spacing w:line="360" w:lineRule="auto"/>
        <w:ind w:firstLine="567"/>
        <w:jc w:val="both"/>
        <w:rPr>
          <w:color w:val="FF0000"/>
        </w:rPr>
      </w:pPr>
      <w:r>
        <w:rPr>
          <w:bCs/>
        </w:rPr>
        <w:t xml:space="preserve"> Kaip jau minėta, pagrindinis kiekvienos įmonės siekis – pelnas. Įmonės turi sugebėti parduoti produktus kainomis, kurios kompensuotų išlaidas ir garantuotų pelną. Nors informacija apie išlaidas atlieka svarbiausią vaidmenį nustatant gaminamos produkcijos kainas, negalima ignoruoti vartotojų paklausos, taip pat konkurencijos rinkoje įtakos. Įgyvendinant investicinį projektą dažnai atsiranda įvairių nesklandumų ir trukdžių, todėl sunku tiksliai įvertinti jo ekonominį efektyvumą.</w:t>
      </w:r>
    </w:p>
    <w:p w:rsidR="00D8277C" w:rsidRDefault="00D8277C" w:rsidP="00D57D91">
      <w:pPr>
        <w:spacing w:line="360" w:lineRule="auto"/>
        <w:ind w:firstLine="567"/>
        <w:rPr>
          <w:bCs/>
        </w:rPr>
      </w:pPr>
      <w:r>
        <w:rPr>
          <w:bCs/>
        </w:rPr>
        <w:t>Gamybinių įrenginių panaudojimo laipsnis taip pat įtakoja savikainą. Efektyvus įrengimų panaudojimas mažins savikainą ir atvirkščiai, remonto išlaidos, prastovos dėl remonto – savikainą didins.</w:t>
      </w:r>
    </w:p>
    <w:p w:rsidR="004F1B1A" w:rsidRPr="00B8570F" w:rsidRDefault="004F1B1A" w:rsidP="00C83C6C">
      <w:pPr>
        <w:spacing w:line="360" w:lineRule="auto"/>
        <w:ind w:firstLine="567"/>
        <w:rPr>
          <w:bCs/>
          <w:sz w:val="26"/>
          <w:szCs w:val="26"/>
        </w:rPr>
      </w:pPr>
    </w:p>
    <w:p w:rsidR="00151A73" w:rsidRPr="00B8570F" w:rsidRDefault="00F83913" w:rsidP="00C83C6C">
      <w:pPr>
        <w:tabs>
          <w:tab w:val="left" w:pos="1530"/>
        </w:tabs>
        <w:spacing w:line="360" w:lineRule="auto"/>
        <w:ind w:firstLine="567"/>
        <w:jc w:val="center"/>
        <w:rPr>
          <w:b/>
          <w:sz w:val="26"/>
          <w:szCs w:val="26"/>
        </w:rPr>
      </w:pPr>
      <w:r w:rsidRPr="00B8570F">
        <w:rPr>
          <w:b/>
          <w:sz w:val="26"/>
          <w:szCs w:val="26"/>
        </w:rPr>
        <w:t xml:space="preserve">1.3. </w:t>
      </w:r>
      <w:r w:rsidR="00151A73" w:rsidRPr="00B8570F">
        <w:rPr>
          <w:b/>
          <w:sz w:val="26"/>
          <w:szCs w:val="26"/>
        </w:rPr>
        <w:t>Investicijų į IMT  poreikio pagrindimas</w:t>
      </w:r>
    </w:p>
    <w:p w:rsidR="00D8277C" w:rsidRDefault="00D8277C" w:rsidP="0037573F">
      <w:pPr>
        <w:tabs>
          <w:tab w:val="left" w:pos="1530"/>
        </w:tabs>
      </w:pPr>
    </w:p>
    <w:p w:rsidR="00D8277C" w:rsidRDefault="00D8277C" w:rsidP="00D57D91">
      <w:pPr>
        <w:autoSpaceDE w:val="0"/>
        <w:autoSpaceDN w:val="0"/>
        <w:adjustRightInd w:val="0"/>
        <w:spacing w:line="360" w:lineRule="auto"/>
        <w:ind w:firstLine="567"/>
        <w:jc w:val="both"/>
        <w:rPr>
          <w:sz w:val="22"/>
          <w:szCs w:val="22"/>
        </w:rPr>
      </w:pPr>
      <w:r>
        <w:t>Tam, kad galėtų sėkmingai vykdyti veiklą, organizacijos priverstos nuolat didinti veiklos efektyvum</w:t>
      </w:r>
      <w:r>
        <w:rPr>
          <w:rFonts w:ascii="TimesNewRoman" w:eastAsia="TimesNewRoman" w:cs="TimesNewRoman" w:hint="eastAsia"/>
        </w:rPr>
        <w:t>ą</w:t>
      </w:r>
      <w:r>
        <w:t>, diegti pažangiausias technologijas, didinti gamini</w:t>
      </w:r>
      <w:r>
        <w:rPr>
          <w:rFonts w:ascii="TimesNewRoman" w:eastAsia="TimesNewRoman" w:cs="TimesNewRoman" w:hint="eastAsia"/>
        </w:rPr>
        <w:t>ų</w:t>
      </w:r>
      <w:r>
        <w:t xml:space="preserve"> bei teikiam</w:t>
      </w:r>
      <w:r>
        <w:rPr>
          <w:rFonts w:ascii="TimesNewRoman" w:eastAsia="TimesNewRoman" w:cs="TimesNewRoman" w:hint="eastAsia"/>
        </w:rPr>
        <w:t>ų</w:t>
      </w:r>
      <w:r>
        <w:rPr>
          <w:rFonts w:ascii="TimesNewRoman" w:eastAsia="TimesNewRoman" w:cs="TimesNewRoman"/>
        </w:rPr>
        <w:t xml:space="preserve"> </w:t>
      </w:r>
      <w:r>
        <w:t>paslaug</w:t>
      </w:r>
      <w:r>
        <w:rPr>
          <w:rFonts w:ascii="TimesNewRoman" w:eastAsia="TimesNewRoman" w:cs="TimesNewRoman" w:hint="eastAsia"/>
        </w:rPr>
        <w:t>ų</w:t>
      </w:r>
      <w:r>
        <w:rPr>
          <w:rFonts w:ascii="TimesNewRoman" w:eastAsia="TimesNewRoman" w:cs="TimesNewRoman"/>
        </w:rPr>
        <w:t xml:space="preserve"> </w:t>
      </w:r>
      <w:r>
        <w:t>konkurencin</w:t>
      </w:r>
      <w:r>
        <w:rPr>
          <w:rFonts w:ascii="TimesNewRoman" w:eastAsia="TimesNewRoman" w:cs="TimesNewRoman" w:hint="eastAsia"/>
        </w:rPr>
        <w:t>į</w:t>
      </w:r>
      <w:r>
        <w:rPr>
          <w:rFonts w:ascii="TimesNewRoman" w:eastAsia="TimesNewRoman" w:cs="TimesNewRoman"/>
        </w:rPr>
        <w:t xml:space="preserve"> </w:t>
      </w:r>
      <w:r>
        <w:t>pranašum</w:t>
      </w:r>
      <w:r>
        <w:rPr>
          <w:rFonts w:ascii="TimesNewRoman" w:eastAsia="TimesNewRoman" w:cs="TimesNewRoman" w:hint="eastAsia"/>
        </w:rPr>
        <w:t>ą</w:t>
      </w:r>
      <w:r>
        <w:t>, kovoti už rinkos dal</w:t>
      </w:r>
      <w:r>
        <w:rPr>
          <w:rFonts w:ascii="TimesNewRoman" w:eastAsia="TimesNewRoman" w:cs="TimesNewRoman" w:hint="eastAsia"/>
        </w:rPr>
        <w:t>į</w:t>
      </w:r>
      <w:r>
        <w:t>, išlaikyti geriausius specialistus. „Veikiant tokiomis s</w:t>
      </w:r>
      <w:r>
        <w:rPr>
          <w:rFonts w:ascii="TimesNewRoman" w:eastAsia="TimesNewRoman" w:cs="TimesNewRoman" w:hint="eastAsia"/>
        </w:rPr>
        <w:t>ą</w:t>
      </w:r>
      <w:r>
        <w:t>lygomis, organizacij</w:t>
      </w:r>
      <w:r>
        <w:rPr>
          <w:rFonts w:ascii="TimesNewRoman" w:eastAsia="TimesNewRoman" w:cs="TimesNewRoman" w:hint="eastAsia"/>
        </w:rPr>
        <w:t>ų</w:t>
      </w:r>
      <w:r>
        <w:rPr>
          <w:rFonts w:ascii="TimesNewRoman" w:eastAsia="TimesNewRoman" w:cs="TimesNewRoman"/>
        </w:rPr>
        <w:t xml:space="preserve"> </w:t>
      </w:r>
      <w:r>
        <w:t>vadovyb</w:t>
      </w:r>
      <w:r>
        <w:rPr>
          <w:rFonts w:ascii="TimesNewRoman" w:eastAsia="TimesNewRoman" w:cs="TimesNewRoman"/>
        </w:rPr>
        <w:t>ė</w:t>
      </w:r>
      <w:r>
        <w:rPr>
          <w:rFonts w:ascii="TimesNewRoman" w:eastAsia="TimesNewRoman" w:cs="TimesNewRoman"/>
        </w:rPr>
        <w:t xml:space="preserve"> </w:t>
      </w:r>
      <w:r>
        <w:t>neišvengiamai susiduria su problema, kai tolimesnis vystymasis ne</w:t>
      </w:r>
      <w:r>
        <w:rPr>
          <w:rFonts w:ascii="TimesNewRoman" w:eastAsia="TimesNewRoman" w:cs="TimesNewRoman" w:hint="eastAsia"/>
        </w:rPr>
        <w:t>į</w:t>
      </w:r>
      <w:r>
        <w:t>manomas be investicini</w:t>
      </w:r>
      <w:r>
        <w:rPr>
          <w:rFonts w:ascii="TimesNewRoman" w:eastAsia="TimesNewRoman" w:cs="TimesNewRoman" w:hint="eastAsia"/>
        </w:rPr>
        <w:t>ų</w:t>
      </w:r>
      <w:r>
        <w:rPr>
          <w:rFonts w:ascii="TimesNewRoman" w:eastAsia="TimesNewRoman" w:cs="TimesNewRoman"/>
        </w:rPr>
        <w:t xml:space="preserve"> </w:t>
      </w:r>
      <w:r>
        <w:t>ištekli</w:t>
      </w:r>
      <w:r>
        <w:rPr>
          <w:rFonts w:ascii="TimesNewRoman" w:eastAsia="TimesNewRoman" w:cs="TimesNewRoman" w:hint="eastAsia"/>
        </w:rPr>
        <w:t>ų</w:t>
      </w:r>
      <w:r>
        <w:rPr>
          <w:rFonts w:ascii="TimesNewRoman" w:eastAsia="TimesNewRoman" w:cs="TimesNewRoman"/>
        </w:rPr>
        <w:t xml:space="preserve"> </w:t>
      </w:r>
      <w:r>
        <w:t xml:space="preserve">pritraukimo“ </w:t>
      </w:r>
      <w:r w:rsidR="007D5367">
        <w:t xml:space="preserve">(Geižutienė, </w:t>
      </w:r>
      <w:r w:rsidR="00A71DE9" w:rsidRPr="00B1766A">
        <w:t> </w:t>
      </w:r>
      <w:r w:rsidRPr="00B1766A">
        <w:t>Sūdžius</w:t>
      </w:r>
      <w:r w:rsidR="007D5367">
        <w:t xml:space="preserve"> 2010</w:t>
      </w:r>
      <w:r w:rsidRPr="00B1766A">
        <w:t xml:space="preserve"> ).</w:t>
      </w:r>
      <w:r w:rsidRPr="0045592A">
        <w:rPr>
          <w:color w:val="FF0000"/>
        </w:rPr>
        <w:t xml:space="preserve"> </w:t>
      </w:r>
      <w:r w:rsidR="004C58A6">
        <w:t>Autorių teigimu,</w:t>
      </w:r>
      <w:r>
        <w:rPr>
          <w:sz w:val="22"/>
          <w:szCs w:val="22"/>
        </w:rPr>
        <w:t xml:space="preserve"> investicijos suteikia organizacijai papildom</w:t>
      </w:r>
      <w:r>
        <w:rPr>
          <w:rFonts w:ascii="TimesNewRoman" w:eastAsia="TimesNewRoman" w:cs="TimesNewRoman" w:hint="eastAsia"/>
          <w:sz w:val="22"/>
          <w:szCs w:val="22"/>
        </w:rPr>
        <w:t>ą</w:t>
      </w:r>
      <w:r>
        <w:rPr>
          <w:sz w:val="22"/>
          <w:szCs w:val="22"/>
        </w:rPr>
        <w:t xml:space="preserve"> konkurencin</w:t>
      </w:r>
      <w:r>
        <w:rPr>
          <w:rFonts w:ascii="TimesNewRoman" w:eastAsia="TimesNewRoman" w:cs="TimesNewRoman" w:hint="eastAsia"/>
          <w:sz w:val="22"/>
          <w:szCs w:val="22"/>
        </w:rPr>
        <w:t>į</w:t>
      </w:r>
      <w:r>
        <w:rPr>
          <w:rFonts w:ascii="TimesNewRoman" w:eastAsia="TimesNewRoman" w:cs="TimesNewRoman"/>
          <w:sz w:val="22"/>
          <w:szCs w:val="22"/>
        </w:rPr>
        <w:t xml:space="preserve"> </w:t>
      </w:r>
      <w:r>
        <w:rPr>
          <w:sz w:val="22"/>
          <w:szCs w:val="22"/>
        </w:rPr>
        <w:t>pranašum</w:t>
      </w:r>
      <w:r>
        <w:rPr>
          <w:rFonts w:ascii="TimesNewRoman" w:eastAsia="TimesNewRoman" w:cs="TimesNewRoman" w:hint="eastAsia"/>
          <w:sz w:val="22"/>
          <w:szCs w:val="22"/>
        </w:rPr>
        <w:t>ą</w:t>
      </w:r>
      <w:r>
        <w:rPr>
          <w:rFonts w:ascii="TimesNewRoman" w:eastAsia="TimesNewRoman" w:cs="TimesNewRoman"/>
          <w:sz w:val="22"/>
          <w:szCs w:val="22"/>
        </w:rPr>
        <w:t xml:space="preserve"> </w:t>
      </w:r>
      <w:r>
        <w:rPr>
          <w:sz w:val="22"/>
          <w:szCs w:val="22"/>
        </w:rPr>
        <w:t>ir plėtros</w:t>
      </w:r>
      <w:r>
        <w:rPr>
          <w:rFonts w:ascii="TimesNewRoman" w:eastAsia="TimesNewRoman" w:cs="TimesNewRoman"/>
          <w:sz w:val="22"/>
          <w:szCs w:val="22"/>
        </w:rPr>
        <w:t xml:space="preserve"> </w:t>
      </w:r>
      <w:r>
        <w:rPr>
          <w:sz w:val="22"/>
          <w:szCs w:val="22"/>
        </w:rPr>
        <w:t>priemon</w:t>
      </w:r>
      <w:r>
        <w:rPr>
          <w:rFonts w:ascii="TimesNewRoman" w:eastAsia="TimesNewRoman" w:cs="TimesNewRoman" w:hint="eastAsia"/>
          <w:sz w:val="22"/>
          <w:szCs w:val="22"/>
        </w:rPr>
        <w:t>ę</w:t>
      </w:r>
      <w:r>
        <w:rPr>
          <w:sz w:val="22"/>
          <w:szCs w:val="22"/>
        </w:rPr>
        <w:t>. Investiciniai ištekliai pritraukiami įmonės efektyvumui didinti. Investicijos ne tik padeda gerinti veiklos rezultatus, bet ir leidžia padidinti įmonės vertę</w:t>
      </w:r>
      <w:r w:rsidR="004C58A6">
        <w:rPr>
          <w:sz w:val="22"/>
          <w:szCs w:val="22"/>
        </w:rPr>
        <w:t>.</w:t>
      </w:r>
    </w:p>
    <w:p w:rsidR="00D8277C" w:rsidRDefault="00D8277C" w:rsidP="00D57D91">
      <w:pPr>
        <w:tabs>
          <w:tab w:val="left" w:pos="1530"/>
        </w:tabs>
        <w:spacing w:line="360" w:lineRule="auto"/>
        <w:ind w:firstLine="567"/>
        <w:jc w:val="both"/>
      </w:pPr>
      <w:r>
        <w:t xml:space="preserve">Kiekviena, prekybinė, gamybinė ar paslaugas teikianti, įmonė susiduria su poreikiu atnaujinti pagrindines gamybos priemones ir nematerialųjį turtą. „Gamybos aktyvai – technika ir įrengimai – nusidėvi, todėl reikalingas jų kapitalinis remontas arba jie keičiami naujais“ </w:t>
      </w:r>
      <w:r w:rsidRPr="00B1766A">
        <w:t>( Rutkauskas, Damašienė</w:t>
      </w:r>
      <w:r w:rsidR="007D5367">
        <w:t>,</w:t>
      </w:r>
      <w:r w:rsidRPr="00B1766A">
        <w:t xml:space="preserve"> 2002 ). R. Norvaišienės (2004)</w:t>
      </w:r>
      <w:r>
        <w:t xml:space="preserve"> teigimu, vienas iš investicinių projektų tipų – efektyvumo didinimo projektas. Jo tikslas – išlaidų mažinimas, keičiant tinkamus, bet jau pasenusius įrengimus.</w:t>
      </w:r>
    </w:p>
    <w:p w:rsidR="00D8277C" w:rsidRDefault="00D8277C" w:rsidP="00D57D91">
      <w:pPr>
        <w:tabs>
          <w:tab w:val="left" w:pos="1530"/>
        </w:tabs>
        <w:spacing w:line="360" w:lineRule="auto"/>
        <w:ind w:firstLine="567"/>
        <w:jc w:val="both"/>
      </w:pPr>
      <w:r w:rsidRPr="00B1766A">
        <w:t>G. Kancerevyčius (2006)</w:t>
      </w:r>
      <w:r>
        <w:t xml:space="preserve"> projektus skirsto į dvi pagrindines kategorijas:</w:t>
      </w:r>
    </w:p>
    <w:p w:rsidR="00D8277C" w:rsidRDefault="00D8277C" w:rsidP="001E7048">
      <w:pPr>
        <w:pStyle w:val="Sraopastraipa"/>
        <w:numPr>
          <w:ilvl w:val="0"/>
          <w:numId w:val="16"/>
        </w:numPr>
        <w:tabs>
          <w:tab w:val="left" w:pos="0"/>
        </w:tabs>
        <w:spacing w:line="360" w:lineRule="auto"/>
        <w:jc w:val="both"/>
      </w:pPr>
      <w:r>
        <w:t>Pakeitimo projektai ( kaštų mažinimo arba pajamų lygio išlaikymo ). Paprastai šie projektai firmai naujų pajamų neatneša.</w:t>
      </w:r>
    </w:p>
    <w:p w:rsidR="00D8277C" w:rsidRDefault="00D8277C" w:rsidP="001E7048">
      <w:pPr>
        <w:pStyle w:val="Sraopastraipa"/>
        <w:numPr>
          <w:ilvl w:val="0"/>
          <w:numId w:val="16"/>
        </w:numPr>
        <w:tabs>
          <w:tab w:val="left" w:pos="0"/>
        </w:tabs>
        <w:spacing w:line="360" w:lineRule="auto"/>
        <w:jc w:val="both"/>
      </w:pPr>
      <w:r>
        <w:t>Plėtimosi projektai ( siekiama išplėsti esamas operacijas arba įdiegti naujo produkto linijas ).</w:t>
      </w:r>
    </w:p>
    <w:p w:rsidR="00D8277C" w:rsidRDefault="00D8277C" w:rsidP="004F1B1A">
      <w:pPr>
        <w:tabs>
          <w:tab w:val="left" w:pos="1530"/>
        </w:tabs>
        <w:spacing w:line="360" w:lineRule="auto"/>
        <w:ind w:firstLine="567"/>
        <w:jc w:val="both"/>
      </w:pPr>
      <w:r>
        <w:t xml:space="preserve">Neatnaujinus gamybos priemonių, įmonė neišvengiamai susidurs su pelno sumažėjimu dėl remonto išlaidų, prastovų, įrengimų tarnavimo laiko sutrumpėjimo. Taigi, įmonei reikia </w:t>
      </w:r>
      <w:r>
        <w:lastRenderedPageBreak/>
        <w:t xml:space="preserve">apsispręsti ar jai užtenka kapitalo investavimo pagrindinių gamybos priemonių nusidėvėjimui ir nematerialaus turto amortizacijai padengti, ar ji siekia investuoti į technologiškai pažangesnius įrengimus, taip didindama gamybos apimtis, gerindama gaminamos produkcijos kokybę, mažindama savikainą Taip pat įmonė gali didinti įrengimų skaičių siekdama padidinti gamybos apimtis ir taip uždirbti didesnį pelną. </w:t>
      </w:r>
    </w:p>
    <w:p w:rsidR="00D8277C" w:rsidRDefault="00D8277C" w:rsidP="00D57D91">
      <w:pPr>
        <w:tabs>
          <w:tab w:val="left" w:pos="1530"/>
        </w:tabs>
        <w:spacing w:line="360" w:lineRule="auto"/>
        <w:ind w:firstLine="567"/>
        <w:jc w:val="both"/>
      </w:pPr>
      <w:r w:rsidRPr="00B1766A">
        <w:t>Ch</w:t>
      </w:r>
      <w:r w:rsidR="007D5367">
        <w:t>ris Blanke (2008</w:t>
      </w:r>
      <w:r w:rsidRPr="00B1766A">
        <w:t xml:space="preserve">) </w:t>
      </w:r>
      <w:r>
        <w:t>nuomone, kiekvienos investicijos motyvas turi būti pelnas. Investicijos – piniginės lėšos ir įstatymais bei kitais teisės aktais nustatyta tvarka įvertintas materialus, nematerialus ir finansinis turtas, kuris investuojamas siekiant iš inv</w:t>
      </w:r>
      <w:r w:rsidR="007D5367">
        <w:t>esticinio objekto gauti pelno (</w:t>
      </w:r>
      <w:r>
        <w:t>pajamų</w:t>
      </w:r>
      <w:r w:rsidR="007D5367">
        <w:t>), socialinį rezultatą (</w:t>
      </w:r>
      <w:r>
        <w:t xml:space="preserve">švietimo, kultūros, mokslo, sveikatos ir socialinės apsaugos bei kitose panašiose srityse) arba užtikrinant valstybės funkcijų įgyvendinimą. Toks investicijų apibrėžimas pateikiamas Lietuvos Respublikos Investicijų </w:t>
      </w:r>
      <w:r w:rsidR="007D5367">
        <w:t>įstatyme (</w:t>
      </w:r>
      <w:r w:rsidRPr="00B1766A">
        <w:t>Buškevičiūtė, Kanapickienė, Patašius</w:t>
      </w:r>
      <w:r w:rsidR="007D5367">
        <w:t>,</w:t>
      </w:r>
      <w:r w:rsidRPr="00B1766A">
        <w:t xml:space="preserve"> 2010).</w:t>
      </w:r>
      <w:r>
        <w:t xml:space="preserve"> Autoriai atkreipia dėmesį į tai, kad šiame apibrėžime pateikiami trys svarbūs elementai:</w:t>
      </w:r>
    </w:p>
    <w:p w:rsidR="00D8277C" w:rsidRDefault="007D5367" w:rsidP="001E7048">
      <w:pPr>
        <w:pStyle w:val="Sraopastraipa"/>
        <w:numPr>
          <w:ilvl w:val="0"/>
          <w:numId w:val="14"/>
        </w:numPr>
        <w:tabs>
          <w:tab w:val="left" w:pos="1530"/>
        </w:tabs>
        <w:spacing w:line="360" w:lineRule="auto"/>
        <w:jc w:val="both"/>
      </w:pPr>
      <w:r>
        <w:t>Kapitalo įdėjimas (</w:t>
      </w:r>
      <w:r w:rsidR="00D8277C">
        <w:t>ne tik pinigai).</w:t>
      </w:r>
    </w:p>
    <w:p w:rsidR="00D8277C" w:rsidRDefault="00D8277C" w:rsidP="001E7048">
      <w:pPr>
        <w:pStyle w:val="Sraopastraipa"/>
        <w:numPr>
          <w:ilvl w:val="0"/>
          <w:numId w:val="14"/>
        </w:numPr>
        <w:tabs>
          <w:tab w:val="left" w:pos="1530"/>
        </w:tabs>
        <w:spacing w:line="360" w:lineRule="auto"/>
        <w:jc w:val="both"/>
      </w:pPr>
      <w:r>
        <w:t>Investavimo objektas. Tai ūkio subjekto nuosavas kapitalas, visų rūšių vertybiniai popieriai, ilgalaikis materialus turtas ir nematerialus turtas.</w:t>
      </w:r>
    </w:p>
    <w:p w:rsidR="00D8277C" w:rsidRDefault="00D8277C" w:rsidP="001E7048">
      <w:pPr>
        <w:pStyle w:val="Sraopastraipa"/>
        <w:numPr>
          <w:ilvl w:val="0"/>
          <w:numId w:val="14"/>
        </w:numPr>
        <w:tabs>
          <w:tab w:val="left" w:pos="1530"/>
        </w:tabs>
        <w:spacing w:line="360" w:lineRule="auto"/>
        <w:jc w:val="both"/>
      </w:pPr>
      <w:r>
        <w:t>Investavimo tikslas. Juo siekiama:</w:t>
      </w:r>
    </w:p>
    <w:p w:rsidR="00D8277C" w:rsidRDefault="00EE5441" w:rsidP="00A71DE9">
      <w:pPr>
        <w:pStyle w:val="Sraopastraipa"/>
        <w:numPr>
          <w:ilvl w:val="0"/>
          <w:numId w:val="15"/>
        </w:numPr>
        <w:tabs>
          <w:tab w:val="left" w:pos="1418"/>
        </w:tabs>
        <w:spacing w:line="360" w:lineRule="auto"/>
        <w:ind w:left="1560" w:hanging="426"/>
        <w:jc w:val="both"/>
      </w:pPr>
      <w:r>
        <w:t>gauti pelno (</w:t>
      </w:r>
      <w:r w:rsidR="00D8277C">
        <w:t>pajamų);</w:t>
      </w:r>
    </w:p>
    <w:p w:rsidR="00D8277C" w:rsidRDefault="00D8277C" w:rsidP="00A71DE9">
      <w:pPr>
        <w:pStyle w:val="Sraopastraipa"/>
        <w:numPr>
          <w:ilvl w:val="0"/>
          <w:numId w:val="15"/>
        </w:numPr>
        <w:tabs>
          <w:tab w:val="left" w:pos="1418"/>
        </w:tabs>
        <w:spacing w:line="360" w:lineRule="auto"/>
        <w:ind w:left="1560" w:hanging="426"/>
        <w:jc w:val="both"/>
      </w:pPr>
      <w:r>
        <w:t>gauti socialinį rezultatą;</w:t>
      </w:r>
    </w:p>
    <w:p w:rsidR="00D8277C" w:rsidRDefault="00D8277C" w:rsidP="00A71DE9">
      <w:pPr>
        <w:pStyle w:val="Sraopastraipa"/>
        <w:numPr>
          <w:ilvl w:val="0"/>
          <w:numId w:val="15"/>
        </w:numPr>
        <w:tabs>
          <w:tab w:val="left" w:pos="1418"/>
        </w:tabs>
        <w:spacing w:line="360" w:lineRule="auto"/>
        <w:ind w:left="1560" w:hanging="426"/>
        <w:jc w:val="both"/>
      </w:pPr>
      <w:r>
        <w:t>užtikrinti valstybės funkcijų įgyvendinimą.</w:t>
      </w:r>
    </w:p>
    <w:p w:rsidR="00D8277C" w:rsidRDefault="0030362A" w:rsidP="004F1B1A">
      <w:pPr>
        <w:tabs>
          <w:tab w:val="left" w:pos="1530"/>
        </w:tabs>
        <w:spacing w:line="360" w:lineRule="auto"/>
        <w:ind w:firstLine="567"/>
        <w:jc w:val="both"/>
      </w:pPr>
      <w:r w:rsidRPr="00B1766A">
        <w:t xml:space="preserve">D. </w:t>
      </w:r>
      <w:r w:rsidR="00D8277C" w:rsidRPr="00B1766A">
        <w:t>V. Rutkauskas, V. Sūdžius, V Mackevičius (2009</w:t>
      </w:r>
      <w:r w:rsidRPr="00B1766A">
        <w:t>)</w:t>
      </w:r>
      <w:r>
        <w:t xml:space="preserve"> pateikia daugiau investavimui </w:t>
      </w:r>
      <w:r w:rsidR="00D8277C">
        <w:t>keliamų tikslų:</w:t>
      </w:r>
    </w:p>
    <w:p w:rsidR="00D8277C" w:rsidRDefault="00D8277C" w:rsidP="00A71DE9">
      <w:pPr>
        <w:pStyle w:val="Sraopastraipa"/>
        <w:numPr>
          <w:ilvl w:val="0"/>
          <w:numId w:val="26"/>
        </w:numPr>
        <w:tabs>
          <w:tab w:val="left" w:pos="1560"/>
        </w:tabs>
        <w:spacing w:line="360" w:lineRule="auto"/>
        <w:ind w:left="1418" w:hanging="284"/>
        <w:jc w:val="both"/>
      </w:pPr>
      <w:r>
        <w:t>išsaugoti sukurtą vertę;</w:t>
      </w:r>
    </w:p>
    <w:p w:rsidR="00D8277C" w:rsidRDefault="00D8277C" w:rsidP="00A71DE9">
      <w:pPr>
        <w:pStyle w:val="Sraopastraipa"/>
        <w:numPr>
          <w:ilvl w:val="0"/>
          <w:numId w:val="26"/>
        </w:numPr>
        <w:tabs>
          <w:tab w:val="left" w:pos="1560"/>
        </w:tabs>
        <w:spacing w:line="360" w:lineRule="auto"/>
        <w:ind w:left="1418" w:hanging="284"/>
        <w:jc w:val="both"/>
      </w:pPr>
      <w:r>
        <w:t>gauti perspektyvoje papildomų pajamų ar kaupti kapitalą;</w:t>
      </w:r>
    </w:p>
    <w:p w:rsidR="00D8277C" w:rsidRDefault="00D8277C" w:rsidP="00A71DE9">
      <w:pPr>
        <w:pStyle w:val="Sraopastraipa"/>
        <w:numPr>
          <w:ilvl w:val="0"/>
          <w:numId w:val="26"/>
        </w:numPr>
        <w:tabs>
          <w:tab w:val="left" w:pos="1560"/>
        </w:tabs>
        <w:spacing w:line="360" w:lineRule="auto"/>
        <w:ind w:left="1418" w:hanging="284"/>
        <w:jc w:val="both"/>
      </w:pPr>
      <w:r>
        <w:t>gauti papildomų pajamų jau dabar;</w:t>
      </w:r>
    </w:p>
    <w:p w:rsidR="00D8277C" w:rsidRDefault="00D8277C" w:rsidP="00A71DE9">
      <w:pPr>
        <w:pStyle w:val="Sraopastraipa"/>
        <w:numPr>
          <w:ilvl w:val="0"/>
          <w:numId w:val="26"/>
        </w:numPr>
        <w:tabs>
          <w:tab w:val="left" w:pos="1560"/>
        </w:tabs>
        <w:spacing w:line="360" w:lineRule="auto"/>
        <w:ind w:left="1418" w:hanging="284"/>
        <w:jc w:val="both"/>
      </w:pPr>
      <w:r>
        <w:t>praplėsti įtakos sritį ar perskirstyti nuosavybę;</w:t>
      </w:r>
    </w:p>
    <w:p w:rsidR="00D8277C" w:rsidRDefault="00D8277C" w:rsidP="00A71DE9">
      <w:pPr>
        <w:pStyle w:val="Sraopastraipa"/>
        <w:numPr>
          <w:ilvl w:val="0"/>
          <w:numId w:val="26"/>
        </w:numPr>
        <w:tabs>
          <w:tab w:val="left" w:pos="1560"/>
        </w:tabs>
        <w:spacing w:line="360" w:lineRule="auto"/>
        <w:ind w:left="1418" w:hanging="284"/>
        <w:jc w:val="both"/>
      </w:pPr>
      <w:r>
        <w:t>naudotis deficitinės produkcijos ir paslaugų galimybėmis, išskirtinėmis turtinėmis ir neturtinėmis teisėmis;</w:t>
      </w:r>
    </w:p>
    <w:p w:rsidR="00D8277C" w:rsidRDefault="00D8277C" w:rsidP="00A71DE9">
      <w:pPr>
        <w:pStyle w:val="Sraopastraipa"/>
        <w:numPr>
          <w:ilvl w:val="0"/>
          <w:numId w:val="26"/>
        </w:numPr>
        <w:tabs>
          <w:tab w:val="left" w:pos="1560"/>
        </w:tabs>
        <w:spacing w:line="360" w:lineRule="auto"/>
        <w:ind w:left="1418" w:hanging="284"/>
        <w:jc w:val="both"/>
      </w:pPr>
      <w:r>
        <w:t>apsidrausti nuo perteklinių rinkų poveikio;</w:t>
      </w:r>
    </w:p>
    <w:p w:rsidR="00D8277C" w:rsidRDefault="00D8277C" w:rsidP="00A71DE9">
      <w:pPr>
        <w:pStyle w:val="Sraopastraipa"/>
        <w:numPr>
          <w:ilvl w:val="0"/>
          <w:numId w:val="26"/>
        </w:numPr>
        <w:tabs>
          <w:tab w:val="left" w:pos="1560"/>
        </w:tabs>
        <w:spacing w:line="360" w:lineRule="auto"/>
        <w:ind w:left="1418" w:hanging="284"/>
        <w:jc w:val="both"/>
      </w:pPr>
      <w:r>
        <w:t>testuoti ( zonduoti ) rinką, mažinti vertybinių popierių portfelio riziką;</w:t>
      </w:r>
    </w:p>
    <w:p w:rsidR="00D8277C" w:rsidRDefault="00D8277C" w:rsidP="00A71DE9">
      <w:pPr>
        <w:pStyle w:val="Sraopastraipa"/>
        <w:numPr>
          <w:ilvl w:val="0"/>
          <w:numId w:val="26"/>
        </w:numPr>
        <w:tabs>
          <w:tab w:val="left" w:pos="1560"/>
        </w:tabs>
        <w:spacing w:line="360" w:lineRule="auto"/>
        <w:ind w:left="1418" w:hanging="284"/>
        <w:jc w:val="both"/>
      </w:pPr>
      <w:r>
        <w:t>kita.</w:t>
      </w:r>
    </w:p>
    <w:p w:rsidR="00D8277C" w:rsidRDefault="00D8277C" w:rsidP="00D57D91">
      <w:pPr>
        <w:tabs>
          <w:tab w:val="left" w:pos="1530"/>
        </w:tabs>
        <w:spacing w:line="360" w:lineRule="auto"/>
        <w:ind w:firstLine="567"/>
        <w:jc w:val="both"/>
      </w:pPr>
      <w:r>
        <w:t xml:space="preserve">Vertėtų atkreipti dėmesį į tai, kad bet koks lėšų įdėjimas, kuris gali nedidinti nei kapitalo prieaugio, nei pelno, o tik skirtas ilgalaikiam vartojimui, neturi būti suprantamas kaip investicijos </w:t>
      </w:r>
      <w:r w:rsidRPr="00B1766A">
        <w:t>( Cibulskienė, Butkus</w:t>
      </w:r>
      <w:r w:rsidR="00EE5441">
        <w:t>,</w:t>
      </w:r>
      <w:r w:rsidRPr="00B1766A">
        <w:t xml:space="preserve"> 2007 ).</w:t>
      </w:r>
    </w:p>
    <w:p w:rsidR="00D8277C" w:rsidRDefault="00D8277C" w:rsidP="00D57D91">
      <w:pPr>
        <w:tabs>
          <w:tab w:val="left" w:pos="1530"/>
        </w:tabs>
        <w:spacing w:line="360" w:lineRule="auto"/>
        <w:ind w:firstLine="567"/>
        <w:jc w:val="both"/>
      </w:pPr>
      <w:r>
        <w:lastRenderedPageBreak/>
        <w:t xml:space="preserve"> Literatūroje yra daug investicijų apibrėžimų ir jie šiek tiek skiriasi, tačiau visuose akcentuojama tai, kad investuotojas visada siekia gauti tam tikrą ekonominį ar neekonominį efektą. R. Norvaišienės (2004) teigimu, investicijų įgyvendinimas grindžiamas rinkos principais ir susijęs su laiko veiksniu, rizika ir likvidumu. O pati investicinė veikla – tikslingai vykdomas procesas, apimantis:</w:t>
      </w:r>
    </w:p>
    <w:p w:rsidR="00D8277C" w:rsidRDefault="00D8277C" w:rsidP="001E7048">
      <w:pPr>
        <w:pStyle w:val="Sraopastraipa"/>
        <w:numPr>
          <w:ilvl w:val="0"/>
          <w:numId w:val="17"/>
        </w:numPr>
        <w:tabs>
          <w:tab w:val="left" w:pos="1530"/>
        </w:tabs>
        <w:spacing w:line="360" w:lineRule="auto"/>
        <w:ind w:left="851"/>
        <w:jc w:val="both"/>
      </w:pPr>
      <w:r>
        <w:t xml:space="preserve">būtinų investicinių išteklių radimą; </w:t>
      </w:r>
    </w:p>
    <w:p w:rsidR="00D8277C" w:rsidRDefault="00D8277C" w:rsidP="001E7048">
      <w:pPr>
        <w:pStyle w:val="Sraopastraipa"/>
        <w:numPr>
          <w:ilvl w:val="0"/>
          <w:numId w:val="17"/>
        </w:numPr>
        <w:tabs>
          <w:tab w:val="left" w:pos="1530"/>
        </w:tabs>
        <w:spacing w:line="360" w:lineRule="auto"/>
        <w:ind w:left="851"/>
        <w:jc w:val="both"/>
      </w:pPr>
      <w:r>
        <w:t>efektyvių investicinių instrumentų atranką;</w:t>
      </w:r>
    </w:p>
    <w:p w:rsidR="00D8277C" w:rsidRDefault="00D8277C" w:rsidP="001E7048">
      <w:pPr>
        <w:pStyle w:val="Sraopastraipa"/>
        <w:numPr>
          <w:ilvl w:val="0"/>
          <w:numId w:val="17"/>
        </w:numPr>
        <w:tabs>
          <w:tab w:val="left" w:pos="1530"/>
        </w:tabs>
        <w:spacing w:line="360" w:lineRule="auto"/>
        <w:ind w:left="851"/>
        <w:jc w:val="both"/>
      </w:pPr>
      <w:r>
        <w:t>investicinės programos, subalansuotos pagal pasirinktus parametrus, formavimą ir jos įgyvendinimo užtikrinimą.</w:t>
      </w:r>
    </w:p>
    <w:p w:rsidR="00D8277C" w:rsidRDefault="00D8277C" w:rsidP="00D57D91">
      <w:pPr>
        <w:tabs>
          <w:tab w:val="left" w:pos="1530"/>
        </w:tabs>
        <w:spacing w:line="360" w:lineRule="auto"/>
        <w:ind w:firstLine="567"/>
        <w:jc w:val="both"/>
      </w:pPr>
      <w:r>
        <w:t>Pasak</w:t>
      </w:r>
      <w:r w:rsidRPr="00B1766A">
        <w:t xml:space="preserve"> A. V. Rutkausko ir P. Stankevičiaus (2006), </w:t>
      </w:r>
      <w:r>
        <w:t>„plačiąja prasme žodis investavimas reiškia lėšų, būtinų šalies ekonomikos finansavimui didinti ir jai plėsti, paskirstymo mechanizmą“. Paprasčiau tariant, investavimas – tai kapitalo panaudojimo būdas, ne tik užtikrinantis investuojamo kapitalo saugumą, bet ir jo prieaugį. Taip pat investavimas apsaugo grynuosius pinigus nuo infliacijos nuvertinamojo poveikio.</w:t>
      </w:r>
    </w:p>
    <w:p w:rsidR="00D8277C" w:rsidRDefault="00D8277C" w:rsidP="00D57D91">
      <w:pPr>
        <w:tabs>
          <w:tab w:val="left" w:pos="1530"/>
        </w:tabs>
        <w:spacing w:line="360" w:lineRule="auto"/>
        <w:ind w:firstLine="567"/>
        <w:jc w:val="both"/>
      </w:pPr>
      <w:r>
        <w:t>D. Cibulskienės ir M. Butkaus (2007) teigimu, kiekvienai investicijai yra būdinga tai, kad:</w:t>
      </w:r>
    </w:p>
    <w:p w:rsidR="00D8277C" w:rsidRDefault="00D8277C" w:rsidP="00E61CB3">
      <w:pPr>
        <w:pStyle w:val="Sraopastraipa"/>
        <w:numPr>
          <w:ilvl w:val="0"/>
          <w:numId w:val="18"/>
        </w:numPr>
        <w:tabs>
          <w:tab w:val="left" w:pos="1530"/>
        </w:tabs>
        <w:spacing w:line="360" w:lineRule="auto"/>
        <w:ind w:left="1418" w:hanging="284"/>
        <w:jc w:val="both"/>
      </w:pPr>
      <w:r>
        <w:t>investavimo metu kažko atsisakoma;</w:t>
      </w:r>
    </w:p>
    <w:p w:rsidR="00D8277C" w:rsidRDefault="00D8277C" w:rsidP="00E61CB3">
      <w:pPr>
        <w:pStyle w:val="Sraopastraipa"/>
        <w:numPr>
          <w:ilvl w:val="0"/>
          <w:numId w:val="18"/>
        </w:numPr>
        <w:tabs>
          <w:tab w:val="left" w:pos="1530"/>
        </w:tabs>
        <w:spacing w:line="360" w:lineRule="auto"/>
        <w:ind w:left="1418" w:hanging="284"/>
        <w:jc w:val="both"/>
      </w:pPr>
      <w:r>
        <w:t xml:space="preserve">investuojant tikimasi naudos ateityje; </w:t>
      </w:r>
    </w:p>
    <w:p w:rsidR="00D8277C" w:rsidRDefault="00D8277C" w:rsidP="00E61CB3">
      <w:pPr>
        <w:pStyle w:val="Sraopastraipa"/>
        <w:numPr>
          <w:ilvl w:val="0"/>
          <w:numId w:val="18"/>
        </w:numPr>
        <w:tabs>
          <w:tab w:val="left" w:pos="1530"/>
        </w:tabs>
        <w:spacing w:line="360" w:lineRule="auto"/>
        <w:ind w:left="1418" w:hanging="284"/>
        <w:jc w:val="both"/>
      </w:pPr>
      <w:r>
        <w:t>investuojant visada rizikuojama.</w:t>
      </w:r>
    </w:p>
    <w:p w:rsidR="00D8277C" w:rsidRDefault="00D8277C" w:rsidP="00D57D91">
      <w:pPr>
        <w:tabs>
          <w:tab w:val="left" w:pos="1530"/>
        </w:tabs>
        <w:spacing w:line="360" w:lineRule="auto"/>
        <w:ind w:firstLine="567"/>
        <w:jc w:val="both"/>
      </w:pPr>
      <w:r>
        <w:t xml:space="preserve">Ūkio subjektai veikdami rinkoje susiduria su išlaidų ir pajamų netolygumu. Bet koks investicijų projektas reikalauja kapitalo įdėjimo šiandien, tuo tarpu pajamų galima tikėtis tik praėjus tam tikram </w:t>
      </w:r>
      <w:r w:rsidR="006F5CF6">
        <w:t>laikui (</w:t>
      </w:r>
      <w:r w:rsidRPr="00B1766A">
        <w:t>Gineitienė</w:t>
      </w:r>
      <w:r w:rsidR="006F5CF6">
        <w:t>,</w:t>
      </w:r>
      <w:r w:rsidRPr="00B1766A">
        <w:t xml:space="preserve"> 2005).</w:t>
      </w:r>
    </w:p>
    <w:p w:rsidR="00D8277C" w:rsidRDefault="00D8277C" w:rsidP="00D57D91">
      <w:pPr>
        <w:tabs>
          <w:tab w:val="left" w:pos="1530"/>
        </w:tabs>
        <w:spacing w:line="360" w:lineRule="auto"/>
        <w:ind w:firstLine="567"/>
        <w:jc w:val="both"/>
      </w:pPr>
      <w:r>
        <w:t xml:space="preserve">Kadangi investuotojas tikėtiną naudą gaus ateityje ( dabartinių lėšų naudojimas yra atidedamas vėlesniam laikui ), suprantama, kad jis turi gauti ir kažkokią papildomą naudą. </w:t>
      </w:r>
      <w:r w:rsidRPr="00B1766A">
        <w:t xml:space="preserve">Buškevičiūtė, Kanapickienė, Patašius cituoja </w:t>
      </w:r>
      <w:r w:rsidR="00B1766A">
        <w:t>F.K.</w:t>
      </w:r>
      <w:r w:rsidR="00DA279A">
        <w:t xml:space="preserve"> </w:t>
      </w:r>
      <w:r w:rsidR="00B1766A">
        <w:t>Reilly ir K.C. Brown</w:t>
      </w:r>
      <w:r>
        <w:t xml:space="preserve"> (2000), kurie teigia, kad gautinas uždarbis turi kompensuoti 1) laiką, kuriam buvo atidėtos lėšos; 2) tikėtiną infliacijos lygį; 3) netikrumą dėl ateities.</w:t>
      </w:r>
    </w:p>
    <w:p w:rsidR="00D8277C" w:rsidRDefault="00D8277C" w:rsidP="00D57D91">
      <w:pPr>
        <w:tabs>
          <w:tab w:val="left" w:pos="1530"/>
        </w:tabs>
        <w:spacing w:line="360" w:lineRule="auto"/>
        <w:ind w:firstLine="567"/>
        <w:jc w:val="both"/>
      </w:pPr>
      <w:r>
        <w:t xml:space="preserve">Materialiosios investicijos yra viena iš kapitalo investicijų sudedamųjų dalių. </w:t>
      </w:r>
      <w:r w:rsidR="001E7A76" w:rsidRPr="001E7A76">
        <w:t>Buck</w:t>
      </w:r>
      <w:r w:rsidRPr="001E7A76">
        <w:t>ūnienės (2005)</w:t>
      </w:r>
      <w:r>
        <w:t xml:space="preserve"> teigimu, investuojama į turtą, pasižymintį fizinėmis savybėmis, kurios daugiausia ir lemia šio turto vertę ( pavyzdžiui, investicijos į žemę, pastatus, įrengimus ir panašiai). </w:t>
      </w:r>
    </w:p>
    <w:p w:rsidR="00D8277C" w:rsidRDefault="00D8277C" w:rsidP="00D57D91">
      <w:pPr>
        <w:autoSpaceDE w:val="0"/>
        <w:autoSpaceDN w:val="0"/>
        <w:adjustRightInd w:val="0"/>
        <w:spacing w:line="360" w:lineRule="auto"/>
        <w:ind w:firstLine="567"/>
        <w:jc w:val="both"/>
      </w:pPr>
      <w:r>
        <w:t>Gamybinių įrenginių pirkimas vadinamas investicijomis į realiuosius aktyvus arba investiciniu projektu</w:t>
      </w:r>
      <w:r w:rsidRPr="001E7A76">
        <w:t>. J. Žvinklio, E. Vabalo</w:t>
      </w:r>
      <w:r w:rsidR="002D7670" w:rsidRPr="001E7A76">
        <w:t xml:space="preserve"> (2006)</w:t>
      </w:r>
      <w:r>
        <w:t xml:space="preserve"> žodžiais, realiosios investicijos dažniausiai reiškia tai, kad įmonė panaudoja lėšas ilgalaikiam ir trumpalaikiam turtui, kuris bus naudojamas tos įmonės versle, įsigyti. Todėl šios investicijos dar vadinamos </w:t>
      </w:r>
      <w:r>
        <w:lastRenderedPageBreak/>
        <w:t>investicijomis į verslą arba ekonominėmis investicijomis. Investiciniai projektai vykdomi siekiant didinti pelną, gaunamą iš pagrindinės ekonominės veiklos. Tai padaryti galima arba mažinant pagrindinės veiklos sąnaudas, arba didinant gamybos apimtis. Investicinis projektas, Buckiūnienės (2005) žodžiais, visų pirma suprantamas kaip tam tikras užbaigtas investicinės veiklos objektas ir, antra, kaip vienos investicijų formos realizacija. Tai iš anksto gerai parengtas ir suplanuotas objekto ar sistemos sukūrimas ar jų pakeitimas. „Šiuolaikinė projekto sąvoka dažniausiai susijusi su investicine akcija, apimančia:</w:t>
      </w:r>
    </w:p>
    <w:p w:rsidR="00D8277C" w:rsidRDefault="006F5CF6" w:rsidP="00E61CB3">
      <w:pPr>
        <w:pStyle w:val="Sraopastraipa"/>
        <w:numPr>
          <w:ilvl w:val="0"/>
          <w:numId w:val="19"/>
        </w:numPr>
        <w:autoSpaceDE w:val="0"/>
        <w:autoSpaceDN w:val="0"/>
        <w:adjustRightInd w:val="0"/>
        <w:spacing w:line="360" w:lineRule="auto"/>
        <w:ind w:left="1418" w:hanging="284"/>
        <w:jc w:val="both"/>
      </w:pPr>
      <w:r>
        <w:t>tikslą (</w:t>
      </w:r>
      <w:r w:rsidR="00D8277C">
        <w:t>iš anksto suplanuotų rezultatų gavimas per numatytą laiką);</w:t>
      </w:r>
    </w:p>
    <w:p w:rsidR="00D8277C" w:rsidRDefault="006F5CF6" w:rsidP="00E61CB3">
      <w:pPr>
        <w:pStyle w:val="Sraopastraipa"/>
        <w:numPr>
          <w:ilvl w:val="0"/>
          <w:numId w:val="19"/>
        </w:numPr>
        <w:autoSpaceDE w:val="0"/>
        <w:autoSpaceDN w:val="0"/>
        <w:adjustRightInd w:val="0"/>
        <w:spacing w:line="360" w:lineRule="auto"/>
        <w:ind w:left="1418" w:hanging="284"/>
        <w:jc w:val="both"/>
      </w:pPr>
      <w:r>
        <w:t>išteklių (</w:t>
      </w:r>
      <w:r w:rsidR="00D8277C">
        <w:t>piniginių, materialinių, žmogiškųjų, laiko, informacinių ir kt.) panaudojimą;</w:t>
      </w:r>
    </w:p>
    <w:p w:rsidR="00D8277C" w:rsidRDefault="006F5CF6" w:rsidP="00E61CB3">
      <w:pPr>
        <w:pStyle w:val="Sraopastraipa"/>
        <w:numPr>
          <w:ilvl w:val="0"/>
          <w:numId w:val="19"/>
        </w:numPr>
        <w:autoSpaceDE w:val="0"/>
        <w:autoSpaceDN w:val="0"/>
        <w:adjustRightInd w:val="0"/>
        <w:spacing w:line="360" w:lineRule="auto"/>
        <w:ind w:left="1418" w:hanging="284"/>
        <w:jc w:val="both"/>
      </w:pPr>
      <w:r>
        <w:t>aplinką (</w:t>
      </w:r>
      <w:r w:rsidR="00D8277C">
        <w:t>kurioje kuri</w:t>
      </w:r>
      <w:r>
        <w:t>amas ar realizuojamas projektas</w:t>
      </w:r>
      <w:r w:rsidR="00D8277C">
        <w:t>);</w:t>
      </w:r>
    </w:p>
    <w:p w:rsidR="00D8277C" w:rsidRDefault="006F5CF6" w:rsidP="00E61CB3">
      <w:pPr>
        <w:pStyle w:val="Sraopastraipa"/>
        <w:numPr>
          <w:ilvl w:val="0"/>
          <w:numId w:val="19"/>
        </w:numPr>
        <w:autoSpaceDE w:val="0"/>
        <w:autoSpaceDN w:val="0"/>
        <w:adjustRightInd w:val="0"/>
        <w:spacing w:line="360" w:lineRule="auto"/>
        <w:ind w:left="1418" w:hanging="284"/>
        <w:jc w:val="both"/>
      </w:pPr>
      <w:r>
        <w:t>rezultatą (</w:t>
      </w:r>
      <w:r w:rsidR="00D8277C">
        <w:t>pramoniniai objektai, technologijos, produk</w:t>
      </w:r>
      <w:r>
        <w:t>cija, sistemos, intelektualūs (moksliniai</w:t>
      </w:r>
      <w:r w:rsidR="00D8277C">
        <w:t xml:space="preserve">) tyrimai </w:t>
      </w:r>
      <w:r>
        <w:t>ir kt.“ Buckiūnienė (2005</w:t>
      </w:r>
      <w:r w:rsidR="00D8277C">
        <w:t>)</w:t>
      </w:r>
      <w:r>
        <w:t>.</w:t>
      </w:r>
    </w:p>
    <w:p w:rsidR="00D8277C" w:rsidRDefault="00D8277C" w:rsidP="00D57D91">
      <w:pPr>
        <w:autoSpaceDE w:val="0"/>
        <w:autoSpaceDN w:val="0"/>
        <w:adjustRightInd w:val="0"/>
        <w:spacing w:line="360" w:lineRule="auto"/>
        <w:ind w:firstLine="567"/>
        <w:jc w:val="both"/>
      </w:pPr>
      <w:r>
        <w:t>Įmonės savo investicinę strategiją turėtų kurti vadovaujantis tam tikra hierarchija: Įmonės misija, bendrieji strateginiai įmonės vystymosi tikslai, funkcinės strateg</w:t>
      </w:r>
      <w:r w:rsidR="006F5CF6">
        <w:t>ijos ir finansiniai ištekliai (</w:t>
      </w:r>
      <w:r>
        <w:t>Cibulskienė, Butkus</w:t>
      </w:r>
      <w:r w:rsidR="006F5CF6">
        <w:t>,</w:t>
      </w:r>
      <w:r>
        <w:t xml:space="preserve"> 2007).</w:t>
      </w:r>
    </w:p>
    <w:p w:rsidR="00D8277C" w:rsidRDefault="00D8277C" w:rsidP="00D57D91">
      <w:pPr>
        <w:autoSpaceDE w:val="0"/>
        <w:autoSpaceDN w:val="0"/>
        <w:adjustRightInd w:val="0"/>
        <w:spacing w:line="360" w:lineRule="auto"/>
        <w:ind w:firstLine="567"/>
        <w:jc w:val="both"/>
        <w:rPr>
          <w:bCs/>
        </w:rPr>
      </w:pPr>
      <w:r>
        <w:t xml:space="preserve"> J. Mackevičiaus teigimu, </w:t>
      </w:r>
      <w:r>
        <w:rPr>
          <w:bCs/>
        </w:rPr>
        <w:t>investicijos daromos siekiant išplėsti produkcijos pardavimo rinkas, didinti gamybos apimtį, gerinti produkcijos kokybę, mažinti jos savikainą, modernizuoti technologinius procesus ir kt. Autoriaus teigimu, investicijos į tam tikrą gamybinės veiklos sritį, po tam tikro laiko padidina materialiojo ilgalaikio ar trumpalaikio turto vertę.</w:t>
      </w:r>
    </w:p>
    <w:p w:rsidR="00D8277C" w:rsidRDefault="00D8277C" w:rsidP="00D57D91">
      <w:pPr>
        <w:tabs>
          <w:tab w:val="left" w:pos="1530"/>
        </w:tabs>
        <w:spacing w:line="360" w:lineRule="auto"/>
        <w:ind w:firstLine="567"/>
        <w:jc w:val="both"/>
      </w:pPr>
      <w:r>
        <w:rPr>
          <w:bCs/>
        </w:rPr>
        <w:t>Investicijoms į realiuosius aktyvus būdingas atsipirkimas po tam tikro laiko tarpo, kitaip tariant investicinės veiklos pelnas gaunamas ne iš karto, o tai nulemia šių investicijų ilgalaikį pobūdį. Kadangi kiekvienai investicijai yra būdingas tam tikras neapibrėžtumas ir rizika, ilgalaikiškumas didina neapibrėžtumą ir riziką, nes sunku prognozuoti kokia bus verslo aplinka tolimesnėje ateityje. Žinoma, matematiškai galima įvertinti, kokią ekonominę naudą duos investicijos, per kiek laiko jos atsipirks, kokia vieno ar kito sprendimo rizika, numatyti veiksmų planą įvairiems galimiems scenarijams, tačiau dalis sprendimų būtinai bus priimama intuityviai, o tai gali atsiliepti skaudžiomis pasekmėmis. 2008 metų krizė, kurios pasekmes iki šiol jaučia visas pasaulis, akivaizdžiai parodė, kad neįmanoma visko numatyti.</w:t>
      </w:r>
      <w:r w:rsidRPr="001E7A76">
        <w:rPr>
          <w:bCs/>
        </w:rPr>
        <w:t xml:space="preserve"> </w:t>
      </w:r>
      <w:r w:rsidR="006F5CF6">
        <w:t>Chris Blanke (2008</w:t>
      </w:r>
      <w:r w:rsidRPr="001E7A76">
        <w:t xml:space="preserve">) </w:t>
      </w:r>
      <w:r>
        <w:t>pažymi, kad vadovas, priimantis sprendimą investuoti, turi žinoti bendrą sumą, kuria rizikuojama, žinoti kokia sėkmė laukia ir kokie pavojai gresia, turėti supratimą apie tikėtiną pelną.</w:t>
      </w:r>
    </w:p>
    <w:p w:rsidR="00D8277C" w:rsidRDefault="00D8277C" w:rsidP="00D57D91">
      <w:pPr>
        <w:autoSpaceDE w:val="0"/>
        <w:autoSpaceDN w:val="0"/>
        <w:adjustRightInd w:val="0"/>
        <w:spacing w:line="360" w:lineRule="auto"/>
        <w:ind w:firstLine="567"/>
        <w:jc w:val="both"/>
        <w:rPr>
          <w:bCs/>
        </w:rPr>
      </w:pPr>
      <w:r>
        <w:rPr>
          <w:bCs/>
        </w:rPr>
        <w:t xml:space="preserve">Įmonė, nutarusi investuoti į realiuosius aktyvus turi gerai apsvarstyti ir paskaičiuoti laukiamą ateityje naudą ir galimą riziką. Žinoma, ši rizika mažesnė kai investuojama į </w:t>
      </w:r>
      <w:r>
        <w:rPr>
          <w:bCs/>
        </w:rPr>
        <w:lastRenderedPageBreak/>
        <w:t>įrenginių atnaujinimą arba į jau veikiančios įmonės gamybos apimčių didinimą. Šiuo atveju įmonė gerai pažįsta verslo aplinką, yra nusistovėję santykiai su tiekėjais, kreditoriais, tarpininkais ir kt.. Be to, vadovai, priimantys sprendimą investuoti, visuomet turi galimybę rinktis ir įvertinti įvairias alternatyvas. Tai priklauso nuo to, kaip greitai tikimasi gauti iš projekto naudą, kokį tikimasi uždirbti pelną, kokiomis lėšomis bus finansuojamas projektas, galiausiai nuo sprendimus priimančio vadovo požiūrio į riziką.</w:t>
      </w:r>
    </w:p>
    <w:p w:rsidR="00D8277C" w:rsidRDefault="00D8277C" w:rsidP="00D57D91">
      <w:pPr>
        <w:autoSpaceDE w:val="0"/>
        <w:autoSpaceDN w:val="0"/>
        <w:adjustRightInd w:val="0"/>
        <w:spacing w:line="360" w:lineRule="auto"/>
        <w:ind w:firstLine="567"/>
        <w:jc w:val="both"/>
        <w:rPr>
          <w:rFonts w:eastAsia="MinionPro-Regular"/>
        </w:rPr>
      </w:pPr>
      <w:r>
        <w:rPr>
          <w:bCs/>
        </w:rPr>
        <w:t xml:space="preserve">Prieš priimant sprendimą investuoti į IMT, reikia tiksliai paskaičiuoti ne tik, kaip pasikeis gamybos apimtys ar uždirbamas pelnas. </w:t>
      </w:r>
      <w:r>
        <w:t xml:space="preserve">Norint objektyviai </w:t>
      </w:r>
      <w:r>
        <w:rPr>
          <w:rFonts w:eastAsia="TimesNewRoman"/>
        </w:rPr>
        <w:t>į</w:t>
      </w:r>
      <w:r>
        <w:t>vertinti finansin</w:t>
      </w:r>
      <w:r>
        <w:rPr>
          <w:rFonts w:eastAsia="TimesNewRoman"/>
        </w:rPr>
        <w:t>ę į</w:t>
      </w:r>
      <w:r>
        <w:t>mon</w:t>
      </w:r>
      <w:r>
        <w:rPr>
          <w:rFonts w:eastAsia="TimesNewRoman"/>
        </w:rPr>
        <w:t>ė</w:t>
      </w:r>
      <w:r>
        <w:t>s b</w:t>
      </w:r>
      <w:r>
        <w:rPr>
          <w:rFonts w:eastAsia="TimesNewRoman"/>
        </w:rPr>
        <w:t>ū</w:t>
      </w:r>
      <w:r>
        <w:t>kl</w:t>
      </w:r>
      <w:r>
        <w:rPr>
          <w:rFonts w:eastAsia="TimesNewRoman"/>
        </w:rPr>
        <w:t xml:space="preserve">ę </w:t>
      </w:r>
      <w:r>
        <w:t>ir veiklos rezultatus, nepakanka nustatyti absoliu</w:t>
      </w:r>
      <w:r>
        <w:rPr>
          <w:rFonts w:eastAsia="TimesNewRoman"/>
        </w:rPr>
        <w:t>č</w:t>
      </w:r>
      <w:r>
        <w:t>i</w:t>
      </w:r>
      <w:r>
        <w:rPr>
          <w:rFonts w:eastAsia="TimesNewRoman"/>
        </w:rPr>
        <w:t xml:space="preserve">ų </w:t>
      </w:r>
      <w:r>
        <w:t xml:space="preserve">turto, </w:t>
      </w:r>
      <w:r>
        <w:rPr>
          <w:rFonts w:eastAsia="TimesNewRoman"/>
        </w:rPr>
        <w:t>į</w:t>
      </w:r>
      <w:r>
        <w:t>sipareigojim</w:t>
      </w:r>
      <w:r>
        <w:rPr>
          <w:rFonts w:eastAsia="TimesNewRoman"/>
        </w:rPr>
        <w:t>ų</w:t>
      </w:r>
      <w:r>
        <w:t>, nuosavo kapitalo, pajam</w:t>
      </w:r>
      <w:r>
        <w:rPr>
          <w:rFonts w:eastAsia="TimesNewRoman"/>
        </w:rPr>
        <w:t xml:space="preserve">ų </w:t>
      </w:r>
      <w:r>
        <w:t>ir s</w:t>
      </w:r>
      <w:r>
        <w:rPr>
          <w:rFonts w:eastAsia="TimesNewRoman"/>
        </w:rPr>
        <w:t>ą</w:t>
      </w:r>
      <w:r>
        <w:t>naud</w:t>
      </w:r>
      <w:r>
        <w:rPr>
          <w:rFonts w:eastAsia="TimesNewRoman"/>
        </w:rPr>
        <w:t xml:space="preserve">ų </w:t>
      </w:r>
      <w:r>
        <w:t>poky</w:t>
      </w:r>
      <w:r>
        <w:rPr>
          <w:rFonts w:eastAsia="TimesNewRoman"/>
        </w:rPr>
        <w:t>č</w:t>
      </w:r>
      <w:r>
        <w:t>ius per tam tikr</w:t>
      </w:r>
      <w:r>
        <w:rPr>
          <w:rFonts w:eastAsia="TimesNewRoman"/>
        </w:rPr>
        <w:t xml:space="preserve">ą </w:t>
      </w:r>
      <w:r>
        <w:t>laikotarp</w:t>
      </w:r>
      <w:r>
        <w:rPr>
          <w:rFonts w:eastAsia="TimesNewRoman"/>
        </w:rPr>
        <w:t>į</w:t>
      </w:r>
      <w:r>
        <w:t>. Ypa</w:t>
      </w:r>
      <w:r>
        <w:rPr>
          <w:rFonts w:eastAsia="TimesNewRoman"/>
        </w:rPr>
        <w:t xml:space="preserve">č </w:t>
      </w:r>
      <w:r>
        <w:t>svarbu skai</w:t>
      </w:r>
      <w:r>
        <w:rPr>
          <w:rFonts w:eastAsia="TimesNewRoman"/>
        </w:rPr>
        <w:t>č</w:t>
      </w:r>
      <w:r>
        <w:t xml:space="preserve">iuoti ir vertinti santykinius finansinius rodiklius, susijusius su turtu, </w:t>
      </w:r>
      <w:r>
        <w:rPr>
          <w:rFonts w:eastAsia="TimesNewRoman"/>
        </w:rPr>
        <w:t>į</w:t>
      </w:r>
      <w:r>
        <w:t>sipareigojimais, nuosavu</w:t>
      </w:r>
      <w:r>
        <w:rPr>
          <w:rFonts w:eastAsia="TimesNewRoman"/>
        </w:rPr>
        <w:t xml:space="preserve"> </w:t>
      </w:r>
      <w:r>
        <w:t>kapitalu, pajamomis ir s</w:t>
      </w:r>
      <w:r>
        <w:rPr>
          <w:rFonts w:eastAsia="TimesNewRoman"/>
        </w:rPr>
        <w:t>ą</w:t>
      </w:r>
      <w:r>
        <w:t xml:space="preserve">naudomis </w:t>
      </w:r>
      <w:r w:rsidRPr="001E7A76">
        <w:t>J. Mackevi</w:t>
      </w:r>
      <w:r w:rsidRPr="001E7A76">
        <w:rPr>
          <w:rFonts w:eastAsia="TimesNewRoman"/>
        </w:rPr>
        <w:t>č</w:t>
      </w:r>
      <w:r w:rsidRPr="001E7A76">
        <w:t xml:space="preserve">ius, Valkauskas (2010). </w:t>
      </w:r>
      <w:r>
        <w:t>Autorių teigimu, pirma reikia atlikti</w:t>
      </w:r>
      <w:r>
        <w:rPr>
          <w:rFonts w:eastAsia="MinionPro-Regular"/>
        </w:rPr>
        <w:t xml:space="preserve"> absoliučiųjų rodiklių pokyčių analizę. Tikslesnei finansinei įmonės būklei ir veiklos rezultatams įvertinti pasitelkti santykinius finansinius rodiklius. Kitais žodžiais tariant, galėsime palyginti ankstesnių metų absoliučiuosius finansinius rodiklius su prognozuojamais investavus į gamybinių pajėgumų atnaujinimą. Taip pat galėsime palyginti ir santykinius rodiklius. </w:t>
      </w:r>
    </w:p>
    <w:p w:rsidR="00D8277C" w:rsidRDefault="00D8277C" w:rsidP="00D57D91">
      <w:pPr>
        <w:autoSpaceDE w:val="0"/>
        <w:autoSpaceDN w:val="0"/>
        <w:adjustRightInd w:val="0"/>
        <w:spacing w:line="360" w:lineRule="auto"/>
        <w:ind w:firstLine="567"/>
        <w:jc w:val="both"/>
        <w:rPr>
          <w:rFonts w:eastAsia="MinionPro-Regular"/>
        </w:rPr>
      </w:pPr>
      <w:r>
        <w:rPr>
          <w:rFonts w:eastAsia="MinionPro-Regular"/>
        </w:rPr>
        <w:t>Atlikus finansinių rodiklių analizę ir įsitikinus planuojamų investicijų tikslingumu, iškyla naujas klausimas: kokiomis lėšomis bus finansuojamas projektas? Z. Gineitienė teigia, kad finansavimo metu gaunamas efektas pasiekiamas pritraukiant kapitalą iš už įmonės ribų</w:t>
      </w:r>
      <w:r w:rsidR="005872F1">
        <w:rPr>
          <w:rFonts w:eastAsia="MinionPro-Regular"/>
        </w:rPr>
        <w:t xml:space="preserve">  </w:t>
      </w:r>
      <w:r w:rsidR="000359F4">
        <w:rPr>
          <w:rFonts w:eastAsia="MinionPro-Regular"/>
        </w:rPr>
        <w:t xml:space="preserve"> (</w:t>
      </w:r>
      <w:r>
        <w:rPr>
          <w:rFonts w:eastAsia="MinionPro-Regular"/>
        </w:rPr>
        <w:t>paskolos, subsidijos, įstati</w:t>
      </w:r>
      <w:r w:rsidR="000359F4">
        <w:rPr>
          <w:rFonts w:eastAsia="MinionPro-Regular"/>
        </w:rPr>
        <w:t>nio kapitalo didinimas</w:t>
      </w:r>
      <w:r>
        <w:rPr>
          <w:rFonts w:eastAsia="MinionPro-Regular"/>
        </w:rPr>
        <w:t>) ar panaudojant įmonės veiklos rezultat</w:t>
      </w:r>
      <w:r w:rsidR="000359F4">
        <w:rPr>
          <w:rFonts w:eastAsia="MinionPro-Regular"/>
        </w:rPr>
        <w:t>us, vidinius įmonės išteklius (</w:t>
      </w:r>
      <w:r>
        <w:rPr>
          <w:rFonts w:eastAsia="MinionPro-Regular"/>
        </w:rPr>
        <w:t>savini</w:t>
      </w:r>
      <w:r w:rsidR="000359F4">
        <w:rPr>
          <w:rFonts w:eastAsia="MinionPro-Regular"/>
        </w:rPr>
        <w:t>nkams išmokamas ne visas pelnas</w:t>
      </w:r>
      <w:r>
        <w:rPr>
          <w:rFonts w:eastAsia="MinionPro-Regular"/>
        </w:rPr>
        <w:t>).</w:t>
      </w:r>
    </w:p>
    <w:p w:rsidR="00D8277C" w:rsidRDefault="00D8277C" w:rsidP="00D57D91">
      <w:pPr>
        <w:autoSpaceDE w:val="0"/>
        <w:autoSpaceDN w:val="0"/>
        <w:adjustRightInd w:val="0"/>
        <w:spacing w:line="360" w:lineRule="auto"/>
        <w:ind w:firstLine="567"/>
        <w:jc w:val="both"/>
        <w:rPr>
          <w:bCs/>
        </w:rPr>
      </w:pPr>
      <w:r>
        <w:t xml:space="preserve">Turint pakankamai nuosavų lėšų, problemos lyg ir nėra. Tačiau kiekviena investicija susijusi su rizika. </w:t>
      </w:r>
      <w:r w:rsidRPr="001E7A76">
        <w:t xml:space="preserve">Rutkausko ir Damašienės (2002) </w:t>
      </w:r>
      <w:r>
        <w:t>teigimu, kai įmonė rizikuoja savo finansiniais ištekliais, ji stengiasi kuo greičiau juos susigrąžinti. Čia svarbą į</w:t>
      </w:r>
      <w:r w:rsidR="00D92337">
        <w:t>gyja atsipirkimo laiko sąvoka (</w:t>
      </w:r>
      <w:r>
        <w:t>laiko, per kurį bus gautos grynosios įplaukos, pad</w:t>
      </w:r>
      <w:r w:rsidR="0082445B">
        <w:t>engiančios investicijų išlaidas</w:t>
      </w:r>
      <w:r>
        <w:t>). Stambiems projektams finansuoti visada yra pritraukiamos skolintos lėšos.</w:t>
      </w:r>
    </w:p>
    <w:p w:rsidR="00D8277C" w:rsidRDefault="00D8277C" w:rsidP="00D57D91">
      <w:pPr>
        <w:autoSpaceDE w:val="0"/>
        <w:autoSpaceDN w:val="0"/>
        <w:adjustRightInd w:val="0"/>
        <w:spacing w:line="360" w:lineRule="auto"/>
        <w:ind w:firstLine="567"/>
        <w:jc w:val="both"/>
        <w:rPr>
          <w:bCs/>
        </w:rPr>
      </w:pPr>
      <w:r>
        <w:rPr>
          <w:bCs/>
        </w:rPr>
        <w:t>Dalį įmonių kapitalo struktūros dažnai sudaro skolintos lėšos, kurios pasireiškus finansiniam svertui leidžia gauti didesnį pelną. Tačiau čia atsiranda ir nuostolių atsiradimo rizika.</w:t>
      </w:r>
    </w:p>
    <w:p w:rsidR="00D8277C" w:rsidRDefault="00D8277C" w:rsidP="00D57D91">
      <w:pPr>
        <w:autoSpaceDE w:val="0"/>
        <w:autoSpaceDN w:val="0"/>
        <w:adjustRightInd w:val="0"/>
        <w:spacing w:line="360" w:lineRule="auto"/>
        <w:ind w:firstLine="567"/>
        <w:jc w:val="both"/>
        <w:rPr>
          <w:bCs/>
        </w:rPr>
      </w:pPr>
      <w:r>
        <w:rPr>
          <w:bCs/>
        </w:rPr>
        <w:t>„Finansinio sverto efektas – tai nuosavo kapitalo pelningumo padidinimas keičiant nuosavą kapitalą į skolintą kapitalą tol, kol b</w:t>
      </w:r>
      <w:r w:rsidR="00D92337">
        <w:rPr>
          <w:bCs/>
        </w:rPr>
        <w:t>endrasis kapitalo pelningumas (</w:t>
      </w:r>
      <w:r>
        <w:rPr>
          <w:bCs/>
        </w:rPr>
        <w:t xml:space="preserve">vidinė palūkanų norma) yra didesnis už skolinto kapitalo palūkanų normą“ </w:t>
      </w:r>
      <w:r w:rsidR="00D92337">
        <w:rPr>
          <w:bCs/>
        </w:rPr>
        <w:t>(</w:t>
      </w:r>
      <w:r w:rsidRPr="001E7A76">
        <w:rPr>
          <w:bCs/>
        </w:rPr>
        <w:t>Cibulskienė</w:t>
      </w:r>
      <w:r w:rsidR="00D92337">
        <w:rPr>
          <w:bCs/>
        </w:rPr>
        <w:t>,</w:t>
      </w:r>
      <w:r w:rsidRPr="001E7A76">
        <w:rPr>
          <w:bCs/>
        </w:rPr>
        <w:t xml:space="preserve"> 2007).</w:t>
      </w:r>
      <w:r>
        <w:rPr>
          <w:bCs/>
        </w:rPr>
        <w:t xml:space="preserve"> Autorės teigimu, pritraukus skolintą kapitalą, nuosavo kapitalo pelningumas gali būti padidintas. Nuosavo kapitalo pelningumas didės tol, kol pelningumas yra didesnis už skolinto kapitalo </w:t>
      </w:r>
      <w:r>
        <w:rPr>
          <w:bCs/>
        </w:rPr>
        <w:lastRenderedPageBreak/>
        <w:t>palūkanų normą. Kitais žodžiais tariant, „kol vidinė palūkanų norma yra aukštesnė už skolinto kapitalo palūkanų normą, nuosavo kapitalo pelningumas gali būti padidintas papildomai pasiskolinus arba nuosavą kapitalą pakeitus skolintu kapitalu“.</w:t>
      </w:r>
    </w:p>
    <w:p w:rsidR="00B35EA7" w:rsidRDefault="00B35EA7" w:rsidP="004F1B1A">
      <w:pPr>
        <w:tabs>
          <w:tab w:val="left" w:pos="1530"/>
        </w:tabs>
        <w:spacing w:line="360" w:lineRule="auto"/>
        <w:jc w:val="both"/>
      </w:pPr>
    </w:p>
    <w:p w:rsidR="00151A73" w:rsidRPr="00B8570F" w:rsidRDefault="00F0661C" w:rsidP="00D57D91">
      <w:pPr>
        <w:tabs>
          <w:tab w:val="left" w:pos="1530"/>
        </w:tabs>
        <w:spacing w:line="360" w:lineRule="auto"/>
        <w:ind w:firstLine="567"/>
        <w:jc w:val="center"/>
        <w:rPr>
          <w:b/>
          <w:sz w:val="26"/>
          <w:szCs w:val="26"/>
        </w:rPr>
      </w:pPr>
      <w:r w:rsidRPr="00B8570F">
        <w:rPr>
          <w:b/>
          <w:sz w:val="26"/>
          <w:szCs w:val="26"/>
        </w:rPr>
        <w:t xml:space="preserve">1.4. </w:t>
      </w:r>
      <w:r w:rsidR="00151A73" w:rsidRPr="00B8570F">
        <w:rPr>
          <w:b/>
          <w:sz w:val="26"/>
          <w:szCs w:val="26"/>
        </w:rPr>
        <w:t>Investi</w:t>
      </w:r>
      <w:r w:rsidR="004A58BB" w:rsidRPr="00B8570F">
        <w:rPr>
          <w:b/>
          <w:sz w:val="26"/>
          <w:szCs w:val="26"/>
        </w:rPr>
        <w:t>ci</w:t>
      </w:r>
      <w:r w:rsidR="00151A73" w:rsidRPr="00B8570F">
        <w:rPr>
          <w:b/>
          <w:sz w:val="26"/>
          <w:szCs w:val="26"/>
        </w:rPr>
        <w:t>jų į IMT efektyvumo ir rizikos vertinimas</w:t>
      </w:r>
    </w:p>
    <w:p w:rsidR="00D8277C" w:rsidRDefault="00D8277C" w:rsidP="00D57D91">
      <w:pPr>
        <w:tabs>
          <w:tab w:val="left" w:pos="1530"/>
        </w:tabs>
        <w:spacing w:line="360" w:lineRule="auto"/>
        <w:ind w:firstLine="567"/>
        <w:jc w:val="center"/>
        <w:rPr>
          <w:b/>
        </w:rPr>
      </w:pPr>
    </w:p>
    <w:p w:rsidR="006E0EAF" w:rsidRDefault="00D8277C" w:rsidP="004E781F">
      <w:pPr>
        <w:tabs>
          <w:tab w:val="left" w:pos="1530"/>
        </w:tabs>
        <w:spacing w:line="360" w:lineRule="auto"/>
        <w:ind w:firstLine="567"/>
        <w:jc w:val="both"/>
      </w:pPr>
      <w:r>
        <w:t xml:space="preserve">Priėmus sprendimą investuoti, labai svarbu įvertinti kaip efektyviai investuojamas kapitalas bus panaudotas. Bet kurio projekto įgyvendinimas visada yra susijęs su finansiniais rezultatais. Juos prognozuodami galime pasirinkti projektą iš kelių alternatyvų . Jei prognozuojamas rezultatas mūsų netenkins, projektas visai nebus vykdomas. </w:t>
      </w:r>
    </w:p>
    <w:p w:rsidR="00D8277C" w:rsidRDefault="00D8277C" w:rsidP="00D57D91">
      <w:pPr>
        <w:tabs>
          <w:tab w:val="left" w:pos="1530"/>
        </w:tabs>
        <w:spacing w:line="360" w:lineRule="auto"/>
        <w:ind w:firstLine="567"/>
        <w:jc w:val="both"/>
      </w:pPr>
      <w:r>
        <w:t>Analizuojantį projektus, J. Žvinklio, E. Vabalo</w:t>
      </w:r>
      <w:r w:rsidR="00D92337">
        <w:t xml:space="preserve"> (2006)</w:t>
      </w:r>
      <w:r>
        <w:t xml:space="preserve"> teigimu, turi būti atsižvelgta į tris momentus: </w:t>
      </w:r>
    </w:p>
    <w:p w:rsidR="00D8277C" w:rsidRDefault="00D8277C" w:rsidP="001E7048">
      <w:pPr>
        <w:pStyle w:val="Sraopastraipa"/>
        <w:numPr>
          <w:ilvl w:val="0"/>
          <w:numId w:val="20"/>
        </w:numPr>
        <w:tabs>
          <w:tab w:val="left" w:pos="1530"/>
        </w:tabs>
        <w:spacing w:line="360" w:lineRule="auto"/>
        <w:jc w:val="both"/>
      </w:pPr>
      <w:r>
        <w:t>projekto riziką;</w:t>
      </w:r>
    </w:p>
    <w:p w:rsidR="00D8277C" w:rsidRDefault="00D8277C" w:rsidP="001E7048">
      <w:pPr>
        <w:pStyle w:val="Sraopastraipa"/>
        <w:numPr>
          <w:ilvl w:val="0"/>
          <w:numId w:val="20"/>
        </w:numPr>
        <w:tabs>
          <w:tab w:val="left" w:pos="1530"/>
        </w:tabs>
        <w:spacing w:line="360" w:lineRule="auto"/>
        <w:jc w:val="both"/>
      </w:pPr>
      <w:r>
        <w:t>pinigų vertės kitimo veiksnį;</w:t>
      </w:r>
    </w:p>
    <w:p w:rsidR="00D8277C" w:rsidRDefault="00D8277C" w:rsidP="001E7048">
      <w:pPr>
        <w:pStyle w:val="Sraopastraipa"/>
        <w:numPr>
          <w:ilvl w:val="0"/>
          <w:numId w:val="20"/>
        </w:numPr>
        <w:tabs>
          <w:tab w:val="left" w:pos="1530"/>
        </w:tabs>
        <w:spacing w:line="360" w:lineRule="auto"/>
        <w:jc w:val="both"/>
      </w:pPr>
      <w:r>
        <w:t>projektų patrauklumą, palyginti su alternatyviais įmonės lėšų panaudojimo būdais, leidžiančiais didinti įmonės akcininkų pajamas bei turtą.</w:t>
      </w:r>
    </w:p>
    <w:p w:rsidR="00D8277C" w:rsidRDefault="00D8277C" w:rsidP="00D57D91">
      <w:pPr>
        <w:tabs>
          <w:tab w:val="left" w:pos="1530"/>
        </w:tabs>
        <w:spacing w:line="360" w:lineRule="auto"/>
        <w:ind w:firstLine="567"/>
        <w:jc w:val="both"/>
      </w:pPr>
      <w:r>
        <w:t>Norvaišienės (2004) teigimu, mokslinėje literatūroje išskiriamos dvi pagrindinės investicinių projektų efektyvumo vertinimo metodų grupės: statiniai ir dinaminiai.</w:t>
      </w:r>
    </w:p>
    <w:p w:rsidR="00D8277C" w:rsidRDefault="00D8277C" w:rsidP="00D57D91">
      <w:pPr>
        <w:tabs>
          <w:tab w:val="left" w:pos="1530"/>
        </w:tabs>
        <w:spacing w:line="360" w:lineRule="auto"/>
        <w:ind w:firstLine="567"/>
        <w:jc w:val="both"/>
      </w:pPr>
      <w:r>
        <w:t>Statiniuose investicinių projektų efektyvumo vertinimo metoduose neįvertinama pinigų laiko vertė. Juose ignoruojamas tas faktas, kad pinigai dabar yra vertingesni už pinigus rytoj. Dinaminiuose metoduose diskontavimas yra būtina sąlyga.</w:t>
      </w:r>
    </w:p>
    <w:p w:rsidR="00D8277C" w:rsidRDefault="00D8277C" w:rsidP="00D57D91">
      <w:pPr>
        <w:tabs>
          <w:tab w:val="left" w:pos="1530"/>
        </w:tabs>
        <w:spacing w:line="360" w:lineRule="auto"/>
        <w:ind w:firstLine="567"/>
        <w:jc w:val="both"/>
      </w:pPr>
      <w:r>
        <w:t>Daugelis projekto efektyvumo metodų grindžiami pinigų srautais.</w:t>
      </w:r>
      <w:r w:rsidRPr="002D7670">
        <w:rPr>
          <w:color w:val="FF0000"/>
        </w:rPr>
        <w:t xml:space="preserve"> </w:t>
      </w:r>
      <w:r w:rsidRPr="001E7A76">
        <w:t>L. Juozaitienė (2007)</w:t>
      </w:r>
      <w:r w:rsidRPr="002D7670">
        <w:rPr>
          <w:color w:val="FF0000"/>
        </w:rPr>
        <w:t xml:space="preserve"> </w:t>
      </w:r>
      <w:r>
        <w:t>nurodo tokias pagrindines pinigų srautų sudėtines dalis:</w:t>
      </w:r>
    </w:p>
    <w:p w:rsidR="00D8277C" w:rsidRDefault="00D8277C" w:rsidP="0082445B">
      <w:pPr>
        <w:pStyle w:val="Sraopastraipa"/>
        <w:numPr>
          <w:ilvl w:val="0"/>
          <w:numId w:val="21"/>
        </w:numPr>
        <w:tabs>
          <w:tab w:val="left" w:pos="1530"/>
        </w:tabs>
        <w:spacing w:line="360" w:lineRule="auto"/>
        <w:ind w:left="1418" w:hanging="284"/>
        <w:jc w:val="both"/>
      </w:pPr>
      <w:r>
        <w:t>pardavimų prognozė;</w:t>
      </w:r>
    </w:p>
    <w:p w:rsidR="00D8277C" w:rsidRDefault="00D8277C" w:rsidP="0082445B">
      <w:pPr>
        <w:pStyle w:val="Sraopastraipa"/>
        <w:numPr>
          <w:ilvl w:val="0"/>
          <w:numId w:val="21"/>
        </w:numPr>
        <w:tabs>
          <w:tab w:val="left" w:pos="1530"/>
        </w:tabs>
        <w:spacing w:line="360" w:lineRule="auto"/>
        <w:ind w:left="1418" w:hanging="284"/>
        <w:jc w:val="both"/>
      </w:pPr>
      <w:r>
        <w:t>pinigų įplaukų prognozė;</w:t>
      </w:r>
    </w:p>
    <w:p w:rsidR="00D8277C" w:rsidRDefault="00D8277C" w:rsidP="0082445B">
      <w:pPr>
        <w:pStyle w:val="Sraopastraipa"/>
        <w:numPr>
          <w:ilvl w:val="0"/>
          <w:numId w:val="21"/>
        </w:numPr>
        <w:tabs>
          <w:tab w:val="left" w:pos="1530"/>
        </w:tabs>
        <w:spacing w:line="360" w:lineRule="auto"/>
        <w:ind w:left="1418" w:hanging="284"/>
        <w:jc w:val="both"/>
      </w:pPr>
      <w:r>
        <w:t>pinigų išlaidų prognozė;</w:t>
      </w:r>
    </w:p>
    <w:p w:rsidR="00D8277C" w:rsidRDefault="00D8277C" w:rsidP="0082445B">
      <w:pPr>
        <w:pStyle w:val="Sraopastraipa"/>
        <w:numPr>
          <w:ilvl w:val="0"/>
          <w:numId w:val="21"/>
        </w:numPr>
        <w:tabs>
          <w:tab w:val="left" w:pos="1530"/>
        </w:tabs>
        <w:spacing w:line="360" w:lineRule="auto"/>
        <w:ind w:left="1418" w:hanging="284"/>
        <w:jc w:val="both"/>
      </w:pPr>
      <w:r>
        <w:t>galutinio pinigų likučio apskaičiavimas.</w:t>
      </w:r>
    </w:p>
    <w:p w:rsidR="00D8277C" w:rsidRDefault="00D8277C" w:rsidP="00D57D91">
      <w:pPr>
        <w:tabs>
          <w:tab w:val="left" w:pos="1530"/>
        </w:tabs>
        <w:spacing w:line="360" w:lineRule="auto"/>
        <w:ind w:left="357" w:firstLine="567"/>
        <w:jc w:val="both"/>
      </w:pPr>
      <w:r>
        <w:t>O. Buckiūnienė (2005) tvirtina, kad investicijų finansinis vertinimas visada remiasi pinigų srautų analize. Kiekvienas investavimas reiškia, kad pradžioje išleidžiamos tam tikros pinigų sumos, kurios vėliau grįžta</w:t>
      </w:r>
      <w:r w:rsidR="00F96396">
        <w:t>.</w:t>
      </w:r>
    </w:p>
    <w:p w:rsidR="00D8277C" w:rsidRDefault="00D8277C" w:rsidP="00D57D91">
      <w:pPr>
        <w:tabs>
          <w:tab w:val="left" w:pos="1530"/>
        </w:tabs>
        <w:spacing w:line="360" w:lineRule="auto"/>
        <w:ind w:left="357" w:firstLine="567"/>
        <w:jc w:val="both"/>
      </w:pPr>
      <w:r>
        <w:t>Projekto pinigų srautai atsiranda tik dėl priimto sprendimo vykdyti projektą</w:t>
      </w:r>
      <w:r w:rsidR="004E781F">
        <w:t xml:space="preserve">.  </w:t>
      </w:r>
      <w:r>
        <w:t>Projekto pinigų srautas randamas kaip skirtumas tarp tam tikro laikotarpio įmonės grynųjų pinigų srautų projekto įgyvendinimo atveju ir projekto atm</w:t>
      </w:r>
      <w:r w:rsidR="004E781F">
        <w:t>etimo atveju. Kitaip tariant, „ </w:t>
      </w:r>
      <w:r>
        <w:t>investicinis pinigų srautas rodo ne visos įmonės veiklos pinigų judėjimą, o tą naudą, kurią įmonė gaus iš diegiamo konkretaus investicin</w:t>
      </w:r>
      <w:r w:rsidR="002D7670">
        <w:t>io projekto</w:t>
      </w:r>
      <w:r w:rsidR="004E781F">
        <w:t>“</w:t>
      </w:r>
      <w:r w:rsidR="002D7670">
        <w:t xml:space="preserve"> </w:t>
      </w:r>
      <w:r w:rsidR="002D7670" w:rsidRPr="001E7A76">
        <w:t>(Žvinklys, Vabalas</w:t>
      </w:r>
      <w:r w:rsidR="00E448D3">
        <w:t>,</w:t>
      </w:r>
      <w:r w:rsidR="002D7670">
        <w:t xml:space="preserve"> 2</w:t>
      </w:r>
      <w:r>
        <w:t xml:space="preserve">006). </w:t>
      </w:r>
      <w:r>
        <w:lastRenderedPageBreak/>
        <w:t>Skaičiuojant grynuosius projekto pinigų srautus nėra įvertinamos išlaidos palūkanų mokėjimui. Jų suma nėra išskaitoma iš apmokestinamojo pelno.</w:t>
      </w:r>
    </w:p>
    <w:p w:rsidR="00D8277C" w:rsidRDefault="00D8277C" w:rsidP="00D57D91">
      <w:pPr>
        <w:tabs>
          <w:tab w:val="left" w:pos="1530"/>
        </w:tabs>
        <w:spacing w:line="360" w:lineRule="auto"/>
        <w:ind w:left="357" w:firstLine="567"/>
        <w:jc w:val="both"/>
      </w:pPr>
      <w:r>
        <w:t>Grynuosius veiklos pinigų srautus, naudojamus projekto efektyvumui vertinti, sudaro pardavimų, parduotos produkcijos savikainos, veiklos sąnaudų, atsargų, mokėtinų ir gautinų prekybos</w:t>
      </w:r>
      <w:r w:rsidR="00F96396">
        <w:t xml:space="preserve"> skolų pokyčiai, kuriuos lėmė</w:t>
      </w:r>
      <w:r>
        <w:t xml:space="preserve"> projektas.</w:t>
      </w:r>
    </w:p>
    <w:p w:rsidR="00D8277C" w:rsidRDefault="00D8277C" w:rsidP="00D57D91">
      <w:pPr>
        <w:tabs>
          <w:tab w:val="left" w:pos="1530"/>
        </w:tabs>
        <w:spacing w:line="360" w:lineRule="auto"/>
        <w:ind w:firstLine="567"/>
        <w:jc w:val="both"/>
      </w:pPr>
      <w:r>
        <w:t>Dinaminiams investicinių projektų efektyvumo vertinimo metodams priskiriami:</w:t>
      </w:r>
    </w:p>
    <w:p w:rsidR="00D8277C" w:rsidRDefault="00D8277C" w:rsidP="001E7048">
      <w:pPr>
        <w:pStyle w:val="Sraopastraipa"/>
        <w:numPr>
          <w:ilvl w:val="0"/>
          <w:numId w:val="22"/>
        </w:numPr>
        <w:tabs>
          <w:tab w:val="left" w:pos="1530"/>
        </w:tabs>
        <w:spacing w:line="360" w:lineRule="auto"/>
        <w:jc w:val="both"/>
      </w:pPr>
      <w:r>
        <w:t>modifikuotas ( arba diskontuotų pinigų ) investicijų atsipirkimo laikas;</w:t>
      </w:r>
    </w:p>
    <w:p w:rsidR="00D8277C" w:rsidRDefault="00D8277C" w:rsidP="001E7048">
      <w:pPr>
        <w:pStyle w:val="Sraopastraipa"/>
        <w:numPr>
          <w:ilvl w:val="0"/>
          <w:numId w:val="22"/>
        </w:numPr>
        <w:tabs>
          <w:tab w:val="left" w:pos="1530"/>
        </w:tabs>
        <w:spacing w:line="360" w:lineRule="auto"/>
        <w:jc w:val="both"/>
      </w:pPr>
      <w:r>
        <w:t>grynosios dabartinės vertės metodas;</w:t>
      </w:r>
    </w:p>
    <w:p w:rsidR="00D8277C" w:rsidRDefault="00D8277C" w:rsidP="001E7048">
      <w:pPr>
        <w:pStyle w:val="Sraopastraipa"/>
        <w:numPr>
          <w:ilvl w:val="0"/>
          <w:numId w:val="22"/>
        </w:numPr>
        <w:tabs>
          <w:tab w:val="left" w:pos="1530"/>
        </w:tabs>
        <w:spacing w:line="360" w:lineRule="auto"/>
        <w:jc w:val="both"/>
      </w:pPr>
      <w:r>
        <w:t>pelningumo indeksas;</w:t>
      </w:r>
    </w:p>
    <w:p w:rsidR="00D8277C" w:rsidRDefault="00D8277C" w:rsidP="001E7048">
      <w:pPr>
        <w:pStyle w:val="Sraopastraipa"/>
        <w:numPr>
          <w:ilvl w:val="0"/>
          <w:numId w:val="22"/>
        </w:numPr>
        <w:tabs>
          <w:tab w:val="left" w:pos="1530"/>
        </w:tabs>
        <w:spacing w:line="360" w:lineRule="auto"/>
        <w:jc w:val="both"/>
      </w:pPr>
      <w:r>
        <w:t>vidinė grąžos norma;</w:t>
      </w:r>
    </w:p>
    <w:p w:rsidR="00D8277C" w:rsidRDefault="00D8277C" w:rsidP="001E7048">
      <w:pPr>
        <w:pStyle w:val="Sraopastraipa"/>
        <w:numPr>
          <w:ilvl w:val="0"/>
          <w:numId w:val="22"/>
        </w:numPr>
        <w:tabs>
          <w:tab w:val="left" w:pos="1530"/>
        </w:tabs>
        <w:spacing w:line="360" w:lineRule="auto"/>
        <w:jc w:val="both"/>
      </w:pPr>
      <w:r>
        <w:t>modifikuota vidinė grąžos norma.</w:t>
      </w:r>
    </w:p>
    <w:p w:rsidR="00D8277C" w:rsidRDefault="00D8277C" w:rsidP="00D57D91">
      <w:pPr>
        <w:tabs>
          <w:tab w:val="left" w:pos="1530"/>
        </w:tabs>
        <w:spacing w:line="360" w:lineRule="auto"/>
        <w:ind w:firstLine="567"/>
        <w:jc w:val="both"/>
      </w:pPr>
      <w:r>
        <w:t xml:space="preserve">Diskontuoto atsipirkimo laiko metodas iš dalies pašalina atsipirkimo metodo trūkumus </w:t>
      </w:r>
      <w:r w:rsidRPr="001E7A76">
        <w:t>( Kancerevyčius</w:t>
      </w:r>
      <w:r w:rsidR="00E448D3">
        <w:t>, 2006</w:t>
      </w:r>
      <w:r w:rsidRPr="001E7A76">
        <w:t>).</w:t>
      </w:r>
      <w:r>
        <w:t xml:space="preserve"> Atsipirkimo periodas – tai laikas, per kurį diskontuotų grynųjų pajamų suma susilygina su investicijų suma</w:t>
      </w:r>
      <w:r w:rsidR="00E448D3">
        <w:t xml:space="preserve"> (</w:t>
      </w:r>
      <w:r w:rsidRPr="001E7A76">
        <w:t>Cibulskienė, Butkus</w:t>
      </w:r>
      <w:r w:rsidR="00E448D3">
        <w:t>, 2007</w:t>
      </w:r>
      <w:r w:rsidRPr="001E7A76">
        <w:t>).</w:t>
      </w:r>
    </w:p>
    <w:p w:rsidR="00D8277C" w:rsidRDefault="00D8277C" w:rsidP="00D57D91">
      <w:pPr>
        <w:tabs>
          <w:tab w:val="left" w:pos="1530"/>
        </w:tabs>
        <w:spacing w:line="360" w:lineRule="auto"/>
        <w:ind w:firstLine="567"/>
        <w:jc w:val="both"/>
      </w:pPr>
      <w:r>
        <w:t xml:space="preserve">Projekto grynoji dabartinė vertė yra lygi viso pinigų srauto dabartinei vertei </w:t>
      </w:r>
      <w:r w:rsidR="00E448D3">
        <w:t>(</w:t>
      </w:r>
      <w:r w:rsidRPr="001E7A76">
        <w:t>Valakevičius</w:t>
      </w:r>
      <w:r w:rsidR="00E448D3">
        <w:t>,</w:t>
      </w:r>
      <w:r w:rsidRPr="001E7A76">
        <w:t> 2001).</w:t>
      </w:r>
    </w:p>
    <w:p w:rsidR="00D8277C" w:rsidRDefault="00D8277C" w:rsidP="00D57D91">
      <w:pPr>
        <w:tabs>
          <w:tab w:val="left" w:pos="1530"/>
        </w:tabs>
        <w:spacing w:line="360" w:lineRule="auto"/>
        <w:ind w:firstLine="567"/>
        <w:jc w:val="both"/>
      </w:pPr>
      <w:r>
        <w:t>Naudojant grynosios dabartinės vertės metodą, yra randamas skirtumas tarp diskontuotų investicinio projekto išlaidų ir įplaukų pinigų srautų. Projektą galima priimti kai grynoji dabartinė v</w:t>
      </w:r>
      <w:r w:rsidR="00E448D3">
        <w:t>ertė (NPV</w:t>
      </w:r>
      <w:r>
        <w:t>) yra ne mažesnė už nulį. Kai NPV = 0, savi</w:t>
      </w:r>
      <w:r w:rsidR="00E448D3">
        <w:t>ninkai uždirba diskonto normą (</w:t>
      </w:r>
      <w:r>
        <w:t>Kancerevyčius</w:t>
      </w:r>
      <w:r w:rsidR="00E448D3">
        <w:t>.</w:t>
      </w:r>
      <w:r>
        <w:t xml:space="preserve"> 2006). Tokiu atveju projekto pinigų srautai tik padengia pradines investicijas, bet akcininkų turto nepadidina.</w:t>
      </w:r>
    </w:p>
    <w:p w:rsidR="00D8277C" w:rsidRDefault="00D8277C" w:rsidP="00D57D91">
      <w:pPr>
        <w:tabs>
          <w:tab w:val="left" w:pos="1530"/>
        </w:tabs>
        <w:spacing w:line="360" w:lineRule="auto"/>
        <w:ind w:firstLine="567"/>
        <w:jc w:val="both"/>
      </w:pPr>
      <w:r>
        <w:t>Apsk</w:t>
      </w:r>
      <w:r w:rsidR="00E448D3">
        <w:t>aičiuojant pelningumo indeksą (</w:t>
      </w:r>
      <w:r>
        <w:t>D. Cibulskienė ir M. Butkus jį dar įvardina kaip rentabilumo koeficientą), diskontuoti į dabartinę vertę būsimi projekto pinigų srautai yra padalinami iš pradinės investicijos. Projektas gali būti priimtas tik tada, kai indekso vertė yra didesnė arba lygi vienetui. „Pelningumo indekso metodas matuoja dabartinę kiekvieno pradinės investici</w:t>
      </w:r>
      <w:r w:rsidR="00E448D3">
        <w:t>jos dolerio pelningumo vertę“ (</w:t>
      </w:r>
      <w:r>
        <w:t>Kancerevyčius</w:t>
      </w:r>
      <w:r w:rsidR="00E448D3">
        <w:t>, 2006</w:t>
      </w:r>
      <w:r>
        <w:t xml:space="preserve">). Lyginant panašius projektus, priimtas turi būti projektas su didesniu pelningumo indeksu. Kuo pelningumo indeksas didesnis, tuo geriau </w:t>
      </w:r>
      <w:r w:rsidRPr="001E7A76">
        <w:t xml:space="preserve">( </w:t>
      </w:r>
      <w:r w:rsidR="00F96396" w:rsidRPr="001E7A76">
        <w:t>Rutkauskas, Stankevičius</w:t>
      </w:r>
      <w:r w:rsidR="00E448D3">
        <w:t>,</w:t>
      </w:r>
      <w:r w:rsidR="00F96396" w:rsidRPr="001E7A76">
        <w:t xml:space="preserve"> 2006).</w:t>
      </w:r>
    </w:p>
    <w:p w:rsidR="00D8277C" w:rsidRDefault="00D8277C" w:rsidP="00D57D91">
      <w:pPr>
        <w:tabs>
          <w:tab w:val="left" w:pos="1530"/>
        </w:tabs>
        <w:spacing w:line="360" w:lineRule="auto"/>
        <w:ind w:firstLine="567"/>
        <w:jc w:val="both"/>
      </w:pPr>
      <w:r>
        <w:t>Vidinė grąžos norma – tokia diskonto norma procentais, kuriai esant projekto grynoji dabartinė vertė lygi nuliui, arba J. Mackevičiaus (2007) žodžiais, pinigų išlaidų srautų dabartinė vertė lygi pinigų įplaukų dabartinei vertei. Kitaip tariant, dabartinė pinigų srautų vertė yra lygi investicijoms ( Valakevičius</w:t>
      </w:r>
      <w:r w:rsidR="00E448D3">
        <w:t>,</w:t>
      </w:r>
      <w:r>
        <w:t xml:space="preserve"> 2001; Žvinklys, Vabalas</w:t>
      </w:r>
      <w:r w:rsidR="00E448D3">
        <w:t>,</w:t>
      </w:r>
      <w:r>
        <w:t xml:space="preserve"> 2006; Cibulskienė, Butkus</w:t>
      </w:r>
      <w:r w:rsidR="00E448D3">
        <w:t>, 2007</w:t>
      </w:r>
      <w:r>
        <w:t>). Didesnė vidinė grąžos norma rodo didesnį kapitalo įdėjimų pelningumą. Projektas yra priimtinas tik tuo atveju, kai projekto vidinė grąžos norma yra didesnė už reikalaujamą pelningumą.</w:t>
      </w:r>
    </w:p>
    <w:p w:rsidR="00D8277C" w:rsidRDefault="00D8277C" w:rsidP="00D57D91">
      <w:pPr>
        <w:tabs>
          <w:tab w:val="left" w:pos="1530"/>
        </w:tabs>
        <w:spacing w:line="360" w:lineRule="auto"/>
        <w:ind w:firstLine="567"/>
        <w:jc w:val="both"/>
      </w:pPr>
      <w:r>
        <w:lastRenderedPageBreak/>
        <w:t>Skaičiuojant modifikuotą vidinę grąžos normą, G. Kancerevyčiaus teigimu, „veiklos pinigų srautai diskontuojami į būsimąją vertę, sudedami, ir tada diskontuojami kapitalo kaštų norma į dabartinę vertę“. D. Cibulskienės ir M. Butkaus teigimu, tai tokia diskonto norma, kuri projekto generuojamų pinigų srautų būsimą vertę prilygina investicijų esamai vertei, kai tarpiniai pinigų srautai reinvestuojami su nustatyta ribine norma. Projektas turi būti priimtas kai modifikuota vidinė grąžos norma yra didesnė nei diskonto norma.</w:t>
      </w:r>
    </w:p>
    <w:p w:rsidR="00D8277C" w:rsidRDefault="00D8277C" w:rsidP="00D57D91">
      <w:pPr>
        <w:tabs>
          <w:tab w:val="left" w:pos="1530"/>
        </w:tabs>
        <w:spacing w:line="360" w:lineRule="auto"/>
        <w:ind w:firstLine="567"/>
        <w:jc w:val="both"/>
      </w:pPr>
      <w:r>
        <w:t>Nors rizikos sąvoka įvairiuose šaltiniuose traktuojama skirtingai, kaip ir ją sukeliantys veiksniai, visi sutinka, kad rizika yra neišvengiama tiek ūkinės, tiek investicinės veiklos sąlyga. Todėl reikia  išmokti riziką valdyti ir minimizuoti.</w:t>
      </w:r>
    </w:p>
    <w:p w:rsidR="00D8277C" w:rsidRDefault="00D8277C" w:rsidP="00D57D91">
      <w:pPr>
        <w:tabs>
          <w:tab w:val="left" w:pos="1530"/>
        </w:tabs>
        <w:spacing w:line="360" w:lineRule="auto"/>
        <w:ind w:firstLine="567"/>
        <w:jc w:val="both"/>
      </w:pPr>
      <w:r>
        <w:t>D. Cibulskienės ir M. Butkaus teigimu, rizika suvokiama kaip nepageidaujamo įvykio galimybė arba įvykio, dėl kurio galima patirti nuostolių arba gauti naudos neįspėjamumas.</w:t>
      </w:r>
    </w:p>
    <w:p w:rsidR="00506F26" w:rsidRDefault="00506F26" w:rsidP="00D57D91">
      <w:pPr>
        <w:tabs>
          <w:tab w:val="left" w:pos="1530"/>
        </w:tabs>
        <w:spacing w:line="360" w:lineRule="auto"/>
        <w:ind w:firstLine="567"/>
        <w:jc w:val="both"/>
      </w:pPr>
      <w:r>
        <w:t>K. Ališauskas, Ž. Kazlauskienės žodžiais, tai „potenciali, kiekybiškai įvertinama įvykių tikimybė ir nuostolių galimybė“.</w:t>
      </w:r>
    </w:p>
    <w:p w:rsidR="00D8277C" w:rsidRDefault="00D8277C" w:rsidP="00D57D91">
      <w:pPr>
        <w:tabs>
          <w:tab w:val="left" w:pos="1530"/>
        </w:tabs>
        <w:spacing w:line="360" w:lineRule="auto"/>
        <w:ind w:firstLine="567"/>
        <w:jc w:val="both"/>
      </w:pPr>
      <w:r>
        <w:t>Realizuojant investicinį projektą taip pat susiduriama su rizika. Kadangi ilgalaikiai investiciniai projektai paprastai yra ilgesnės nei vieni metai trukmės, norint, kad lėšos, skirtos projektui įgyvendinti, atneštų naudos, pirmiausiai reikia nus</w:t>
      </w:r>
      <w:r w:rsidR="00355314">
        <w:t>tatyti ar projektas priimtinas  </w:t>
      </w:r>
      <w:r>
        <w:t xml:space="preserve"> </w:t>
      </w:r>
      <w:r w:rsidR="00825876">
        <w:t>(</w:t>
      </w:r>
      <w:r>
        <w:t>Rutkauskas, Sūdžius, Mackevičius</w:t>
      </w:r>
      <w:r w:rsidR="00F25780">
        <w:t>,</w:t>
      </w:r>
      <w:r>
        <w:t xml:space="preserve"> 2009). Autoriai teigia, kad kapitalo turėtojas siekia jį išsaugoti ir taip panaudoti, kad jis nebūtų „pravalgomas“. Kapitalo savininko, kaip potencialaus investuotojo, elgseną lemia dvi pagrindinės motyvacijos:</w:t>
      </w:r>
    </w:p>
    <w:p w:rsidR="00D8277C" w:rsidRDefault="00D8277C" w:rsidP="00D57D91">
      <w:pPr>
        <w:tabs>
          <w:tab w:val="left" w:pos="1530"/>
        </w:tabs>
        <w:spacing w:line="360" w:lineRule="auto"/>
        <w:ind w:firstLine="567"/>
        <w:jc w:val="both"/>
      </w:pPr>
      <w:r>
        <w:t>1) didžiausių kapitalo saugumo garantijų siekimas;</w:t>
      </w:r>
    </w:p>
    <w:p w:rsidR="00D8277C" w:rsidRDefault="00D8277C" w:rsidP="00D57D91">
      <w:pPr>
        <w:tabs>
          <w:tab w:val="left" w:pos="1530"/>
        </w:tabs>
        <w:spacing w:line="360" w:lineRule="auto"/>
        <w:ind w:firstLine="567"/>
        <w:jc w:val="both"/>
      </w:pPr>
      <w:r>
        <w:t>2) geriausių kapitalo didinimo galimybių ieškojimas.</w:t>
      </w:r>
    </w:p>
    <w:p w:rsidR="00D8277C" w:rsidRDefault="00D8277C" w:rsidP="00D57D91">
      <w:pPr>
        <w:tabs>
          <w:tab w:val="left" w:pos="1530"/>
        </w:tabs>
        <w:spacing w:line="360" w:lineRule="auto"/>
        <w:ind w:firstLine="567"/>
        <w:jc w:val="both"/>
      </w:pPr>
      <w:r>
        <w:t>Kadangi tai iš esmės du vienas kitam priešingi tikslai, jie lemia skirtingą investuotojų elgseną. Nes kuo didesnė rizika, tuo didesnė investuoto kapitalo pelno norma.</w:t>
      </w:r>
    </w:p>
    <w:p w:rsidR="00D8277C" w:rsidRDefault="00D8277C" w:rsidP="00D57D91">
      <w:pPr>
        <w:tabs>
          <w:tab w:val="left" w:pos="1530"/>
        </w:tabs>
        <w:spacing w:line="360" w:lineRule="auto"/>
        <w:ind w:firstLine="567"/>
        <w:jc w:val="both"/>
      </w:pPr>
      <w:r w:rsidRPr="001E7A76">
        <w:t xml:space="preserve"> N. Lance ir V. Jansonas</w:t>
      </w:r>
      <w:r w:rsidR="00F25780">
        <w:t xml:space="preserve"> (2002)</w:t>
      </w:r>
      <w:r>
        <w:t xml:space="preserve"> teigia, kad priimant investicinius sprendimus neegzistuoja absoliučios taisyklės, galinčios padėti pilnai įvertinti riziką. Autorių teigimu, analizuojant projekto riziką specialistai dažniausiai siūlo tris rizikos vertinimo būdus: </w:t>
      </w:r>
    </w:p>
    <w:p w:rsidR="00D8277C" w:rsidRDefault="00D8277C" w:rsidP="001E7048">
      <w:pPr>
        <w:pStyle w:val="Sraopastraipa"/>
        <w:numPr>
          <w:ilvl w:val="0"/>
          <w:numId w:val="23"/>
        </w:numPr>
        <w:tabs>
          <w:tab w:val="left" w:pos="1530"/>
        </w:tabs>
        <w:spacing w:line="360" w:lineRule="auto"/>
        <w:jc w:val="both"/>
      </w:pPr>
      <w:r>
        <w:t>jautrumo analizę, kur įvertinamas labiausiai svarbių projektui veiksnių pokyčių įtaka projekto rezultatams;</w:t>
      </w:r>
    </w:p>
    <w:p w:rsidR="00D8277C" w:rsidRDefault="00F25780" w:rsidP="001E7048">
      <w:pPr>
        <w:pStyle w:val="Sraopastraipa"/>
        <w:numPr>
          <w:ilvl w:val="0"/>
          <w:numId w:val="23"/>
        </w:numPr>
        <w:tabs>
          <w:tab w:val="left" w:pos="1530"/>
        </w:tabs>
        <w:spacing w:line="360" w:lineRule="auto"/>
        <w:jc w:val="both"/>
      </w:pPr>
      <w:r>
        <w:t>statistinių bandymų metodą (</w:t>
      </w:r>
      <w:r w:rsidR="00D8277C">
        <w:t>Monte-Carlo metodas);</w:t>
      </w:r>
    </w:p>
    <w:p w:rsidR="00D8277C" w:rsidRDefault="00D8277C" w:rsidP="001E7048">
      <w:pPr>
        <w:pStyle w:val="Sraopastraipa"/>
        <w:numPr>
          <w:ilvl w:val="0"/>
          <w:numId w:val="23"/>
        </w:numPr>
        <w:tabs>
          <w:tab w:val="left" w:pos="1530"/>
        </w:tabs>
        <w:spacing w:line="360" w:lineRule="auto"/>
        <w:jc w:val="both"/>
      </w:pPr>
      <w:r>
        <w:t>scenarijų metodas, kuris grindžiamas įvairių įvykių, darančių įtaką projektui scenarijais, kuriuos numato patyrę ekspertai.</w:t>
      </w:r>
    </w:p>
    <w:p w:rsidR="00D8277C" w:rsidRDefault="00D8277C" w:rsidP="00D57D91">
      <w:pPr>
        <w:tabs>
          <w:tab w:val="left" w:pos="1530"/>
        </w:tabs>
        <w:spacing w:line="360" w:lineRule="auto"/>
        <w:ind w:firstLine="567"/>
        <w:jc w:val="both"/>
      </w:pPr>
      <w:r>
        <w:t>D. Cibulskienės ir M. Butkaus teigimu, prie tikimybinių neapibrėžtumo ir rizikos ,įvertinimo metodų dar priskiriami: tikėtinas pelnas, lūžio taško analizė ir sprendimų medis.</w:t>
      </w:r>
    </w:p>
    <w:p w:rsidR="00D8277C" w:rsidRDefault="00D8277C" w:rsidP="00D57D91">
      <w:pPr>
        <w:tabs>
          <w:tab w:val="left" w:pos="1530"/>
        </w:tabs>
        <w:spacing w:line="360" w:lineRule="auto"/>
        <w:ind w:firstLine="567"/>
        <w:jc w:val="both"/>
      </w:pPr>
      <w:r>
        <w:t xml:space="preserve">Daugelis autorių jautrumo analizę nurodo kaip vieną populiariausių rizikos vertinimo metodų. Tai metodas, leidžiantis nustatyti grynosios dabartinės vertės pokyčius pasikeitus </w:t>
      </w:r>
      <w:r w:rsidR="00F25780">
        <w:lastRenderedPageBreak/>
        <w:t>vienam iš projekto kintamųjų (</w:t>
      </w:r>
      <w:r>
        <w:t>kitiems kintamiesiems nesikeičiant</w:t>
      </w:r>
      <w:r w:rsidR="00F25780">
        <w:t>) (</w:t>
      </w:r>
      <w:r>
        <w:t>Buškevičiūtė, Kanapickienė, Patašius</w:t>
      </w:r>
      <w:r w:rsidR="00F25780">
        <w:t>, 2010</w:t>
      </w:r>
      <w:r>
        <w:t>). Autorių teigimu, dauguma projekto pinigų srautų kintamųjų (pvz., prekės pardavimo kaina, pardavimų apimtys) yra tikimybinio pobūdžio. Kadangi šių kintamųjų pokyčiai sąlygoja NPV pokyčius, esant didesnei priklausomybei, didėja projekto rizika.</w:t>
      </w:r>
    </w:p>
    <w:p w:rsidR="00D8277C" w:rsidRDefault="00D8277C" w:rsidP="00D57D91">
      <w:pPr>
        <w:tabs>
          <w:tab w:val="left" w:pos="1530"/>
        </w:tabs>
        <w:spacing w:line="360" w:lineRule="auto"/>
        <w:ind w:firstLine="567"/>
        <w:jc w:val="both"/>
      </w:pPr>
      <w:r>
        <w:t>D. Cibulskienės ir M. Butkaus siūlo tokią jautrumo analizės atlikimo eigą</w:t>
      </w:r>
      <w:r w:rsidR="00355314">
        <w:t>:</w:t>
      </w:r>
    </w:p>
    <w:p w:rsidR="00D8277C" w:rsidRDefault="00355314" w:rsidP="00355314">
      <w:pPr>
        <w:pStyle w:val="Sraopastraipa"/>
        <w:numPr>
          <w:ilvl w:val="0"/>
          <w:numId w:val="27"/>
        </w:numPr>
        <w:tabs>
          <w:tab w:val="left" w:pos="1530"/>
        </w:tabs>
        <w:spacing w:line="360" w:lineRule="auto"/>
        <w:ind w:left="1418" w:hanging="284"/>
        <w:jc w:val="both"/>
      </w:pPr>
      <w:r>
        <w:t>p</w:t>
      </w:r>
      <w:r w:rsidR="00D8277C">
        <w:t>agrindinio rodiklio projekto jautrumui nustatyti parinkimas (pvz., NPV);</w:t>
      </w:r>
    </w:p>
    <w:p w:rsidR="00D8277C" w:rsidRDefault="00355314" w:rsidP="00355314">
      <w:pPr>
        <w:pStyle w:val="Sraopastraipa"/>
        <w:numPr>
          <w:ilvl w:val="0"/>
          <w:numId w:val="27"/>
        </w:numPr>
        <w:tabs>
          <w:tab w:val="left" w:pos="1530"/>
        </w:tabs>
        <w:spacing w:line="360" w:lineRule="auto"/>
        <w:ind w:left="1418" w:hanging="284"/>
        <w:jc w:val="both"/>
      </w:pPr>
      <w:r>
        <w:t>v</w:t>
      </w:r>
      <w:r w:rsidR="00D8277C">
        <w:t>eiksnių, galinčių įtakoti pasirin</w:t>
      </w:r>
      <w:r w:rsidR="00506F26">
        <w:t xml:space="preserve">kto rodiklio reikšmę parinkimas </w:t>
      </w:r>
      <w:r w:rsidR="00F25780">
        <w:t>(</w:t>
      </w:r>
      <w:r w:rsidR="00D8277C">
        <w:t>pvz., produkcijos kaina, infliacijos lygis...);</w:t>
      </w:r>
    </w:p>
    <w:p w:rsidR="00D8277C" w:rsidRDefault="00355314" w:rsidP="00355314">
      <w:pPr>
        <w:pStyle w:val="Sraopastraipa"/>
        <w:numPr>
          <w:ilvl w:val="0"/>
          <w:numId w:val="27"/>
        </w:numPr>
        <w:tabs>
          <w:tab w:val="left" w:pos="1530"/>
        </w:tabs>
        <w:spacing w:line="360" w:lineRule="auto"/>
        <w:ind w:left="1418" w:hanging="284"/>
        <w:jc w:val="both"/>
      </w:pPr>
      <w:r>
        <w:t>p</w:t>
      </w:r>
      <w:r w:rsidR="00D8277C">
        <w:t>agrindinio rodiklio pokyčio paskaičiavimas pasikeitus parinktiems veiksniams.</w:t>
      </w:r>
    </w:p>
    <w:p w:rsidR="00D8277C" w:rsidRDefault="00D8277C" w:rsidP="00355314">
      <w:pPr>
        <w:pStyle w:val="Pagrindiniotekstotrauka"/>
        <w:ind w:left="0" w:firstLine="567"/>
      </w:pPr>
      <w:r>
        <w:t>Rezul</w:t>
      </w:r>
      <w:r w:rsidR="00886AC8">
        <w:t>ta</w:t>
      </w:r>
      <w:r>
        <w:t>tai pateikiami lentelių ir grafikų pavid</w:t>
      </w:r>
      <w:r w:rsidR="00355314">
        <w:t xml:space="preserve">alu. Grafiko nuolydžio statumas </w:t>
      </w:r>
      <w:r>
        <w:t>rodo pagrindinio rodiklio jautrumą kintamojo pokyčiams.</w:t>
      </w:r>
    </w:p>
    <w:p w:rsidR="00886AC8" w:rsidRDefault="00D8277C" w:rsidP="00355314">
      <w:pPr>
        <w:autoSpaceDE w:val="0"/>
        <w:autoSpaceDN w:val="0"/>
        <w:adjustRightInd w:val="0"/>
        <w:spacing w:line="360" w:lineRule="auto"/>
        <w:ind w:firstLine="567"/>
        <w:jc w:val="both"/>
      </w:pPr>
      <w:r w:rsidRPr="00886AC8">
        <w:t>Scenarijų analizė – tai rizikos vertinimo metodas, ku</w:t>
      </w:r>
      <w:r w:rsidR="00886AC8" w:rsidRPr="00886AC8">
        <w:t>rį taikant atliekamas palankių i</w:t>
      </w:r>
      <w:r w:rsidRPr="00886AC8">
        <w:t>r nepalankių finansinių aplinkybių tikimybinis įvertinimas, palyginti su labiausiai tikėtina situacija. Šis metodas, D. Cibulskienės ir M. Butkaus teigimu, tiria projekto priklausomybę nuo pagrindinių kintamųjų ir pagrindinių kintamųjų pasiskirstymo funkcijos. Analizei vykdyti pasirenkama prielaida kaip pagrindas kuriamam scenarijui.</w:t>
      </w:r>
    </w:p>
    <w:p w:rsidR="00886AC8" w:rsidRPr="00886AC8" w:rsidRDefault="00886AC8" w:rsidP="00355314">
      <w:pPr>
        <w:autoSpaceDE w:val="0"/>
        <w:autoSpaceDN w:val="0"/>
        <w:adjustRightInd w:val="0"/>
        <w:spacing w:line="360" w:lineRule="auto"/>
        <w:ind w:firstLine="567"/>
        <w:jc w:val="both"/>
      </w:pPr>
      <w:r w:rsidRPr="00886AC8">
        <w:t>Identifikavus poveikio veiksnius, nagrinėjami galimi jų deriniai ir kuriami pirminiai</w:t>
      </w:r>
    </w:p>
    <w:p w:rsidR="00D8277C" w:rsidRPr="00886AC8" w:rsidRDefault="00886AC8" w:rsidP="00355314">
      <w:pPr>
        <w:autoSpaceDE w:val="0"/>
        <w:autoSpaceDN w:val="0"/>
        <w:adjustRightInd w:val="0"/>
        <w:spacing w:line="360" w:lineRule="auto"/>
        <w:ind w:firstLine="567"/>
        <w:jc w:val="both"/>
      </w:pPr>
      <w:r w:rsidRPr="00886AC8">
        <w:t>scenarijai. Būtent šioje scenarijų formavimo vietoje ypatinga erdvė paliekama ekspertų</w:t>
      </w:r>
      <w:r>
        <w:t xml:space="preserve"> </w:t>
      </w:r>
      <w:r w:rsidRPr="00886AC8">
        <w:t>nuomonės ir intuicijos pasireiškimui</w:t>
      </w:r>
      <w:r>
        <w:t xml:space="preserve"> </w:t>
      </w:r>
      <w:r w:rsidR="00F25780">
        <w:t>(</w:t>
      </w:r>
      <w:r w:rsidRPr="001E7A76">
        <w:t>Zinkevičiūtė</w:t>
      </w:r>
      <w:r w:rsidR="00F25780">
        <w:t>,</w:t>
      </w:r>
      <w:r w:rsidR="008A6807" w:rsidRPr="001E7A76">
        <w:t xml:space="preserve"> 2008</w:t>
      </w:r>
      <w:r w:rsidRPr="001E7A76">
        <w:t>).</w:t>
      </w:r>
    </w:p>
    <w:p w:rsidR="00D8277C" w:rsidRDefault="00D8277C" w:rsidP="00355314">
      <w:pPr>
        <w:pStyle w:val="Pagrindiniotekstotrauka2"/>
        <w:ind w:firstLine="567"/>
      </w:pPr>
      <w:r>
        <w:t xml:space="preserve"> Labiausiai tikėtinos projekto kintamųjų reikšmės sudarys bazinį scenarijų. </w:t>
      </w:r>
    </w:p>
    <w:p w:rsidR="00D8277C" w:rsidRDefault="00D8277C" w:rsidP="00355314">
      <w:pPr>
        <w:pStyle w:val="Pagrindiniotekstotrauka2"/>
        <w:ind w:firstLine="567"/>
      </w:pPr>
      <w:r>
        <w:t>Pesimistiniam scenarijui atrenkamos pagrįstai prognozuojamos visų kintamųjų nepalankiausios projektui reikšmės.</w:t>
      </w:r>
    </w:p>
    <w:p w:rsidR="00D8277C" w:rsidRDefault="00D8277C" w:rsidP="00355314">
      <w:pPr>
        <w:pStyle w:val="Pagrindiniotekstotrauka2"/>
        <w:ind w:firstLine="567"/>
      </w:pPr>
      <w:r>
        <w:t>Optimistiniam scenarijui parenkamos palankiausios visų kintamųjų reikšmės.</w:t>
      </w:r>
    </w:p>
    <w:p w:rsidR="00D8277C" w:rsidRDefault="00D8277C" w:rsidP="00355314">
      <w:pPr>
        <w:pStyle w:val="Pagrindiniotekstotrauka2"/>
        <w:ind w:firstLine="567"/>
      </w:pPr>
      <w:r>
        <w:t xml:space="preserve">Kuo labiau skirsis projekto NPV pagal pesimistinį ir optimistinį scenarijų, tuo projektas rizikingesnis. </w:t>
      </w:r>
    </w:p>
    <w:p w:rsidR="00D8277C" w:rsidRDefault="00D8277C" w:rsidP="00D57D91">
      <w:pPr>
        <w:pStyle w:val="Pagrindiniotekstotrauka2"/>
        <w:ind w:firstLine="567"/>
      </w:pPr>
      <w:r>
        <w:t xml:space="preserve">Apskaičiavus visų scenarijų NPV ir įvertinus jų pasireiškimo tikimybę, apskaičiuojama laukiama NPV. </w:t>
      </w:r>
    </w:p>
    <w:p w:rsidR="00D8277C" w:rsidRDefault="00D8277C" w:rsidP="00D57D91">
      <w:pPr>
        <w:pStyle w:val="Pagrindiniotekstotrauka2"/>
        <w:ind w:firstLine="567"/>
      </w:pPr>
      <w:r>
        <w:t>Buškevičiūtė, Kanapickienė, Patašius (2010) siūlo apskaičiuoti standartinį nuokrypį. Kuo didesnis standartinis nuokrypis, tuo platesniu diapazonu gali svyruoti laukiami rezultatai, o tai reiškia rizikingesnes sprendimo alternatyvas.</w:t>
      </w:r>
    </w:p>
    <w:p w:rsidR="00D8277C" w:rsidRDefault="00D8277C" w:rsidP="00D57D91">
      <w:pPr>
        <w:pStyle w:val="Pagrindiniotekstotrauka2"/>
        <w:ind w:firstLine="567"/>
      </w:pPr>
      <w:r>
        <w:t>Standartinio nuokrypio ir laukiamo NPV santykis vadinamas variacijos koeficientu. Kuo didesnis koeficientas, tuo didesnė rizika.</w:t>
      </w:r>
    </w:p>
    <w:p w:rsidR="00484B63" w:rsidRDefault="00D8277C" w:rsidP="0037573F">
      <w:pPr>
        <w:pStyle w:val="Pagrindiniotekstotrauka2"/>
        <w:ind w:firstLine="567"/>
      </w:pPr>
      <w:r>
        <w:lastRenderedPageBreak/>
        <w:t>D. Cibulskienės ir M. Butkaus (2007) teigimu, papildomos informacijos vertinant projekto riziką gali suteikti lūžio taško analizė. Ji nustato kintamųjų reikšmes, kurioms esant projekto NPV lygi nuliui.</w:t>
      </w:r>
    </w:p>
    <w:p w:rsidR="0037573F" w:rsidRDefault="0037573F" w:rsidP="0037573F">
      <w:pPr>
        <w:pStyle w:val="Pagrindiniotekstotrauka2"/>
        <w:ind w:firstLine="567"/>
      </w:pPr>
    </w:p>
    <w:p w:rsidR="00FD7833" w:rsidRDefault="00FD7833" w:rsidP="0037573F">
      <w:pPr>
        <w:pStyle w:val="Pagrindiniotekstotrauka2"/>
        <w:ind w:firstLine="567"/>
      </w:pPr>
    </w:p>
    <w:p w:rsidR="00FD7833" w:rsidRDefault="00FD7833" w:rsidP="0037573F">
      <w:pPr>
        <w:pStyle w:val="Pagrindiniotekstotrauka2"/>
        <w:ind w:firstLine="567"/>
      </w:pPr>
    </w:p>
    <w:p w:rsidR="00FD7833" w:rsidRDefault="00FD7833" w:rsidP="0037573F">
      <w:pPr>
        <w:pStyle w:val="Pagrindiniotekstotrauka2"/>
        <w:ind w:firstLine="567"/>
      </w:pPr>
    </w:p>
    <w:p w:rsidR="00FD7833" w:rsidRDefault="00FD7833" w:rsidP="0037573F">
      <w:pPr>
        <w:pStyle w:val="Pagrindiniotekstotrauka2"/>
        <w:ind w:firstLine="567"/>
      </w:pPr>
    </w:p>
    <w:p w:rsidR="00FD7833" w:rsidRDefault="00FD7833" w:rsidP="0037573F">
      <w:pPr>
        <w:pStyle w:val="Pagrindiniotekstotrauka2"/>
        <w:ind w:firstLine="567"/>
      </w:pPr>
    </w:p>
    <w:p w:rsidR="00FD7833" w:rsidRDefault="00FD7833" w:rsidP="0037573F">
      <w:pPr>
        <w:pStyle w:val="Pagrindiniotekstotrauka2"/>
        <w:ind w:firstLine="567"/>
      </w:pPr>
    </w:p>
    <w:p w:rsidR="00FD7833" w:rsidRDefault="00FD7833" w:rsidP="0037573F">
      <w:pPr>
        <w:pStyle w:val="Pagrindiniotekstotrauka2"/>
        <w:ind w:firstLine="567"/>
      </w:pPr>
    </w:p>
    <w:p w:rsidR="00FD7833" w:rsidRDefault="00FD7833" w:rsidP="0037573F">
      <w:pPr>
        <w:pStyle w:val="Pagrindiniotekstotrauka2"/>
        <w:ind w:firstLine="567"/>
      </w:pPr>
    </w:p>
    <w:p w:rsidR="00FD7833" w:rsidRDefault="00FD7833" w:rsidP="0037573F">
      <w:pPr>
        <w:pStyle w:val="Pagrindiniotekstotrauka2"/>
        <w:ind w:firstLine="567"/>
      </w:pPr>
    </w:p>
    <w:p w:rsidR="00FD7833" w:rsidRDefault="00FD7833" w:rsidP="0037573F">
      <w:pPr>
        <w:pStyle w:val="Pagrindiniotekstotrauka2"/>
        <w:ind w:firstLine="567"/>
      </w:pPr>
    </w:p>
    <w:p w:rsidR="00FD7833" w:rsidRDefault="00FD7833" w:rsidP="0037573F">
      <w:pPr>
        <w:pStyle w:val="Pagrindiniotekstotrauka2"/>
        <w:ind w:firstLine="567"/>
      </w:pPr>
    </w:p>
    <w:p w:rsidR="00FD7833" w:rsidRDefault="00FD7833" w:rsidP="0037573F">
      <w:pPr>
        <w:pStyle w:val="Pagrindiniotekstotrauka2"/>
        <w:ind w:firstLine="567"/>
      </w:pPr>
    </w:p>
    <w:p w:rsidR="00FD7833" w:rsidRDefault="00FD7833" w:rsidP="0037573F">
      <w:pPr>
        <w:pStyle w:val="Pagrindiniotekstotrauka2"/>
        <w:ind w:firstLine="567"/>
      </w:pPr>
    </w:p>
    <w:p w:rsidR="00FD7833" w:rsidRDefault="00FD7833" w:rsidP="0037573F">
      <w:pPr>
        <w:pStyle w:val="Pagrindiniotekstotrauka2"/>
        <w:ind w:firstLine="567"/>
      </w:pPr>
    </w:p>
    <w:p w:rsidR="00FD7833" w:rsidRDefault="00FD7833" w:rsidP="0037573F">
      <w:pPr>
        <w:pStyle w:val="Pagrindiniotekstotrauka2"/>
        <w:ind w:firstLine="567"/>
      </w:pPr>
    </w:p>
    <w:p w:rsidR="00FD7833" w:rsidRDefault="00FD7833" w:rsidP="0037573F">
      <w:pPr>
        <w:pStyle w:val="Pagrindiniotekstotrauka2"/>
        <w:ind w:firstLine="567"/>
      </w:pPr>
    </w:p>
    <w:p w:rsidR="00FD7833" w:rsidRDefault="00FD7833" w:rsidP="0037573F">
      <w:pPr>
        <w:pStyle w:val="Pagrindiniotekstotrauka2"/>
        <w:ind w:firstLine="567"/>
      </w:pPr>
    </w:p>
    <w:p w:rsidR="00FD7833" w:rsidRDefault="00FD7833" w:rsidP="0037573F">
      <w:pPr>
        <w:pStyle w:val="Pagrindiniotekstotrauka2"/>
        <w:ind w:firstLine="567"/>
      </w:pPr>
    </w:p>
    <w:p w:rsidR="00FD7833" w:rsidRDefault="00FD7833" w:rsidP="0037573F">
      <w:pPr>
        <w:pStyle w:val="Pagrindiniotekstotrauka2"/>
        <w:ind w:firstLine="567"/>
      </w:pPr>
    </w:p>
    <w:p w:rsidR="00FD7833" w:rsidRDefault="00FD7833" w:rsidP="0037573F">
      <w:pPr>
        <w:pStyle w:val="Pagrindiniotekstotrauka2"/>
        <w:ind w:firstLine="567"/>
      </w:pPr>
    </w:p>
    <w:p w:rsidR="00FD7833" w:rsidRDefault="00FD7833" w:rsidP="0037573F">
      <w:pPr>
        <w:pStyle w:val="Pagrindiniotekstotrauka2"/>
        <w:ind w:firstLine="567"/>
      </w:pPr>
    </w:p>
    <w:p w:rsidR="00FD7833" w:rsidRDefault="00FD7833" w:rsidP="0037573F">
      <w:pPr>
        <w:pStyle w:val="Pagrindiniotekstotrauka2"/>
        <w:ind w:firstLine="567"/>
      </w:pPr>
    </w:p>
    <w:p w:rsidR="00FD7833" w:rsidRDefault="00FD7833" w:rsidP="0037573F">
      <w:pPr>
        <w:pStyle w:val="Pagrindiniotekstotrauka2"/>
        <w:ind w:firstLine="567"/>
      </w:pPr>
    </w:p>
    <w:p w:rsidR="00FD7833" w:rsidRDefault="00FD7833" w:rsidP="0037573F">
      <w:pPr>
        <w:pStyle w:val="Pagrindiniotekstotrauka2"/>
        <w:ind w:firstLine="567"/>
      </w:pPr>
    </w:p>
    <w:p w:rsidR="00FD7833" w:rsidRDefault="00FD7833" w:rsidP="0037573F">
      <w:pPr>
        <w:pStyle w:val="Pagrindiniotekstotrauka2"/>
        <w:ind w:firstLine="567"/>
      </w:pPr>
    </w:p>
    <w:p w:rsidR="00FD7833" w:rsidRDefault="00FD7833" w:rsidP="0037573F">
      <w:pPr>
        <w:pStyle w:val="Pagrindiniotekstotrauka2"/>
        <w:ind w:firstLine="567"/>
      </w:pPr>
    </w:p>
    <w:p w:rsidR="00FD7833" w:rsidRDefault="00FD7833" w:rsidP="0037573F">
      <w:pPr>
        <w:pStyle w:val="Pagrindiniotekstotrauka2"/>
        <w:ind w:firstLine="567"/>
      </w:pPr>
    </w:p>
    <w:p w:rsidR="00FD7833" w:rsidRDefault="00FD7833" w:rsidP="0037573F">
      <w:pPr>
        <w:pStyle w:val="Pagrindiniotekstotrauka2"/>
        <w:ind w:firstLine="567"/>
      </w:pPr>
    </w:p>
    <w:p w:rsidR="00FD7833" w:rsidRDefault="00FD7833" w:rsidP="0037573F">
      <w:pPr>
        <w:pStyle w:val="Pagrindiniotekstotrauka2"/>
        <w:ind w:firstLine="567"/>
      </w:pPr>
    </w:p>
    <w:p w:rsidR="00FD7833" w:rsidRDefault="00FD7833" w:rsidP="0037573F">
      <w:pPr>
        <w:pStyle w:val="Pagrindiniotekstotrauka2"/>
        <w:ind w:firstLine="567"/>
      </w:pPr>
    </w:p>
    <w:p w:rsidR="00D8277C" w:rsidRPr="00B8570F" w:rsidRDefault="00861955" w:rsidP="00B8570F">
      <w:pPr>
        <w:tabs>
          <w:tab w:val="left" w:pos="1530"/>
        </w:tabs>
        <w:spacing w:line="360" w:lineRule="auto"/>
        <w:ind w:firstLine="567"/>
        <w:jc w:val="center"/>
        <w:rPr>
          <w:b/>
          <w:sz w:val="28"/>
          <w:szCs w:val="28"/>
        </w:rPr>
      </w:pPr>
      <w:r w:rsidRPr="00B8570F">
        <w:rPr>
          <w:b/>
          <w:sz w:val="28"/>
          <w:szCs w:val="28"/>
        </w:rPr>
        <w:lastRenderedPageBreak/>
        <w:t>2.</w:t>
      </w:r>
      <w:r w:rsidR="00B8570F" w:rsidRPr="00B8570F">
        <w:rPr>
          <w:b/>
          <w:sz w:val="28"/>
          <w:szCs w:val="28"/>
        </w:rPr>
        <w:t xml:space="preserve"> INVESTICIJŲ Į NAUJĄ ILGALAIKĮ MATERIALŲJĮ TURTĄ UAB „LANGMA“ VERTINIMAS</w:t>
      </w:r>
    </w:p>
    <w:p w:rsidR="00C83C6C" w:rsidRDefault="00C83C6C" w:rsidP="00C83C6C">
      <w:pPr>
        <w:pStyle w:val="Sraopastraipa"/>
        <w:tabs>
          <w:tab w:val="left" w:pos="1530"/>
        </w:tabs>
        <w:spacing w:line="360" w:lineRule="auto"/>
        <w:ind w:left="2410"/>
        <w:rPr>
          <w:b/>
          <w:sz w:val="26"/>
          <w:szCs w:val="26"/>
        </w:rPr>
      </w:pPr>
    </w:p>
    <w:p w:rsidR="00DE4C35" w:rsidRPr="00B8570F" w:rsidRDefault="00817A5B" w:rsidP="001E7048">
      <w:pPr>
        <w:pStyle w:val="Sraopastraipa"/>
        <w:numPr>
          <w:ilvl w:val="1"/>
          <w:numId w:val="24"/>
        </w:numPr>
        <w:tabs>
          <w:tab w:val="left" w:pos="1530"/>
        </w:tabs>
        <w:spacing w:line="360" w:lineRule="auto"/>
        <w:ind w:left="2410" w:hanging="283"/>
        <w:rPr>
          <w:b/>
          <w:sz w:val="26"/>
          <w:szCs w:val="26"/>
        </w:rPr>
      </w:pPr>
      <w:r w:rsidRPr="00B8570F">
        <w:rPr>
          <w:b/>
          <w:sz w:val="26"/>
          <w:szCs w:val="26"/>
        </w:rPr>
        <w:t xml:space="preserve">Trumpa </w:t>
      </w:r>
      <w:r w:rsidR="00DE4C35" w:rsidRPr="00B8570F">
        <w:rPr>
          <w:b/>
          <w:sz w:val="26"/>
          <w:szCs w:val="26"/>
        </w:rPr>
        <w:t>UAB „Langma“ veiklos apžvalga</w:t>
      </w:r>
    </w:p>
    <w:p w:rsidR="000E6F20" w:rsidRDefault="000E6F20" w:rsidP="00D57D91">
      <w:pPr>
        <w:tabs>
          <w:tab w:val="left" w:pos="1530"/>
        </w:tabs>
        <w:spacing w:line="360" w:lineRule="auto"/>
        <w:ind w:firstLine="567"/>
        <w:jc w:val="center"/>
        <w:rPr>
          <w:b/>
        </w:rPr>
      </w:pPr>
    </w:p>
    <w:p w:rsidR="00DE4C35" w:rsidRDefault="00DE4C35" w:rsidP="00D57D91">
      <w:pPr>
        <w:spacing w:line="360" w:lineRule="auto"/>
        <w:ind w:firstLine="567"/>
        <w:jc w:val="both"/>
      </w:pPr>
      <w:r w:rsidRPr="00DE4C35">
        <w:t>UAB</w:t>
      </w:r>
      <w:r>
        <w:t xml:space="preserve"> „Langma“ veiklą pradėjo prieš 12 metų. Įmonės darbas prasidėjo</w:t>
      </w:r>
      <w:r w:rsidR="00E56687">
        <w:t xml:space="preserve"> įsigijus kelis savadarbius medžio apdirbimo įrengimus. Kadangi buvo gaunami tik pavieniai užsakymai, veiklą vystė tik du asmenys dirbdami su verslo liudijimais. Padaugėjus užsakymų buvo įsigyti nenauji pramoniniai medžio apdirbimo įrengimai.</w:t>
      </w:r>
      <w:r w:rsidR="004D2002">
        <w:t xml:space="preserve"> 2001 metais </w:t>
      </w:r>
      <w:r w:rsidR="00E56687">
        <w:t>nupirktas ir įmonės vei</w:t>
      </w:r>
      <w:r w:rsidR="007A7A6C">
        <w:t>klai pritaikytas nenaudojamas 25</w:t>
      </w:r>
      <w:r w:rsidR="00E56687">
        <w:t>0m</w:t>
      </w:r>
      <w:r w:rsidR="0089210B">
        <w:rPr>
          <w:vertAlign w:val="superscript"/>
        </w:rPr>
        <w:t>2</w:t>
      </w:r>
      <w:r w:rsidR="00E56687">
        <w:t xml:space="preserve"> buvusios fermos pastatas. Šiuo metu </w:t>
      </w:r>
      <w:r w:rsidR="0089210B">
        <w:t>įmonėje dirba 11 asmenų.</w:t>
      </w:r>
      <w:r w:rsidR="00A80ADB">
        <w:t xml:space="preserve"> Du iš jų sudaro administraciją: gamybos vadovas ( kartu ir finansininkas )</w:t>
      </w:r>
      <w:r w:rsidR="000E6F20">
        <w:t xml:space="preserve"> ir vadybininkas. </w:t>
      </w:r>
      <w:r w:rsidR="007D67B2">
        <w:t>Likę 9 darbuotojai aptarnauja 10</w:t>
      </w:r>
      <w:r w:rsidR="000E6F20">
        <w:t xml:space="preserve"> įrengimų.</w:t>
      </w:r>
      <w:r w:rsidR="004B2FDD">
        <w:t xml:space="preserve"> </w:t>
      </w:r>
      <w:r w:rsidR="004B2FDD" w:rsidRPr="004B2FDD">
        <w:t>Medžio formatinio pjovimo staklė</w:t>
      </w:r>
      <w:r w:rsidR="004B2FDD">
        <w:t>m</w:t>
      </w:r>
      <w:r w:rsidR="004B2FDD" w:rsidRPr="004B2FDD">
        <w:t>s</w:t>
      </w:r>
      <w:r w:rsidR="004B2FDD">
        <w:t xml:space="preserve"> skaičiuojamas nusidėvėjimas. Kiti įrengimai apskaitomi likutine verte.</w:t>
      </w:r>
      <w:r w:rsidR="00F3427B">
        <w:t xml:space="preserve"> Taip pat nusidėvėjimas skaičiuojamas gamybiniam pastatui ir </w:t>
      </w:r>
      <w:r w:rsidR="0012425C">
        <w:t>dvejiems automobiliams.</w:t>
      </w:r>
    </w:p>
    <w:p w:rsidR="000E6F20" w:rsidRDefault="000E6F20" w:rsidP="00D57D91">
      <w:pPr>
        <w:tabs>
          <w:tab w:val="left" w:pos="1530"/>
        </w:tabs>
        <w:spacing w:line="360" w:lineRule="auto"/>
        <w:ind w:firstLine="567"/>
        <w:jc w:val="both"/>
      </w:pPr>
      <w:r w:rsidRPr="00DE4C35">
        <w:t>UAB</w:t>
      </w:r>
      <w:r>
        <w:t xml:space="preserve"> „Langma“ gamina įvairią produkciją iš medienos. Produkciją sudaro langai, vidaus ir lauko durys, laiptai. Klientams pageidaujant šie gaminiai gali būti sumontuojami. Taip pat gaminama ir paprastesnė produkcija: apvadai, palangės</w:t>
      </w:r>
      <w:r w:rsidR="003A63F9">
        <w:t>, įvairūs medžio ruošiniai. Įmonė priima pavienius užsakymus vidaus ir lauko baldų iš medienos masyvo gamybai.</w:t>
      </w:r>
      <w:r w:rsidR="0064277B">
        <w:t xml:space="preserve"> </w:t>
      </w:r>
      <w:r w:rsidR="00BE1B62">
        <w:t>Kadangi įmonė neturėjo sutarčių su statybinėmis organizacijomis, galima teigti, kad neturėjo pastovių klientų.</w:t>
      </w:r>
      <w:r w:rsidR="003A63F9">
        <w:t xml:space="preserve"> 2011 metų rudenį UAB „Langma“ pasirašė sutartį su karkasinius namus statančia įmone. UAB „Langma“ administracija nusprendė, kad turimų įrengimų pakaks sutartyje numatytiems darbams atlikti.</w:t>
      </w:r>
      <w:r w:rsidR="00320FCF">
        <w:t xml:space="preserve"> Šiuo metu gamybiniai įrengimai išnaudojami 60-65% pajėgumu nes tie patys darbuotojai vyksta į įvairius objektus atlikti montavimo darbus.</w:t>
      </w:r>
      <w:r w:rsidR="0064277B">
        <w:t xml:space="preserve"> Žinoma, montavimo darbai, lauko baldų gamyba ir kiti panašūs darbai įmonei taip pat uždirba pelną, tačiau atitraukia dalį darbuotojų nuo darbo su gamybiniais įrengimais. Todėl įmonės vadovybė gana optimistiškai nusiteikusi ir mano, kad turimų įrengimų pakaks jei pastarieji bus efektyviau išnaudojami.</w:t>
      </w:r>
      <w:r w:rsidR="005B5DE6">
        <w:t xml:space="preserve"> Šis subjektyvus sprendimas priimtas vadovaujantis ankstesnės veiklos  patirtimi</w:t>
      </w:r>
      <w:r w:rsidR="001A2606">
        <w:t>. Nėra atlikta jokių skaičiavimų sprendimui pagrįsti. Nebuvo padaryta jokia analizė galinti padėti įvertinti turimo ilgalaikio materialaus turto panaudojimo efektyvumą ar investicijų į naują IMT pagrįstumą.</w:t>
      </w:r>
      <w:r w:rsidR="003E24A0">
        <w:t xml:space="preserve"> Taip pat nėra paskaičiuota, kiek laiko užima įrengimų remontas bei tai, kaip intensyvesnis įrengimų naudojimas paveiks prastovų dėl remonto trukmę.</w:t>
      </w:r>
    </w:p>
    <w:p w:rsidR="000E6F20" w:rsidRDefault="00A9091E" w:rsidP="00D57D91">
      <w:pPr>
        <w:tabs>
          <w:tab w:val="left" w:pos="1530"/>
        </w:tabs>
        <w:spacing w:line="360" w:lineRule="auto"/>
        <w:ind w:firstLine="567"/>
        <w:jc w:val="both"/>
      </w:pPr>
      <w:r>
        <w:t>Pagamintos produkcijos kainos nustatomos remiantis gamybos kaštais.</w:t>
      </w:r>
    </w:p>
    <w:p w:rsidR="00D8277C" w:rsidRDefault="00A9091E" w:rsidP="00D57D91">
      <w:pPr>
        <w:tabs>
          <w:tab w:val="left" w:pos="1530"/>
        </w:tabs>
        <w:spacing w:line="360" w:lineRule="auto"/>
        <w:ind w:firstLine="567"/>
        <w:jc w:val="both"/>
      </w:pPr>
      <w:r>
        <w:t xml:space="preserve">Iš pelno (nuostolio) ataskaitos duomenų </w:t>
      </w:r>
      <w:r w:rsidR="00305D37" w:rsidRPr="00305D37">
        <w:t>(priedas Nr. 8</w:t>
      </w:r>
      <w:r w:rsidRPr="00305D37">
        <w:t>)</w:t>
      </w:r>
      <w:r>
        <w:t xml:space="preserve"> matome, kad 2009 – 2011metais įmonė dirbo pelningai. </w:t>
      </w:r>
      <w:r w:rsidR="00F113F4">
        <w:t>Mažiausiai per analizuojamą laikotarp</w:t>
      </w:r>
      <w:r w:rsidR="00CC7970">
        <w:t xml:space="preserve">į įmonė uždirbo 2010 metais – </w:t>
      </w:r>
      <w:r w:rsidR="00CC7970">
        <w:lastRenderedPageBreak/>
        <w:t>68</w:t>
      </w:r>
      <w:r w:rsidR="00F113F4">
        <w:t> tūkst. Lt, daugiausiai 2011 metais – 73,5 tūkst. Lt grynojo pelno. Tai, kad per analizuojamą laikotarpį pelnas svyravo nežymiai galima paaiškinti tuo, kad įmonė</w:t>
      </w:r>
      <w:r w:rsidR="002D109C">
        <w:t xml:space="preserve"> gerai</w:t>
      </w:r>
      <w:r w:rsidR="00F113F4">
        <w:t xml:space="preserve"> išnaudojo savo gamybinius pajėgumus, dirbo nepertraukiamai. Gera gaminių kokybė ir konkurencingos kainos</w:t>
      </w:r>
      <w:r w:rsidR="0043141D">
        <w:t xml:space="preserve"> užtikrino tai, kad įmonei</w:t>
      </w:r>
      <w:r w:rsidR="00B35EA7">
        <w:t xml:space="preserve"> nepritrūko užsakymų.</w:t>
      </w:r>
    </w:p>
    <w:p w:rsidR="008F3CCB" w:rsidRDefault="008F3CCB" w:rsidP="00D57D91">
      <w:pPr>
        <w:tabs>
          <w:tab w:val="left" w:pos="1530"/>
        </w:tabs>
        <w:spacing w:line="360" w:lineRule="auto"/>
        <w:ind w:firstLine="567"/>
        <w:jc w:val="both"/>
      </w:pPr>
    </w:p>
    <w:p w:rsidR="00FA58AC" w:rsidRPr="00484B63" w:rsidRDefault="00975194" w:rsidP="00975194">
      <w:pPr>
        <w:pStyle w:val="Sraopastraipa"/>
        <w:tabs>
          <w:tab w:val="left" w:pos="1530"/>
        </w:tabs>
        <w:spacing w:line="360" w:lineRule="auto"/>
        <w:ind w:left="1701"/>
        <w:rPr>
          <w:b/>
          <w:sz w:val="26"/>
          <w:szCs w:val="26"/>
        </w:rPr>
      </w:pPr>
      <w:r>
        <w:rPr>
          <w:b/>
          <w:sz w:val="26"/>
          <w:szCs w:val="26"/>
        </w:rPr>
        <w:t xml:space="preserve">2.2. </w:t>
      </w:r>
      <w:r w:rsidR="00484B63">
        <w:rPr>
          <w:b/>
          <w:sz w:val="26"/>
          <w:szCs w:val="26"/>
        </w:rPr>
        <w:t xml:space="preserve"> </w:t>
      </w:r>
      <w:r w:rsidR="00FA58AC" w:rsidRPr="00484B63">
        <w:rPr>
          <w:b/>
          <w:sz w:val="26"/>
          <w:szCs w:val="26"/>
        </w:rPr>
        <w:t>Naudojamo IMT efektyvumo analizė UAB „Langma“</w:t>
      </w:r>
    </w:p>
    <w:p w:rsidR="00EB23C7" w:rsidRPr="00EB23C7" w:rsidRDefault="00EB23C7" w:rsidP="00D57D91">
      <w:pPr>
        <w:tabs>
          <w:tab w:val="left" w:pos="1530"/>
        </w:tabs>
        <w:spacing w:line="360" w:lineRule="auto"/>
        <w:ind w:firstLine="567"/>
      </w:pPr>
    </w:p>
    <w:p w:rsidR="00EB23C7" w:rsidRDefault="00EB23C7" w:rsidP="00D57D91">
      <w:pPr>
        <w:autoSpaceDE w:val="0"/>
        <w:autoSpaceDN w:val="0"/>
        <w:adjustRightInd w:val="0"/>
        <w:spacing w:line="360" w:lineRule="auto"/>
        <w:ind w:firstLine="567"/>
        <w:jc w:val="both"/>
        <w:rPr>
          <w:rFonts w:eastAsia="MinionPro-Regular"/>
        </w:rPr>
      </w:pPr>
      <w:r w:rsidRPr="00EB23C7">
        <w:rPr>
          <w:rFonts w:eastAsia="MinionPro-Regular"/>
        </w:rPr>
        <w:t xml:space="preserve">Vienas iš ilgalaikio materialiojo turto techninę būklę apibūdinančių rodiklių yra </w:t>
      </w:r>
      <w:r>
        <w:rPr>
          <w:rFonts w:eastAsia="MinionPro-Regular"/>
        </w:rPr>
        <w:t xml:space="preserve"> a</w:t>
      </w:r>
      <w:r w:rsidRPr="00EB23C7">
        <w:rPr>
          <w:rFonts w:eastAsia="MinionPro-Regular"/>
        </w:rPr>
        <w:t>tnaujinimo koeficientas</w:t>
      </w:r>
      <w:r>
        <w:rPr>
          <w:rFonts w:eastAsia="MinionPro-Regular"/>
        </w:rPr>
        <w:t xml:space="preserve"> (</w:t>
      </w:r>
      <w:r w:rsidR="005834F6">
        <w:rPr>
          <w:rFonts w:eastAsia="MinionPro-Regular"/>
        </w:rPr>
        <w:t>įsigyto per metus turto vertė/turto vertė metų pabaigoje)</w:t>
      </w:r>
      <w:r>
        <w:rPr>
          <w:rFonts w:eastAsia="MinionPro-Regular"/>
        </w:rPr>
        <w:t>. UAB „Langma“</w:t>
      </w:r>
      <w:r w:rsidR="005834F6">
        <w:rPr>
          <w:rFonts w:eastAsia="MinionPro-Regular"/>
        </w:rPr>
        <w:t xml:space="preserve"> šis koeficientas</w:t>
      </w:r>
      <w:r w:rsidR="00D61C18">
        <w:rPr>
          <w:rFonts w:eastAsia="MinionPro-Regular"/>
        </w:rPr>
        <w:t xml:space="preserve"> 2008 metais buvo</w:t>
      </w:r>
      <w:r w:rsidR="009A74DB">
        <w:rPr>
          <w:rFonts w:eastAsia="MinionPro-Regular"/>
        </w:rPr>
        <w:t xml:space="preserve"> 0,52 ( Peugeot Boxer vertė 25000/ IMT metų pabaigoje 48048), </w:t>
      </w:r>
      <w:r w:rsidR="005834F6">
        <w:rPr>
          <w:rFonts w:eastAsia="MinionPro-Regular"/>
        </w:rPr>
        <w:t xml:space="preserve"> 2009 metais</w:t>
      </w:r>
      <w:r w:rsidR="009A74DB">
        <w:rPr>
          <w:rFonts w:eastAsia="MinionPro-Regular"/>
        </w:rPr>
        <w:t xml:space="preserve"> už 8000Lt</w:t>
      </w:r>
      <w:r w:rsidR="005834F6">
        <w:rPr>
          <w:rFonts w:eastAsia="MinionPro-Regular"/>
        </w:rPr>
        <w:t xml:space="preserve"> buvo</w:t>
      </w:r>
      <w:r w:rsidR="009A74DB">
        <w:rPr>
          <w:rFonts w:eastAsia="MinionPro-Regular"/>
        </w:rPr>
        <w:t xml:space="preserve"> įsigytos formatinės pjovimo staklės, o IMT vertė metų pabaigoje buvo 48888Lt</w:t>
      </w:r>
      <w:r w:rsidR="005834F6">
        <w:rPr>
          <w:rFonts w:eastAsia="MinionPro-Regular"/>
        </w:rPr>
        <w:t xml:space="preserve"> </w:t>
      </w:r>
      <w:r w:rsidR="009A74DB">
        <w:rPr>
          <w:rFonts w:eastAsia="MinionPro-Regular"/>
        </w:rPr>
        <w:t xml:space="preserve">(atnaujinimo koeficientas </w:t>
      </w:r>
      <w:r w:rsidR="005834F6">
        <w:rPr>
          <w:rFonts w:eastAsia="MinionPro-Regular"/>
        </w:rPr>
        <w:t>0,16</w:t>
      </w:r>
      <w:r w:rsidR="009A74DB">
        <w:rPr>
          <w:rFonts w:eastAsia="MinionPro-Regular"/>
        </w:rPr>
        <w:t>)</w:t>
      </w:r>
      <w:r w:rsidR="005834F6">
        <w:rPr>
          <w:rFonts w:eastAsia="MinionPro-Regular"/>
        </w:rPr>
        <w:t>, 2010 metais</w:t>
      </w:r>
      <w:r w:rsidR="009A74DB">
        <w:rPr>
          <w:rFonts w:eastAsia="MinionPro-Regular"/>
        </w:rPr>
        <w:t xml:space="preserve"> Įsigytas automobilis Opel Vivaro, biuro baldai ir kompiuteris, iš viso už 2510Lt, kai IMT vertė metų pabaigoje buvo 65230 (atnaujinimo koeficientas</w:t>
      </w:r>
      <w:r w:rsidR="005834F6">
        <w:rPr>
          <w:rFonts w:eastAsia="MinionPro-Regular"/>
        </w:rPr>
        <w:t xml:space="preserve"> 0,38</w:t>
      </w:r>
      <w:r w:rsidR="009A74DB">
        <w:rPr>
          <w:rFonts w:eastAsia="MinionPro-Regular"/>
        </w:rPr>
        <w:t xml:space="preserve">). </w:t>
      </w:r>
      <w:r w:rsidR="005834F6">
        <w:rPr>
          <w:rFonts w:eastAsia="MinionPro-Regular"/>
        </w:rPr>
        <w:t xml:space="preserve"> 2011 metais </w:t>
      </w:r>
      <w:r w:rsidR="009A74DB">
        <w:rPr>
          <w:rFonts w:eastAsia="MinionPro-Regular"/>
        </w:rPr>
        <w:t>atnaujinimo koeficientas lygus nuliui nes nebuvo įsigyta jokio ilgalaikio materialaus turto.</w:t>
      </w:r>
      <w:r w:rsidR="005834F6">
        <w:rPr>
          <w:rFonts w:eastAsia="MinionPro-Regular"/>
        </w:rPr>
        <w:t xml:space="preserve"> Tai rodo, kad įmonė mažai dėmesio skiria IMT atnaujinimui, ir tai gali atsiliepti skaudžiomis pasekmėmis. Netgi turint pakankamai laisvų lėšų naujam IMT įsigyti gali nukentėti gamyba. Taip</w:t>
      </w:r>
      <w:r w:rsidR="00AA0EF2">
        <w:rPr>
          <w:rFonts w:eastAsia="MinionPro-Regular"/>
        </w:rPr>
        <w:t xml:space="preserve"> gali nutikti dėl to, kad gamybinio įrengimo, ypač sudėtingesnio, įdiegimas gali užtrukti nemažai laiko. O jei šie įrengimai naudojami pradinėse gamybos fazėse, gamyba apskritai gali sustoti.</w:t>
      </w:r>
    </w:p>
    <w:p w:rsidR="00837AB5" w:rsidRDefault="00837AB5" w:rsidP="00D57D91">
      <w:pPr>
        <w:autoSpaceDE w:val="0"/>
        <w:autoSpaceDN w:val="0"/>
        <w:adjustRightInd w:val="0"/>
        <w:spacing w:line="360" w:lineRule="auto"/>
        <w:ind w:firstLine="567"/>
        <w:jc w:val="both"/>
        <w:rPr>
          <w:rFonts w:eastAsia="MinionPro-Regular"/>
        </w:rPr>
      </w:pPr>
      <w:r>
        <w:rPr>
          <w:rFonts w:eastAsia="MinionPro-Regular"/>
        </w:rPr>
        <w:t>Ilgalaikio tu</w:t>
      </w:r>
      <w:r w:rsidR="009E3CC7">
        <w:rPr>
          <w:rFonts w:eastAsia="MinionPro-Regular"/>
        </w:rPr>
        <w:t>rto techninę būklę apibūdinančių  rodiklių pokyčiai</w:t>
      </w:r>
      <w:r w:rsidR="000B5468">
        <w:rPr>
          <w:rFonts w:eastAsia="MinionPro-Regular"/>
        </w:rPr>
        <w:t xml:space="preserve"> pavaizduoti 1 – ame</w:t>
      </w:r>
      <w:r>
        <w:rPr>
          <w:rFonts w:eastAsia="MinionPro-Regular"/>
        </w:rPr>
        <w:t xml:space="preserve"> </w:t>
      </w:r>
      <w:r w:rsidR="000B5468">
        <w:rPr>
          <w:rFonts w:eastAsia="MinionPro-Regular"/>
        </w:rPr>
        <w:t>paveiksle.</w:t>
      </w:r>
    </w:p>
    <w:p w:rsidR="00364F6D" w:rsidRDefault="00364F6D" w:rsidP="00D57D91">
      <w:pPr>
        <w:autoSpaceDE w:val="0"/>
        <w:autoSpaceDN w:val="0"/>
        <w:adjustRightInd w:val="0"/>
        <w:spacing w:line="360" w:lineRule="auto"/>
        <w:ind w:firstLine="567"/>
        <w:jc w:val="both"/>
        <w:rPr>
          <w:rFonts w:eastAsia="MinionPro-Regular"/>
        </w:rPr>
      </w:pPr>
    </w:p>
    <w:p w:rsidR="003D54B4" w:rsidRDefault="000B5468" w:rsidP="000B5468">
      <w:pPr>
        <w:autoSpaceDE w:val="0"/>
        <w:autoSpaceDN w:val="0"/>
        <w:adjustRightInd w:val="0"/>
        <w:spacing w:line="360" w:lineRule="auto"/>
        <w:rPr>
          <w:rFonts w:eastAsia="MinionPro-Regular"/>
          <w:sz w:val="20"/>
          <w:szCs w:val="20"/>
        </w:rPr>
      </w:pPr>
      <w:r>
        <w:rPr>
          <w:rFonts w:eastAsia="MinionPro-Regular"/>
          <w:sz w:val="20"/>
          <w:szCs w:val="20"/>
        </w:rPr>
        <w:t xml:space="preserve">    </w:t>
      </w:r>
      <w:r w:rsidR="00ED573D" w:rsidRPr="00ED573D">
        <w:rPr>
          <w:rFonts w:eastAsia="MinionPro-Regular"/>
          <w:noProof/>
          <w:sz w:val="20"/>
          <w:szCs w:val="20"/>
        </w:rPr>
        <w:drawing>
          <wp:inline distT="0" distB="0" distL="0" distR="0">
            <wp:extent cx="5495925" cy="2743200"/>
            <wp:effectExtent l="19050" t="0" r="9525" b="0"/>
            <wp:docPr id="3"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B5468" w:rsidRDefault="000B5468" w:rsidP="000B5468">
      <w:pPr>
        <w:tabs>
          <w:tab w:val="left" w:pos="1560"/>
        </w:tabs>
        <w:spacing w:line="360" w:lineRule="auto"/>
        <w:ind w:firstLine="567"/>
      </w:pPr>
      <w:r>
        <w:rPr>
          <w:b/>
        </w:rPr>
        <w:t xml:space="preserve">1 pav. </w:t>
      </w:r>
      <w:r>
        <w:t>IMT techninę būklę apibūdinantys rodikliai.</w:t>
      </w:r>
    </w:p>
    <w:p w:rsidR="000B5468" w:rsidRDefault="000B5468" w:rsidP="009E3CC7">
      <w:pPr>
        <w:autoSpaceDE w:val="0"/>
        <w:autoSpaceDN w:val="0"/>
        <w:adjustRightInd w:val="0"/>
        <w:spacing w:line="360" w:lineRule="auto"/>
        <w:ind w:firstLine="567"/>
        <w:jc w:val="both"/>
        <w:rPr>
          <w:rFonts w:eastAsia="MinionPro-Regular"/>
        </w:rPr>
      </w:pPr>
    </w:p>
    <w:p w:rsidR="009E3CC7" w:rsidRDefault="009E3CC7" w:rsidP="009E3CC7">
      <w:pPr>
        <w:autoSpaceDE w:val="0"/>
        <w:autoSpaceDN w:val="0"/>
        <w:adjustRightInd w:val="0"/>
        <w:spacing w:line="360" w:lineRule="auto"/>
        <w:ind w:firstLine="567"/>
        <w:jc w:val="both"/>
        <w:rPr>
          <w:rFonts w:eastAsia="MinionPro-Regular"/>
        </w:rPr>
      </w:pPr>
      <w:r>
        <w:rPr>
          <w:rFonts w:eastAsia="MinionPro-Regular"/>
        </w:rPr>
        <w:lastRenderedPageBreak/>
        <w:t>Atnaujinimo koeficientas parodo, kokią dalį visame IMT sudaro naujai įsigytas ilgalaikis materialus turtas. Taip pat parodo ar iš viso buvo įsigyjama tokio turto. Iš lentelės duomenų matome, kad</w:t>
      </w:r>
      <w:r w:rsidR="00C00E73">
        <w:rPr>
          <w:rFonts w:eastAsia="MinionPro-Regular"/>
        </w:rPr>
        <w:t xml:space="preserve"> 2008 metais atnaujinimo koeficientas buvo 0,52, o tai reiškia, kad pusė metų pabaigoje esančio turto buvo naujai įsigyta pusė . 2011 metais IMT iš viso nebuvo įsigyta. Kai atnaujinimo koeficiento reikšmė labiau artėja prie vieneto, tuo santykinai didesnė atnaujinto turto dalis. Tačiau pats koeficientas neparodo IMT vertinės išraiškos. UAB „Langma“ 2008 metais </w:t>
      </w:r>
      <w:r w:rsidR="003D54B4">
        <w:rPr>
          <w:rFonts w:eastAsia="MinionPro-Regular"/>
        </w:rPr>
        <w:t xml:space="preserve">įsigijo automobilį už 25 tūkst. litų, o tai sudarė daugiau kaip pusę viso IMT metų pabaigoje. Galima daryti išvadą, kad UAB „Langma“  labai nedaug turto yra atnaujinama. Per analizuojamą laikotarpį įmonė įsigijo tik vieną naują gamybinį įrenginį (2009 metais buvo įsigytos formatinės pjovimo staklės). Žinant, kad įmonė užsiima gamybine veikla, tai tikrai prastas rodiklis. </w:t>
      </w:r>
    </w:p>
    <w:p w:rsidR="00AF6BD4" w:rsidRDefault="00AF6BD4" w:rsidP="009E3CC7">
      <w:pPr>
        <w:autoSpaceDE w:val="0"/>
        <w:autoSpaceDN w:val="0"/>
        <w:adjustRightInd w:val="0"/>
        <w:spacing w:line="360" w:lineRule="auto"/>
        <w:ind w:firstLine="567"/>
        <w:jc w:val="both"/>
        <w:rPr>
          <w:rFonts w:eastAsia="MinionPro-Regular"/>
        </w:rPr>
      </w:pPr>
      <w:r>
        <w:rPr>
          <w:rFonts w:eastAsia="MinionPro-Regular"/>
        </w:rPr>
        <w:t>Nusidėvėjimo koeficientas parodo kokią dalį visame IMT sudaro nusidėvėjimo</w:t>
      </w:r>
      <w:r w:rsidR="00E23974">
        <w:rPr>
          <w:rFonts w:eastAsia="MinionPro-Regular"/>
        </w:rPr>
        <w:t xml:space="preserve"> </w:t>
      </w:r>
      <w:r>
        <w:rPr>
          <w:rFonts w:eastAsia="MinionPro-Regular"/>
        </w:rPr>
        <w:t xml:space="preserve">suma bei kaip </w:t>
      </w:r>
      <w:r w:rsidR="00E23974">
        <w:rPr>
          <w:rFonts w:eastAsia="MinionPro-Regular"/>
        </w:rPr>
        <w:t>šį koeficientą paveikė IMT vertės pokytis. Iš pirmoje lentelėje pateiktų duomenų matome, kad ilgalaikio materialaus turto vertė 2008 metų pabaigoje padidėjo. Tai rodo nusidėvėjimo koeficiento sumažėjimas nuo 0,05 iki 0,02. Taip pat galime pastebėti, kad nusidėvėjimo koeficientas sumažėjo ir 2010 metų pabaigoje, lyginant su tų pačių metų pradžia. Tai, kad 2009 metais nusidėvėjimo koeficientas 0,09 ir metų pradžioje, ir pabaigoje, rodo, kad įmonė naujai įsigijo</w:t>
      </w:r>
      <w:r w:rsidR="00432C2B">
        <w:rPr>
          <w:rFonts w:eastAsia="MinionPro-Regular"/>
        </w:rPr>
        <w:t xml:space="preserve"> santykinai mažai</w:t>
      </w:r>
      <w:r w:rsidR="00E23974">
        <w:rPr>
          <w:rFonts w:eastAsia="MinionPro-Regular"/>
        </w:rPr>
        <w:t xml:space="preserve"> IMT</w:t>
      </w:r>
      <w:r w:rsidR="00432C2B">
        <w:rPr>
          <w:rFonts w:eastAsia="MinionPro-Regular"/>
        </w:rPr>
        <w:t>.</w:t>
      </w:r>
      <w:r w:rsidR="00E23974">
        <w:rPr>
          <w:rFonts w:eastAsia="MinionPro-Regular"/>
        </w:rPr>
        <w:t xml:space="preserve"> </w:t>
      </w:r>
      <w:r w:rsidR="00432C2B">
        <w:rPr>
          <w:rFonts w:eastAsia="MinionPro-Regular"/>
        </w:rPr>
        <w:t xml:space="preserve"> IMT vertė metų pradžioje buvo 48048Lt, pabaigoje – 48888Lt.</w:t>
      </w:r>
    </w:p>
    <w:p w:rsidR="00015005" w:rsidRDefault="00AA0EF2" w:rsidP="00FD7833">
      <w:pPr>
        <w:autoSpaceDE w:val="0"/>
        <w:autoSpaceDN w:val="0"/>
        <w:adjustRightInd w:val="0"/>
        <w:spacing w:line="360" w:lineRule="auto"/>
        <w:ind w:firstLine="567"/>
        <w:jc w:val="both"/>
        <w:rPr>
          <w:rFonts w:eastAsia="MinionPro-Regular"/>
        </w:rPr>
      </w:pPr>
      <w:r w:rsidRPr="00AA0EF2">
        <w:rPr>
          <w:rFonts w:eastAsia="MinionPro-Regular"/>
        </w:rPr>
        <w:t>Ilgalaikio materialiojo turto naudojimą apibū</w:t>
      </w:r>
      <w:r w:rsidR="00460288">
        <w:rPr>
          <w:rFonts w:eastAsia="MinionPro-Regular"/>
        </w:rPr>
        <w:t>dinančių rodiklių pokyčiai</w:t>
      </w:r>
      <w:r w:rsidR="00D500BE">
        <w:rPr>
          <w:rFonts w:eastAsia="MinionPro-Regular"/>
        </w:rPr>
        <w:t xml:space="preserve"> pateikti 1</w:t>
      </w:r>
      <w:r>
        <w:rPr>
          <w:rFonts w:eastAsia="MinionPro-Regular"/>
        </w:rPr>
        <w:t xml:space="preserve"> – oje lentelėje.</w:t>
      </w:r>
    </w:p>
    <w:p w:rsidR="00324D17" w:rsidRDefault="00015005" w:rsidP="00D57D91">
      <w:pPr>
        <w:autoSpaceDE w:val="0"/>
        <w:autoSpaceDN w:val="0"/>
        <w:adjustRightInd w:val="0"/>
        <w:spacing w:line="360" w:lineRule="auto"/>
        <w:ind w:firstLine="567"/>
        <w:jc w:val="right"/>
        <w:rPr>
          <w:rFonts w:eastAsia="MinionPro-Regular"/>
        </w:rPr>
      </w:pPr>
      <w:r>
        <w:rPr>
          <w:rFonts w:eastAsia="MinionPro-Regular"/>
        </w:rPr>
        <w:t>1</w:t>
      </w:r>
      <w:r w:rsidR="00324D17">
        <w:rPr>
          <w:rFonts w:eastAsia="MinionPro-Regular"/>
        </w:rPr>
        <w:t xml:space="preserve"> lentelė</w:t>
      </w:r>
      <w:r w:rsidR="000B0380">
        <w:rPr>
          <w:rFonts w:eastAsia="MinionPro-Regular"/>
        </w:rPr>
        <w:t>.</w:t>
      </w:r>
    </w:p>
    <w:p w:rsidR="00FA496C" w:rsidRPr="00FA496C" w:rsidRDefault="00FA496C" w:rsidP="000876C9">
      <w:pPr>
        <w:autoSpaceDE w:val="0"/>
        <w:autoSpaceDN w:val="0"/>
        <w:adjustRightInd w:val="0"/>
        <w:spacing w:line="360" w:lineRule="auto"/>
        <w:ind w:firstLine="567"/>
        <w:rPr>
          <w:rFonts w:eastAsia="MinionPro-Regular"/>
          <w:b/>
        </w:rPr>
      </w:pPr>
      <w:r w:rsidRPr="00FA496C">
        <w:rPr>
          <w:rFonts w:eastAsia="MinionPro-Regular"/>
          <w:b/>
        </w:rPr>
        <w:t>UAB „Langma“</w:t>
      </w:r>
      <w:r w:rsidR="000F5468">
        <w:rPr>
          <w:rFonts w:eastAsia="MinionPro-Regular"/>
          <w:b/>
        </w:rPr>
        <w:t xml:space="preserve"> </w:t>
      </w:r>
      <w:r w:rsidR="000F5468" w:rsidRPr="000F5468">
        <w:rPr>
          <w:rFonts w:eastAsia="MinionPro-Regular"/>
          <w:b/>
        </w:rPr>
        <w:t xml:space="preserve"> </w:t>
      </w:r>
      <w:r w:rsidR="000F5468">
        <w:rPr>
          <w:rFonts w:eastAsia="MinionPro-Regular"/>
          <w:b/>
        </w:rPr>
        <w:t>2008</w:t>
      </w:r>
      <w:r w:rsidR="000F5468" w:rsidRPr="00FA496C">
        <w:rPr>
          <w:rFonts w:eastAsia="MinionPro-Regular"/>
          <w:b/>
        </w:rPr>
        <w:t xml:space="preserve"> – 2011 metais</w:t>
      </w:r>
      <w:r w:rsidRPr="00FA496C">
        <w:rPr>
          <w:rFonts w:eastAsia="MinionPro-Regular"/>
          <w:b/>
        </w:rPr>
        <w:t xml:space="preserve"> IMT naudoj</w:t>
      </w:r>
      <w:r w:rsidR="00523BAA">
        <w:rPr>
          <w:rFonts w:eastAsia="MinionPro-Regular"/>
          <w:b/>
        </w:rPr>
        <w:t xml:space="preserve">imą apibūdinantys rodikliai </w:t>
      </w:r>
    </w:p>
    <w:tbl>
      <w:tblPr>
        <w:tblW w:w="9120" w:type="dxa"/>
        <w:tblInd w:w="93" w:type="dxa"/>
        <w:tblLook w:val="04A0"/>
      </w:tblPr>
      <w:tblGrid>
        <w:gridCol w:w="4800"/>
        <w:gridCol w:w="1164"/>
        <w:gridCol w:w="1052"/>
        <w:gridCol w:w="1052"/>
        <w:gridCol w:w="1052"/>
      </w:tblGrid>
      <w:tr w:rsidR="00483FF4" w:rsidRPr="00F66C9A" w:rsidTr="00483FF4">
        <w:trPr>
          <w:trHeight w:val="300"/>
        </w:trPr>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FF4" w:rsidRPr="00F66C9A" w:rsidRDefault="00483FF4" w:rsidP="00483FF4">
            <w:pPr>
              <w:jc w:val="center"/>
              <w:rPr>
                <w:b/>
                <w:bCs/>
                <w:color w:val="000000"/>
                <w:sz w:val="20"/>
                <w:szCs w:val="20"/>
              </w:rPr>
            </w:pPr>
            <w:r w:rsidRPr="00F66C9A">
              <w:rPr>
                <w:b/>
                <w:bCs/>
                <w:color w:val="000000"/>
                <w:sz w:val="20"/>
                <w:szCs w:val="20"/>
              </w:rPr>
              <w:t>Rodiklio pavadinimas</w:t>
            </w:r>
          </w:p>
        </w:tc>
        <w:tc>
          <w:tcPr>
            <w:tcW w:w="4320" w:type="dxa"/>
            <w:gridSpan w:val="4"/>
            <w:tcBorders>
              <w:top w:val="single" w:sz="4" w:space="0" w:color="auto"/>
              <w:left w:val="nil"/>
              <w:bottom w:val="single" w:sz="4" w:space="0" w:color="auto"/>
              <w:right w:val="single" w:sz="4" w:space="0" w:color="auto"/>
            </w:tcBorders>
            <w:shd w:val="clear" w:color="auto" w:fill="auto"/>
            <w:noWrap/>
            <w:vAlign w:val="bottom"/>
            <w:hideMark/>
          </w:tcPr>
          <w:p w:rsidR="00483FF4" w:rsidRPr="00F66C9A" w:rsidRDefault="00483FF4" w:rsidP="00483FF4">
            <w:pPr>
              <w:jc w:val="center"/>
              <w:rPr>
                <w:b/>
                <w:bCs/>
                <w:color w:val="000000"/>
                <w:sz w:val="20"/>
                <w:szCs w:val="20"/>
              </w:rPr>
            </w:pPr>
            <w:r w:rsidRPr="00F66C9A">
              <w:rPr>
                <w:b/>
                <w:bCs/>
                <w:color w:val="000000"/>
                <w:sz w:val="20"/>
                <w:szCs w:val="20"/>
              </w:rPr>
              <w:t>Metai</w:t>
            </w:r>
          </w:p>
        </w:tc>
      </w:tr>
      <w:tr w:rsidR="00483FF4" w:rsidRPr="00F66C9A" w:rsidTr="00483FF4">
        <w:trPr>
          <w:trHeight w:val="300"/>
        </w:trPr>
        <w:tc>
          <w:tcPr>
            <w:tcW w:w="4800" w:type="dxa"/>
            <w:vMerge/>
            <w:tcBorders>
              <w:top w:val="single" w:sz="4" w:space="0" w:color="auto"/>
              <w:left w:val="single" w:sz="4" w:space="0" w:color="auto"/>
              <w:bottom w:val="single" w:sz="4" w:space="0" w:color="auto"/>
              <w:right w:val="single" w:sz="4" w:space="0" w:color="auto"/>
            </w:tcBorders>
            <w:vAlign w:val="center"/>
            <w:hideMark/>
          </w:tcPr>
          <w:p w:rsidR="00483FF4" w:rsidRPr="00F66C9A" w:rsidRDefault="00483FF4" w:rsidP="00483FF4">
            <w:pPr>
              <w:rPr>
                <w:b/>
                <w:bCs/>
                <w:color w:val="000000"/>
                <w:sz w:val="20"/>
                <w:szCs w:val="20"/>
              </w:rPr>
            </w:pPr>
          </w:p>
        </w:tc>
        <w:tc>
          <w:tcPr>
            <w:tcW w:w="1164" w:type="dxa"/>
            <w:tcBorders>
              <w:top w:val="nil"/>
              <w:left w:val="nil"/>
              <w:bottom w:val="single" w:sz="4" w:space="0" w:color="auto"/>
              <w:right w:val="single" w:sz="4" w:space="0" w:color="auto"/>
            </w:tcBorders>
            <w:shd w:val="clear" w:color="auto" w:fill="auto"/>
            <w:noWrap/>
            <w:vAlign w:val="bottom"/>
            <w:hideMark/>
          </w:tcPr>
          <w:p w:rsidR="00483FF4" w:rsidRPr="00F66C9A" w:rsidRDefault="00483FF4" w:rsidP="00483FF4">
            <w:pPr>
              <w:jc w:val="center"/>
              <w:rPr>
                <w:b/>
                <w:bCs/>
                <w:color w:val="000000"/>
                <w:sz w:val="20"/>
                <w:szCs w:val="20"/>
              </w:rPr>
            </w:pPr>
            <w:r w:rsidRPr="00F66C9A">
              <w:rPr>
                <w:b/>
                <w:bCs/>
                <w:color w:val="000000"/>
                <w:sz w:val="20"/>
                <w:szCs w:val="20"/>
              </w:rPr>
              <w:t>2008</w:t>
            </w:r>
          </w:p>
        </w:tc>
        <w:tc>
          <w:tcPr>
            <w:tcW w:w="1052" w:type="dxa"/>
            <w:tcBorders>
              <w:top w:val="nil"/>
              <w:left w:val="nil"/>
              <w:bottom w:val="single" w:sz="4" w:space="0" w:color="auto"/>
              <w:right w:val="single" w:sz="4" w:space="0" w:color="auto"/>
            </w:tcBorders>
            <w:shd w:val="clear" w:color="auto" w:fill="auto"/>
            <w:noWrap/>
            <w:vAlign w:val="bottom"/>
            <w:hideMark/>
          </w:tcPr>
          <w:p w:rsidR="00483FF4" w:rsidRPr="00F66C9A" w:rsidRDefault="00483FF4" w:rsidP="00483FF4">
            <w:pPr>
              <w:jc w:val="center"/>
              <w:rPr>
                <w:b/>
                <w:bCs/>
                <w:color w:val="000000"/>
                <w:sz w:val="20"/>
                <w:szCs w:val="20"/>
              </w:rPr>
            </w:pPr>
            <w:r w:rsidRPr="00F66C9A">
              <w:rPr>
                <w:b/>
                <w:bCs/>
                <w:color w:val="000000"/>
                <w:sz w:val="20"/>
                <w:szCs w:val="20"/>
              </w:rPr>
              <w:t>2009</w:t>
            </w:r>
          </w:p>
        </w:tc>
        <w:tc>
          <w:tcPr>
            <w:tcW w:w="1052" w:type="dxa"/>
            <w:tcBorders>
              <w:top w:val="nil"/>
              <w:left w:val="nil"/>
              <w:bottom w:val="single" w:sz="4" w:space="0" w:color="auto"/>
              <w:right w:val="single" w:sz="4" w:space="0" w:color="auto"/>
            </w:tcBorders>
            <w:shd w:val="clear" w:color="auto" w:fill="auto"/>
            <w:noWrap/>
            <w:vAlign w:val="bottom"/>
            <w:hideMark/>
          </w:tcPr>
          <w:p w:rsidR="00483FF4" w:rsidRPr="00F66C9A" w:rsidRDefault="00483FF4" w:rsidP="00483FF4">
            <w:pPr>
              <w:jc w:val="center"/>
              <w:rPr>
                <w:b/>
                <w:bCs/>
                <w:color w:val="000000"/>
                <w:sz w:val="20"/>
                <w:szCs w:val="20"/>
              </w:rPr>
            </w:pPr>
            <w:r w:rsidRPr="00F66C9A">
              <w:rPr>
                <w:b/>
                <w:bCs/>
                <w:color w:val="000000"/>
                <w:sz w:val="20"/>
                <w:szCs w:val="20"/>
              </w:rPr>
              <w:t>2010</w:t>
            </w:r>
          </w:p>
        </w:tc>
        <w:tc>
          <w:tcPr>
            <w:tcW w:w="1052" w:type="dxa"/>
            <w:tcBorders>
              <w:top w:val="nil"/>
              <w:left w:val="nil"/>
              <w:bottom w:val="single" w:sz="4" w:space="0" w:color="auto"/>
              <w:right w:val="single" w:sz="4" w:space="0" w:color="auto"/>
            </w:tcBorders>
            <w:shd w:val="clear" w:color="auto" w:fill="auto"/>
            <w:noWrap/>
            <w:vAlign w:val="bottom"/>
            <w:hideMark/>
          </w:tcPr>
          <w:p w:rsidR="00483FF4" w:rsidRPr="00F66C9A" w:rsidRDefault="00483FF4" w:rsidP="00483FF4">
            <w:pPr>
              <w:jc w:val="center"/>
              <w:rPr>
                <w:b/>
                <w:bCs/>
                <w:color w:val="000000"/>
                <w:sz w:val="20"/>
                <w:szCs w:val="20"/>
              </w:rPr>
            </w:pPr>
            <w:r w:rsidRPr="00F66C9A">
              <w:rPr>
                <w:b/>
                <w:bCs/>
                <w:color w:val="000000"/>
                <w:sz w:val="20"/>
                <w:szCs w:val="20"/>
              </w:rPr>
              <w:t>2011</w:t>
            </w:r>
          </w:p>
        </w:tc>
      </w:tr>
      <w:tr w:rsidR="00483FF4" w:rsidRPr="00F66C9A" w:rsidTr="00483FF4">
        <w:trPr>
          <w:trHeight w:val="6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FF4" w:rsidRPr="00F66C9A" w:rsidRDefault="00483FF4" w:rsidP="00483FF4">
            <w:pPr>
              <w:rPr>
                <w:color w:val="000000"/>
                <w:sz w:val="20"/>
                <w:szCs w:val="20"/>
              </w:rPr>
            </w:pPr>
            <w:r w:rsidRPr="00F66C9A">
              <w:rPr>
                <w:color w:val="000000"/>
                <w:sz w:val="20"/>
                <w:szCs w:val="20"/>
              </w:rPr>
              <w:t>Ilgalaikio materialiojo turto grąža                                   (Pagamintos produkcijos vertė / IMT vidutinė vertė)</w:t>
            </w:r>
          </w:p>
        </w:tc>
        <w:tc>
          <w:tcPr>
            <w:tcW w:w="1164" w:type="dxa"/>
            <w:tcBorders>
              <w:top w:val="nil"/>
              <w:left w:val="nil"/>
              <w:bottom w:val="single" w:sz="4" w:space="0" w:color="auto"/>
              <w:right w:val="single" w:sz="4" w:space="0" w:color="auto"/>
            </w:tcBorders>
            <w:shd w:val="clear" w:color="auto" w:fill="auto"/>
            <w:noWrap/>
            <w:vAlign w:val="center"/>
            <w:hideMark/>
          </w:tcPr>
          <w:p w:rsidR="00483FF4" w:rsidRPr="00F66C9A" w:rsidRDefault="00483FF4" w:rsidP="00483FF4">
            <w:pPr>
              <w:jc w:val="center"/>
              <w:rPr>
                <w:color w:val="000000"/>
                <w:sz w:val="20"/>
                <w:szCs w:val="20"/>
              </w:rPr>
            </w:pPr>
            <w:r w:rsidRPr="00F66C9A">
              <w:rPr>
                <w:color w:val="000000"/>
                <w:sz w:val="20"/>
                <w:szCs w:val="20"/>
              </w:rPr>
              <w:t>9,</w:t>
            </w:r>
            <w:r w:rsidR="002A2958" w:rsidRPr="00F66C9A">
              <w:rPr>
                <w:color w:val="000000"/>
                <w:sz w:val="20"/>
                <w:szCs w:val="20"/>
              </w:rPr>
              <w:t>75</w:t>
            </w:r>
          </w:p>
        </w:tc>
        <w:tc>
          <w:tcPr>
            <w:tcW w:w="1052" w:type="dxa"/>
            <w:tcBorders>
              <w:top w:val="nil"/>
              <w:left w:val="nil"/>
              <w:bottom w:val="single" w:sz="4" w:space="0" w:color="auto"/>
              <w:right w:val="single" w:sz="4" w:space="0" w:color="auto"/>
            </w:tcBorders>
            <w:shd w:val="clear" w:color="auto" w:fill="auto"/>
            <w:noWrap/>
            <w:vAlign w:val="center"/>
            <w:hideMark/>
          </w:tcPr>
          <w:p w:rsidR="00483FF4" w:rsidRPr="00F66C9A" w:rsidRDefault="00483FF4" w:rsidP="00483FF4">
            <w:pPr>
              <w:jc w:val="center"/>
              <w:rPr>
                <w:color w:val="000000"/>
                <w:sz w:val="20"/>
                <w:szCs w:val="20"/>
              </w:rPr>
            </w:pPr>
            <w:r w:rsidRPr="00F66C9A">
              <w:rPr>
                <w:color w:val="000000"/>
                <w:sz w:val="20"/>
                <w:szCs w:val="20"/>
              </w:rPr>
              <w:t>7,52</w:t>
            </w:r>
          </w:p>
        </w:tc>
        <w:tc>
          <w:tcPr>
            <w:tcW w:w="1052" w:type="dxa"/>
            <w:tcBorders>
              <w:top w:val="nil"/>
              <w:left w:val="nil"/>
              <w:bottom w:val="single" w:sz="4" w:space="0" w:color="auto"/>
              <w:right w:val="single" w:sz="4" w:space="0" w:color="auto"/>
            </w:tcBorders>
            <w:shd w:val="clear" w:color="auto" w:fill="auto"/>
            <w:noWrap/>
            <w:vAlign w:val="center"/>
            <w:hideMark/>
          </w:tcPr>
          <w:p w:rsidR="00483FF4" w:rsidRPr="00F66C9A" w:rsidRDefault="00483FF4" w:rsidP="00483FF4">
            <w:pPr>
              <w:jc w:val="center"/>
              <w:rPr>
                <w:color w:val="000000"/>
                <w:sz w:val="20"/>
                <w:szCs w:val="20"/>
              </w:rPr>
            </w:pPr>
            <w:r w:rsidRPr="00F66C9A">
              <w:rPr>
                <w:color w:val="000000"/>
                <w:sz w:val="20"/>
                <w:szCs w:val="20"/>
              </w:rPr>
              <w:t>6,3</w:t>
            </w:r>
            <w:r w:rsidR="00551E3D" w:rsidRPr="00F66C9A">
              <w:rPr>
                <w:color w:val="000000"/>
                <w:sz w:val="20"/>
                <w:szCs w:val="20"/>
              </w:rPr>
              <w:t>0</w:t>
            </w:r>
          </w:p>
        </w:tc>
        <w:tc>
          <w:tcPr>
            <w:tcW w:w="1052" w:type="dxa"/>
            <w:tcBorders>
              <w:top w:val="nil"/>
              <w:left w:val="nil"/>
              <w:bottom w:val="single" w:sz="4" w:space="0" w:color="auto"/>
              <w:right w:val="single" w:sz="4" w:space="0" w:color="auto"/>
            </w:tcBorders>
            <w:shd w:val="clear" w:color="auto" w:fill="auto"/>
            <w:noWrap/>
            <w:vAlign w:val="center"/>
            <w:hideMark/>
          </w:tcPr>
          <w:p w:rsidR="00483FF4" w:rsidRPr="00F66C9A" w:rsidRDefault="00483FF4" w:rsidP="00483FF4">
            <w:pPr>
              <w:jc w:val="center"/>
              <w:rPr>
                <w:color w:val="000000"/>
                <w:sz w:val="20"/>
                <w:szCs w:val="20"/>
              </w:rPr>
            </w:pPr>
            <w:r w:rsidRPr="00F66C9A">
              <w:rPr>
                <w:color w:val="000000"/>
                <w:sz w:val="20"/>
                <w:szCs w:val="20"/>
              </w:rPr>
              <w:t>6,32</w:t>
            </w:r>
          </w:p>
        </w:tc>
      </w:tr>
      <w:tr w:rsidR="00483FF4" w:rsidRPr="00F66C9A" w:rsidTr="00483FF4">
        <w:trPr>
          <w:trHeight w:val="6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FF4" w:rsidRPr="00F66C9A" w:rsidRDefault="00483FF4" w:rsidP="00483FF4">
            <w:pPr>
              <w:rPr>
                <w:color w:val="000000"/>
                <w:sz w:val="20"/>
                <w:szCs w:val="20"/>
              </w:rPr>
            </w:pPr>
            <w:r w:rsidRPr="00F66C9A">
              <w:rPr>
                <w:color w:val="000000"/>
                <w:sz w:val="20"/>
                <w:szCs w:val="20"/>
              </w:rPr>
              <w:t>Ilgalaikio materialiojo turto imlumas                                         (IMT vidutinė vertė / Pagamintos produkcijos vertė)</w:t>
            </w:r>
          </w:p>
        </w:tc>
        <w:tc>
          <w:tcPr>
            <w:tcW w:w="1164" w:type="dxa"/>
            <w:tcBorders>
              <w:top w:val="nil"/>
              <w:left w:val="nil"/>
              <w:bottom w:val="single" w:sz="4" w:space="0" w:color="auto"/>
              <w:right w:val="single" w:sz="4" w:space="0" w:color="auto"/>
            </w:tcBorders>
            <w:shd w:val="clear" w:color="auto" w:fill="auto"/>
            <w:noWrap/>
            <w:vAlign w:val="center"/>
            <w:hideMark/>
          </w:tcPr>
          <w:p w:rsidR="00483FF4" w:rsidRPr="00F66C9A" w:rsidRDefault="00483FF4" w:rsidP="00483FF4">
            <w:pPr>
              <w:jc w:val="center"/>
              <w:rPr>
                <w:color w:val="000000"/>
                <w:sz w:val="20"/>
                <w:szCs w:val="20"/>
              </w:rPr>
            </w:pPr>
            <w:r w:rsidRPr="00F66C9A">
              <w:rPr>
                <w:color w:val="000000"/>
                <w:sz w:val="20"/>
                <w:szCs w:val="20"/>
              </w:rPr>
              <w:t>0,1</w:t>
            </w:r>
            <w:r w:rsidR="00551E3D" w:rsidRPr="00F66C9A">
              <w:rPr>
                <w:color w:val="000000"/>
                <w:sz w:val="20"/>
                <w:szCs w:val="20"/>
              </w:rPr>
              <w:t>0</w:t>
            </w:r>
          </w:p>
        </w:tc>
        <w:tc>
          <w:tcPr>
            <w:tcW w:w="1052" w:type="dxa"/>
            <w:tcBorders>
              <w:top w:val="nil"/>
              <w:left w:val="nil"/>
              <w:bottom w:val="single" w:sz="4" w:space="0" w:color="auto"/>
              <w:right w:val="single" w:sz="4" w:space="0" w:color="auto"/>
            </w:tcBorders>
            <w:shd w:val="clear" w:color="auto" w:fill="auto"/>
            <w:noWrap/>
            <w:vAlign w:val="center"/>
            <w:hideMark/>
          </w:tcPr>
          <w:p w:rsidR="00483FF4" w:rsidRPr="00F66C9A" w:rsidRDefault="00483FF4" w:rsidP="00483FF4">
            <w:pPr>
              <w:jc w:val="center"/>
              <w:rPr>
                <w:color w:val="000000"/>
                <w:sz w:val="20"/>
                <w:szCs w:val="20"/>
              </w:rPr>
            </w:pPr>
            <w:r w:rsidRPr="00F66C9A">
              <w:rPr>
                <w:color w:val="000000"/>
                <w:sz w:val="20"/>
                <w:szCs w:val="20"/>
              </w:rPr>
              <w:t>0,13</w:t>
            </w:r>
          </w:p>
        </w:tc>
        <w:tc>
          <w:tcPr>
            <w:tcW w:w="1052" w:type="dxa"/>
            <w:tcBorders>
              <w:top w:val="nil"/>
              <w:left w:val="nil"/>
              <w:bottom w:val="single" w:sz="4" w:space="0" w:color="auto"/>
              <w:right w:val="single" w:sz="4" w:space="0" w:color="auto"/>
            </w:tcBorders>
            <w:shd w:val="clear" w:color="auto" w:fill="auto"/>
            <w:noWrap/>
            <w:vAlign w:val="center"/>
            <w:hideMark/>
          </w:tcPr>
          <w:p w:rsidR="00483FF4" w:rsidRPr="00F66C9A" w:rsidRDefault="00483FF4" w:rsidP="00483FF4">
            <w:pPr>
              <w:jc w:val="center"/>
              <w:rPr>
                <w:color w:val="000000"/>
                <w:sz w:val="20"/>
                <w:szCs w:val="20"/>
              </w:rPr>
            </w:pPr>
            <w:r w:rsidRPr="00F66C9A">
              <w:rPr>
                <w:color w:val="000000"/>
                <w:sz w:val="20"/>
                <w:szCs w:val="20"/>
              </w:rPr>
              <w:t>0,16</w:t>
            </w:r>
          </w:p>
        </w:tc>
        <w:tc>
          <w:tcPr>
            <w:tcW w:w="1052" w:type="dxa"/>
            <w:tcBorders>
              <w:top w:val="nil"/>
              <w:left w:val="nil"/>
              <w:bottom w:val="single" w:sz="4" w:space="0" w:color="auto"/>
              <w:right w:val="single" w:sz="4" w:space="0" w:color="auto"/>
            </w:tcBorders>
            <w:shd w:val="clear" w:color="auto" w:fill="auto"/>
            <w:noWrap/>
            <w:vAlign w:val="center"/>
            <w:hideMark/>
          </w:tcPr>
          <w:p w:rsidR="00483FF4" w:rsidRPr="00F66C9A" w:rsidRDefault="00483FF4" w:rsidP="00483FF4">
            <w:pPr>
              <w:jc w:val="center"/>
              <w:rPr>
                <w:color w:val="000000"/>
                <w:sz w:val="20"/>
                <w:szCs w:val="20"/>
              </w:rPr>
            </w:pPr>
            <w:r w:rsidRPr="00F66C9A">
              <w:rPr>
                <w:color w:val="000000"/>
                <w:sz w:val="20"/>
                <w:szCs w:val="20"/>
              </w:rPr>
              <w:t>0,16</w:t>
            </w:r>
          </w:p>
        </w:tc>
      </w:tr>
      <w:tr w:rsidR="00483FF4" w:rsidRPr="00F66C9A" w:rsidTr="00483FF4">
        <w:trPr>
          <w:trHeight w:val="6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FF4" w:rsidRPr="00F66C9A" w:rsidRDefault="00483FF4" w:rsidP="00483FF4">
            <w:pPr>
              <w:rPr>
                <w:color w:val="000000"/>
                <w:sz w:val="20"/>
                <w:szCs w:val="20"/>
              </w:rPr>
            </w:pPr>
            <w:r w:rsidRPr="00F66C9A">
              <w:rPr>
                <w:color w:val="000000"/>
                <w:sz w:val="20"/>
                <w:szCs w:val="20"/>
              </w:rPr>
              <w:t>IMT apyvartumas kartais                                                      (Pajamos iš pardavimo / IMT vertė)</w:t>
            </w:r>
          </w:p>
        </w:tc>
        <w:tc>
          <w:tcPr>
            <w:tcW w:w="1164" w:type="dxa"/>
            <w:tcBorders>
              <w:top w:val="nil"/>
              <w:left w:val="nil"/>
              <w:bottom w:val="single" w:sz="4" w:space="0" w:color="auto"/>
              <w:right w:val="single" w:sz="4" w:space="0" w:color="auto"/>
            </w:tcBorders>
            <w:shd w:val="clear" w:color="auto" w:fill="auto"/>
            <w:noWrap/>
            <w:vAlign w:val="center"/>
            <w:hideMark/>
          </w:tcPr>
          <w:p w:rsidR="00483FF4" w:rsidRPr="00F66C9A" w:rsidRDefault="00483FF4" w:rsidP="00483FF4">
            <w:pPr>
              <w:jc w:val="center"/>
              <w:rPr>
                <w:color w:val="000000"/>
                <w:sz w:val="20"/>
                <w:szCs w:val="20"/>
              </w:rPr>
            </w:pPr>
            <w:r w:rsidRPr="00F66C9A">
              <w:rPr>
                <w:color w:val="000000"/>
                <w:sz w:val="20"/>
                <w:szCs w:val="20"/>
              </w:rPr>
              <w:t>10,63</w:t>
            </w:r>
          </w:p>
        </w:tc>
        <w:tc>
          <w:tcPr>
            <w:tcW w:w="1052" w:type="dxa"/>
            <w:tcBorders>
              <w:top w:val="nil"/>
              <w:left w:val="nil"/>
              <w:bottom w:val="single" w:sz="4" w:space="0" w:color="auto"/>
              <w:right w:val="single" w:sz="4" w:space="0" w:color="auto"/>
            </w:tcBorders>
            <w:shd w:val="clear" w:color="auto" w:fill="auto"/>
            <w:noWrap/>
            <w:vAlign w:val="center"/>
            <w:hideMark/>
          </w:tcPr>
          <w:p w:rsidR="00483FF4" w:rsidRPr="00F66C9A" w:rsidRDefault="00483FF4" w:rsidP="00483FF4">
            <w:pPr>
              <w:jc w:val="center"/>
              <w:rPr>
                <w:color w:val="000000"/>
                <w:sz w:val="20"/>
                <w:szCs w:val="20"/>
              </w:rPr>
            </w:pPr>
            <w:r w:rsidRPr="00F66C9A">
              <w:rPr>
                <w:color w:val="000000"/>
                <w:sz w:val="20"/>
                <w:szCs w:val="20"/>
              </w:rPr>
              <w:t>10,44</w:t>
            </w:r>
          </w:p>
        </w:tc>
        <w:tc>
          <w:tcPr>
            <w:tcW w:w="1052" w:type="dxa"/>
            <w:tcBorders>
              <w:top w:val="nil"/>
              <w:left w:val="nil"/>
              <w:bottom w:val="single" w:sz="4" w:space="0" w:color="auto"/>
              <w:right w:val="single" w:sz="4" w:space="0" w:color="auto"/>
            </w:tcBorders>
            <w:shd w:val="clear" w:color="auto" w:fill="auto"/>
            <w:noWrap/>
            <w:vAlign w:val="center"/>
            <w:hideMark/>
          </w:tcPr>
          <w:p w:rsidR="00483FF4" w:rsidRPr="00F66C9A" w:rsidRDefault="00483FF4" w:rsidP="00483FF4">
            <w:pPr>
              <w:jc w:val="center"/>
              <w:rPr>
                <w:color w:val="000000"/>
                <w:sz w:val="20"/>
                <w:szCs w:val="20"/>
              </w:rPr>
            </w:pPr>
            <w:r w:rsidRPr="00F66C9A">
              <w:rPr>
                <w:color w:val="000000"/>
                <w:sz w:val="20"/>
                <w:szCs w:val="20"/>
              </w:rPr>
              <w:t>7,71</w:t>
            </w:r>
          </w:p>
        </w:tc>
        <w:tc>
          <w:tcPr>
            <w:tcW w:w="1052" w:type="dxa"/>
            <w:tcBorders>
              <w:top w:val="nil"/>
              <w:left w:val="nil"/>
              <w:bottom w:val="single" w:sz="4" w:space="0" w:color="auto"/>
              <w:right w:val="single" w:sz="4" w:space="0" w:color="auto"/>
            </w:tcBorders>
            <w:shd w:val="clear" w:color="auto" w:fill="auto"/>
            <w:noWrap/>
            <w:vAlign w:val="center"/>
            <w:hideMark/>
          </w:tcPr>
          <w:p w:rsidR="00483FF4" w:rsidRPr="00F66C9A" w:rsidRDefault="00483FF4" w:rsidP="00483FF4">
            <w:pPr>
              <w:jc w:val="center"/>
              <w:rPr>
                <w:color w:val="000000"/>
                <w:sz w:val="20"/>
                <w:szCs w:val="20"/>
              </w:rPr>
            </w:pPr>
            <w:r w:rsidRPr="00F66C9A">
              <w:rPr>
                <w:color w:val="000000"/>
                <w:sz w:val="20"/>
                <w:szCs w:val="20"/>
              </w:rPr>
              <w:t>10,15</w:t>
            </w:r>
          </w:p>
        </w:tc>
      </w:tr>
      <w:tr w:rsidR="00483FF4" w:rsidRPr="00F66C9A" w:rsidTr="00483FF4">
        <w:trPr>
          <w:trHeight w:val="6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FF4" w:rsidRPr="00F66C9A" w:rsidRDefault="00483FF4" w:rsidP="00483FF4">
            <w:pPr>
              <w:rPr>
                <w:color w:val="000000"/>
                <w:sz w:val="20"/>
                <w:szCs w:val="20"/>
              </w:rPr>
            </w:pPr>
            <w:r w:rsidRPr="00F66C9A">
              <w:rPr>
                <w:color w:val="000000"/>
                <w:sz w:val="20"/>
                <w:szCs w:val="20"/>
              </w:rPr>
              <w:t>IMT apyvartumas dienomis                                                       (365 / IMT apyvartumas kartais)</w:t>
            </w:r>
          </w:p>
        </w:tc>
        <w:tc>
          <w:tcPr>
            <w:tcW w:w="1164" w:type="dxa"/>
            <w:tcBorders>
              <w:top w:val="nil"/>
              <w:left w:val="nil"/>
              <w:bottom w:val="single" w:sz="4" w:space="0" w:color="auto"/>
              <w:right w:val="single" w:sz="4" w:space="0" w:color="auto"/>
            </w:tcBorders>
            <w:shd w:val="clear" w:color="auto" w:fill="auto"/>
            <w:noWrap/>
            <w:vAlign w:val="center"/>
            <w:hideMark/>
          </w:tcPr>
          <w:p w:rsidR="00483FF4" w:rsidRPr="00F66C9A" w:rsidRDefault="00483FF4" w:rsidP="00483FF4">
            <w:pPr>
              <w:jc w:val="center"/>
              <w:rPr>
                <w:color w:val="000000"/>
                <w:sz w:val="20"/>
                <w:szCs w:val="20"/>
              </w:rPr>
            </w:pPr>
            <w:r w:rsidRPr="00F66C9A">
              <w:rPr>
                <w:color w:val="000000"/>
                <w:sz w:val="20"/>
                <w:szCs w:val="20"/>
              </w:rPr>
              <w:t>34,34</w:t>
            </w:r>
          </w:p>
        </w:tc>
        <w:tc>
          <w:tcPr>
            <w:tcW w:w="1052" w:type="dxa"/>
            <w:tcBorders>
              <w:top w:val="nil"/>
              <w:left w:val="nil"/>
              <w:bottom w:val="single" w:sz="4" w:space="0" w:color="auto"/>
              <w:right w:val="single" w:sz="4" w:space="0" w:color="auto"/>
            </w:tcBorders>
            <w:shd w:val="clear" w:color="auto" w:fill="auto"/>
            <w:noWrap/>
            <w:vAlign w:val="center"/>
            <w:hideMark/>
          </w:tcPr>
          <w:p w:rsidR="00483FF4" w:rsidRPr="00F66C9A" w:rsidRDefault="00483FF4" w:rsidP="00483FF4">
            <w:pPr>
              <w:jc w:val="center"/>
              <w:rPr>
                <w:color w:val="000000"/>
                <w:sz w:val="20"/>
                <w:szCs w:val="20"/>
              </w:rPr>
            </w:pPr>
            <w:r w:rsidRPr="00F66C9A">
              <w:rPr>
                <w:color w:val="000000"/>
                <w:sz w:val="20"/>
                <w:szCs w:val="20"/>
              </w:rPr>
              <w:t>34,97</w:t>
            </w:r>
          </w:p>
        </w:tc>
        <w:tc>
          <w:tcPr>
            <w:tcW w:w="1052" w:type="dxa"/>
            <w:tcBorders>
              <w:top w:val="nil"/>
              <w:left w:val="nil"/>
              <w:bottom w:val="single" w:sz="4" w:space="0" w:color="auto"/>
              <w:right w:val="single" w:sz="4" w:space="0" w:color="auto"/>
            </w:tcBorders>
            <w:shd w:val="clear" w:color="auto" w:fill="auto"/>
            <w:noWrap/>
            <w:vAlign w:val="center"/>
            <w:hideMark/>
          </w:tcPr>
          <w:p w:rsidR="00483FF4" w:rsidRPr="00F66C9A" w:rsidRDefault="00483FF4" w:rsidP="00483FF4">
            <w:pPr>
              <w:jc w:val="center"/>
              <w:rPr>
                <w:color w:val="000000"/>
                <w:sz w:val="20"/>
                <w:szCs w:val="20"/>
              </w:rPr>
            </w:pPr>
            <w:r w:rsidRPr="00F66C9A">
              <w:rPr>
                <w:color w:val="000000"/>
                <w:sz w:val="20"/>
                <w:szCs w:val="20"/>
              </w:rPr>
              <w:t>47,31</w:t>
            </w:r>
          </w:p>
        </w:tc>
        <w:tc>
          <w:tcPr>
            <w:tcW w:w="1052" w:type="dxa"/>
            <w:tcBorders>
              <w:top w:val="nil"/>
              <w:left w:val="nil"/>
              <w:bottom w:val="single" w:sz="4" w:space="0" w:color="auto"/>
              <w:right w:val="single" w:sz="4" w:space="0" w:color="auto"/>
            </w:tcBorders>
            <w:shd w:val="clear" w:color="auto" w:fill="auto"/>
            <w:noWrap/>
            <w:vAlign w:val="center"/>
            <w:hideMark/>
          </w:tcPr>
          <w:p w:rsidR="00483FF4" w:rsidRPr="00F66C9A" w:rsidRDefault="00483FF4" w:rsidP="00483FF4">
            <w:pPr>
              <w:jc w:val="center"/>
              <w:rPr>
                <w:color w:val="000000"/>
                <w:sz w:val="20"/>
                <w:szCs w:val="20"/>
              </w:rPr>
            </w:pPr>
            <w:r w:rsidRPr="00F66C9A">
              <w:rPr>
                <w:color w:val="000000"/>
                <w:sz w:val="20"/>
                <w:szCs w:val="20"/>
              </w:rPr>
              <w:t>35,97</w:t>
            </w:r>
          </w:p>
        </w:tc>
      </w:tr>
      <w:tr w:rsidR="00483FF4" w:rsidRPr="00F66C9A" w:rsidTr="00483FF4">
        <w:trPr>
          <w:trHeight w:val="6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FF4" w:rsidRPr="00F66C9A" w:rsidRDefault="00483FF4" w:rsidP="00483FF4">
            <w:pPr>
              <w:rPr>
                <w:color w:val="000000"/>
                <w:sz w:val="20"/>
                <w:szCs w:val="20"/>
              </w:rPr>
            </w:pPr>
            <w:r w:rsidRPr="00F66C9A">
              <w:rPr>
                <w:color w:val="000000"/>
                <w:sz w:val="20"/>
                <w:szCs w:val="20"/>
              </w:rPr>
              <w:t>Darbo aprūpinimas ilgalaikiu materialiuoju turtu            (IMT vertė/darbininkų skaičius didžiausioje pamainoje)</w:t>
            </w:r>
          </w:p>
        </w:tc>
        <w:tc>
          <w:tcPr>
            <w:tcW w:w="1164" w:type="dxa"/>
            <w:tcBorders>
              <w:top w:val="nil"/>
              <w:left w:val="nil"/>
              <w:bottom w:val="single" w:sz="4" w:space="0" w:color="auto"/>
              <w:right w:val="single" w:sz="4" w:space="0" w:color="auto"/>
            </w:tcBorders>
            <w:shd w:val="clear" w:color="auto" w:fill="auto"/>
            <w:noWrap/>
            <w:vAlign w:val="center"/>
            <w:hideMark/>
          </w:tcPr>
          <w:p w:rsidR="00483FF4" w:rsidRPr="00F66C9A" w:rsidRDefault="00483FF4" w:rsidP="00483FF4">
            <w:pPr>
              <w:jc w:val="center"/>
              <w:rPr>
                <w:color w:val="000000"/>
                <w:sz w:val="20"/>
                <w:szCs w:val="20"/>
              </w:rPr>
            </w:pPr>
            <w:r w:rsidRPr="00F66C9A">
              <w:rPr>
                <w:color w:val="000000"/>
                <w:sz w:val="20"/>
                <w:szCs w:val="20"/>
              </w:rPr>
              <w:t>5339</w:t>
            </w:r>
          </w:p>
        </w:tc>
        <w:tc>
          <w:tcPr>
            <w:tcW w:w="1052" w:type="dxa"/>
            <w:tcBorders>
              <w:top w:val="nil"/>
              <w:left w:val="nil"/>
              <w:bottom w:val="single" w:sz="4" w:space="0" w:color="auto"/>
              <w:right w:val="single" w:sz="4" w:space="0" w:color="auto"/>
            </w:tcBorders>
            <w:shd w:val="clear" w:color="auto" w:fill="auto"/>
            <w:noWrap/>
            <w:vAlign w:val="center"/>
            <w:hideMark/>
          </w:tcPr>
          <w:p w:rsidR="00483FF4" w:rsidRPr="00F66C9A" w:rsidRDefault="00483FF4" w:rsidP="00483FF4">
            <w:pPr>
              <w:jc w:val="center"/>
              <w:rPr>
                <w:color w:val="000000"/>
                <w:sz w:val="20"/>
                <w:szCs w:val="20"/>
              </w:rPr>
            </w:pPr>
            <w:r w:rsidRPr="00F66C9A">
              <w:rPr>
                <w:color w:val="000000"/>
                <w:sz w:val="20"/>
                <w:szCs w:val="20"/>
              </w:rPr>
              <w:t>5432</w:t>
            </w:r>
          </w:p>
        </w:tc>
        <w:tc>
          <w:tcPr>
            <w:tcW w:w="1052" w:type="dxa"/>
            <w:tcBorders>
              <w:top w:val="nil"/>
              <w:left w:val="nil"/>
              <w:bottom w:val="single" w:sz="4" w:space="0" w:color="auto"/>
              <w:right w:val="single" w:sz="4" w:space="0" w:color="auto"/>
            </w:tcBorders>
            <w:shd w:val="clear" w:color="auto" w:fill="auto"/>
            <w:noWrap/>
            <w:vAlign w:val="center"/>
            <w:hideMark/>
          </w:tcPr>
          <w:p w:rsidR="00483FF4" w:rsidRPr="00F66C9A" w:rsidRDefault="00483FF4" w:rsidP="00483FF4">
            <w:pPr>
              <w:jc w:val="center"/>
              <w:rPr>
                <w:color w:val="000000"/>
                <w:sz w:val="20"/>
                <w:szCs w:val="20"/>
              </w:rPr>
            </w:pPr>
            <w:r w:rsidRPr="00F66C9A">
              <w:rPr>
                <w:color w:val="000000"/>
                <w:sz w:val="20"/>
                <w:szCs w:val="20"/>
              </w:rPr>
              <w:t>7248</w:t>
            </w:r>
          </w:p>
        </w:tc>
        <w:tc>
          <w:tcPr>
            <w:tcW w:w="1052" w:type="dxa"/>
            <w:tcBorders>
              <w:top w:val="nil"/>
              <w:left w:val="nil"/>
              <w:bottom w:val="single" w:sz="4" w:space="0" w:color="auto"/>
              <w:right w:val="single" w:sz="4" w:space="0" w:color="auto"/>
            </w:tcBorders>
            <w:shd w:val="clear" w:color="auto" w:fill="auto"/>
            <w:noWrap/>
            <w:vAlign w:val="center"/>
            <w:hideMark/>
          </w:tcPr>
          <w:p w:rsidR="00483FF4" w:rsidRPr="00F66C9A" w:rsidRDefault="00483FF4" w:rsidP="00483FF4">
            <w:pPr>
              <w:jc w:val="center"/>
              <w:rPr>
                <w:color w:val="000000"/>
                <w:sz w:val="20"/>
                <w:szCs w:val="20"/>
              </w:rPr>
            </w:pPr>
            <w:r w:rsidRPr="00F66C9A">
              <w:rPr>
                <w:color w:val="000000"/>
                <w:sz w:val="20"/>
                <w:szCs w:val="20"/>
              </w:rPr>
              <w:t>5603</w:t>
            </w:r>
          </w:p>
        </w:tc>
      </w:tr>
      <w:tr w:rsidR="00483FF4" w:rsidRPr="00F66C9A" w:rsidTr="00483FF4">
        <w:trPr>
          <w:trHeight w:val="6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FF4" w:rsidRPr="00F66C9A" w:rsidRDefault="00483FF4" w:rsidP="00483FF4">
            <w:pPr>
              <w:rPr>
                <w:color w:val="000000"/>
                <w:sz w:val="20"/>
                <w:szCs w:val="20"/>
              </w:rPr>
            </w:pPr>
            <w:r w:rsidRPr="00F66C9A">
              <w:rPr>
                <w:color w:val="000000"/>
                <w:sz w:val="20"/>
                <w:szCs w:val="20"/>
              </w:rPr>
              <w:t>Ilgalaikių skolų apdraustumas ilgalaikiu MT     (IMT/ilgalaikiai įsipareigojimai)</w:t>
            </w:r>
          </w:p>
        </w:tc>
        <w:tc>
          <w:tcPr>
            <w:tcW w:w="1164" w:type="dxa"/>
            <w:tcBorders>
              <w:top w:val="nil"/>
              <w:left w:val="nil"/>
              <w:bottom w:val="single" w:sz="4" w:space="0" w:color="auto"/>
              <w:right w:val="single" w:sz="4" w:space="0" w:color="auto"/>
            </w:tcBorders>
            <w:shd w:val="clear" w:color="auto" w:fill="auto"/>
            <w:noWrap/>
            <w:vAlign w:val="center"/>
            <w:hideMark/>
          </w:tcPr>
          <w:p w:rsidR="00483FF4" w:rsidRPr="00F66C9A" w:rsidRDefault="00483FF4" w:rsidP="00483FF4">
            <w:pPr>
              <w:jc w:val="center"/>
              <w:rPr>
                <w:color w:val="000000"/>
                <w:sz w:val="20"/>
                <w:szCs w:val="20"/>
              </w:rPr>
            </w:pPr>
            <w:r w:rsidRPr="00F66C9A">
              <w:rPr>
                <w:color w:val="000000"/>
                <w:sz w:val="20"/>
                <w:szCs w:val="20"/>
              </w:rPr>
              <w:t>0</w:t>
            </w:r>
          </w:p>
        </w:tc>
        <w:tc>
          <w:tcPr>
            <w:tcW w:w="1052" w:type="dxa"/>
            <w:tcBorders>
              <w:top w:val="nil"/>
              <w:left w:val="nil"/>
              <w:bottom w:val="single" w:sz="4" w:space="0" w:color="auto"/>
              <w:right w:val="single" w:sz="4" w:space="0" w:color="auto"/>
            </w:tcBorders>
            <w:shd w:val="clear" w:color="auto" w:fill="auto"/>
            <w:noWrap/>
            <w:vAlign w:val="center"/>
            <w:hideMark/>
          </w:tcPr>
          <w:p w:rsidR="00483FF4" w:rsidRPr="00F66C9A" w:rsidRDefault="00483FF4" w:rsidP="00483FF4">
            <w:pPr>
              <w:jc w:val="center"/>
              <w:rPr>
                <w:color w:val="000000"/>
                <w:sz w:val="20"/>
                <w:szCs w:val="20"/>
              </w:rPr>
            </w:pPr>
            <w:r w:rsidRPr="00F66C9A">
              <w:rPr>
                <w:color w:val="000000"/>
                <w:sz w:val="20"/>
                <w:szCs w:val="20"/>
              </w:rPr>
              <w:t>0</w:t>
            </w:r>
          </w:p>
        </w:tc>
        <w:tc>
          <w:tcPr>
            <w:tcW w:w="1052" w:type="dxa"/>
            <w:tcBorders>
              <w:top w:val="nil"/>
              <w:left w:val="nil"/>
              <w:bottom w:val="single" w:sz="4" w:space="0" w:color="auto"/>
              <w:right w:val="single" w:sz="4" w:space="0" w:color="auto"/>
            </w:tcBorders>
            <w:shd w:val="clear" w:color="auto" w:fill="auto"/>
            <w:noWrap/>
            <w:vAlign w:val="center"/>
            <w:hideMark/>
          </w:tcPr>
          <w:p w:rsidR="00483FF4" w:rsidRPr="00F66C9A" w:rsidRDefault="00483FF4" w:rsidP="00483FF4">
            <w:pPr>
              <w:jc w:val="center"/>
              <w:rPr>
                <w:color w:val="000000"/>
                <w:sz w:val="20"/>
                <w:szCs w:val="20"/>
              </w:rPr>
            </w:pPr>
            <w:r w:rsidRPr="00F66C9A">
              <w:rPr>
                <w:color w:val="000000"/>
                <w:sz w:val="20"/>
                <w:szCs w:val="20"/>
              </w:rPr>
              <w:t>0</w:t>
            </w:r>
          </w:p>
        </w:tc>
        <w:tc>
          <w:tcPr>
            <w:tcW w:w="1052" w:type="dxa"/>
            <w:tcBorders>
              <w:top w:val="nil"/>
              <w:left w:val="nil"/>
              <w:bottom w:val="single" w:sz="4" w:space="0" w:color="auto"/>
              <w:right w:val="single" w:sz="4" w:space="0" w:color="auto"/>
            </w:tcBorders>
            <w:shd w:val="clear" w:color="auto" w:fill="auto"/>
            <w:noWrap/>
            <w:vAlign w:val="center"/>
            <w:hideMark/>
          </w:tcPr>
          <w:p w:rsidR="00483FF4" w:rsidRPr="00F66C9A" w:rsidRDefault="00483FF4" w:rsidP="00483FF4">
            <w:pPr>
              <w:jc w:val="center"/>
              <w:rPr>
                <w:color w:val="000000"/>
                <w:sz w:val="20"/>
                <w:szCs w:val="20"/>
              </w:rPr>
            </w:pPr>
            <w:r w:rsidRPr="00F66C9A">
              <w:rPr>
                <w:color w:val="000000"/>
                <w:sz w:val="20"/>
                <w:szCs w:val="20"/>
              </w:rPr>
              <w:t>0</w:t>
            </w:r>
          </w:p>
        </w:tc>
      </w:tr>
    </w:tbl>
    <w:p w:rsidR="00B35EA7" w:rsidRPr="00F66C9A" w:rsidRDefault="00B35EA7" w:rsidP="00D57D91">
      <w:pPr>
        <w:autoSpaceDE w:val="0"/>
        <w:autoSpaceDN w:val="0"/>
        <w:adjustRightInd w:val="0"/>
        <w:ind w:firstLine="567"/>
        <w:rPr>
          <w:rFonts w:eastAsia="MinionPro-Regular"/>
          <w:sz w:val="20"/>
          <w:szCs w:val="20"/>
        </w:rPr>
      </w:pPr>
    </w:p>
    <w:p w:rsidR="00324D17" w:rsidRPr="00355314" w:rsidRDefault="006E24C6" w:rsidP="00D57D91">
      <w:pPr>
        <w:autoSpaceDE w:val="0"/>
        <w:autoSpaceDN w:val="0"/>
        <w:adjustRightInd w:val="0"/>
        <w:ind w:firstLine="567"/>
        <w:rPr>
          <w:rFonts w:eastAsia="MinionPro-Regular"/>
          <w:sz w:val="20"/>
          <w:szCs w:val="20"/>
        </w:rPr>
      </w:pPr>
      <w:r w:rsidRPr="00355314">
        <w:rPr>
          <w:rFonts w:eastAsia="MinionPro-Regular"/>
          <w:sz w:val="20"/>
          <w:szCs w:val="20"/>
        </w:rPr>
        <w:t>Šaltinis: sudaryta</w:t>
      </w:r>
      <w:r w:rsidR="00355314">
        <w:rPr>
          <w:rFonts w:eastAsia="MinionPro-Regular"/>
          <w:sz w:val="20"/>
          <w:szCs w:val="20"/>
        </w:rPr>
        <w:t xml:space="preserve"> darbo</w:t>
      </w:r>
      <w:r w:rsidRPr="00355314">
        <w:rPr>
          <w:rFonts w:eastAsia="MinionPro-Regular"/>
          <w:sz w:val="20"/>
          <w:szCs w:val="20"/>
        </w:rPr>
        <w:t xml:space="preserve"> autoriaus</w:t>
      </w:r>
      <w:r w:rsidR="0038471C" w:rsidRPr="00355314">
        <w:rPr>
          <w:rFonts w:eastAsia="MinionPro-Regular"/>
          <w:sz w:val="20"/>
          <w:szCs w:val="20"/>
        </w:rPr>
        <w:t>.</w:t>
      </w:r>
    </w:p>
    <w:p w:rsidR="00305D37" w:rsidRDefault="00305D37" w:rsidP="00D57D91">
      <w:pPr>
        <w:autoSpaceDE w:val="0"/>
        <w:autoSpaceDN w:val="0"/>
        <w:adjustRightInd w:val="0"/>
        <w:spacing w:line="360" w:lineRule="auto"/>
        <w:ind w:firstLine="567"/>
        <w:rPr>
          <w:rFonts w:eastAsia="MinionPro-Regular"/>
        </w:rPr>
      </w:pPr>
    </w:p>
    <w:p w:rsidR="00E7104A" w:rsidRDefault="00E7104A" w:rsidP="00975194">
      <w:pPr>
        <w:autoSpaceDE w:val="0"/>
        <w:autoSpaceDN w:val="0"/>
        <w:adjustRightInd w:val="0"/>
        <w:spacing w:line="360" w:lineRule="auto"/>
        <w:ind w:firstLine="567"/>
        <w:jc w:val="both"/>
        <w:rPr>
          <w:rFonts w:eastAsia="MinionPro-Regular"/>
        </w:rPr>
      </w:pPr>
      <w:r w:rsidRPr="00B14674">
        <w:rPr>
          <w:rFonts w:eastAsia="MinionPro-Regular"/>
          <w:i/>
        </w:rPr>
        <w:lastRenderedPageBreak/>
        <w:t>IMT grąžos rodiklio</w:t>
      </w:r>
      <w:r>
        <w:rPr>
          <w:rFonts w:eastAsia="MinionPro-Regular"/>
        </w:rPr>
        <w:t xml:space="preserve"> pokyčius gali nulemti tik pagamintos produkcijos vertės kitimas arba IMT vidutinės vertės pokytis. Mūsų nagrinėjamu atveju per analizuojamą laikotarpį pagamintos produkcijos vertė kito nežymiai</w:t>
      </w:r>
      <w:r w:rsidR="00BF0E70">
        <w:rPr>
          <w:rFonts w:eastAsia="MinionPro-Regular"/>
        </w:rPr>
        <w:t>. 2009 metus lyginant su 2008 metais pagamintos produkcijo</w:t>
      </w:r>
      <w:r w:rsidR="00266D9C">
        <w:rPr>
          <w:rFonts w:eastAsia="MinionPro-Regular"/>
        </w:rPr>
        <w:t>s vertė padidėjo 12 tūkst. litų arba 3,4%,</w:t>
      </w:r>
      <w:r w:rsidR="00BF0E70">
        <w:rPr>
          <w:rFonts w:eastAsia="MinionPro-Regular"/>
        </w:rPr>
        <w:t xml:space="preserve"> 2010 metus lyginant su 2009 metais pagamintos produkcijos vertė suma</w:t>
      </w:r>
      <w:r w:rsidR="0013259D">
        <w:rPr>
          <w:rFonts w:eastAsia="MinionPro-Regular"/>
        </w:rPr>
        <w:t>žėjo beveik 5 tūkstančiais litų arba 1.4%,</w:t>
      </w:r>
      <w:r w:rsidR="00BF0E70">
        <w:rPr>
          <w:rFonts w:eastAsia="MinionPro-Regular"/>
        </w:rPr>
        <w:t xml:space="preserve"> o 2010 metais pagamintos produkcijos vertė</w:t>
      </w:r>
      <w:r w:rsidR="0013259D">
        <w:rPr>
          <w:rFonts w:eastAsia="MinionPro-Regular"/>
        </w:rPr>
        <w:t xml:space="preserve"> padidėjo 6 tūkst. litų arba 1,7% ir</w:t>
      </w:r>
      <w:r w:rsidR="00BF0E70">
        <w:rPr>
          <w:rFonts w:eastAsia="MinionPro-Regular"/>
        </w:rPr>
        <w:t xml:space="preserve"> grįžo į 2009 metų lygį.</w:t>
      </w:r>
    </w:p>
    <w:p w:rsidR="0013259D" w:rsidRPr="000D4E63" w:rsidRDefault="0013259D" w:rsidP="00975194">
      <w:pPr>
        <w:autoSpaceDE w:val="0"/>
        <w:autoSpaceDN w:val="0"/>
        <w:adjustRightInd w:val="0"/>
        <w:spacing w:line="360" w:lineRule="auto"/>
        <w:ind w:firstLine="567"/>
        <w:jc w:val="both"/>
        <w:rPr>
          <w:rFonts w:eastAsia="MinionPro-Regular"/>
          <w:lang w:val="en-US"/>
        </w:rPr>
      </w:pPr>
      <w:r>
        <w:rPr>
          <w:rFonts w:eastAsia="MinionPro-Regular"/>
        </w:rPr>
        <w:t xml:space="preserve">IMT </w:t>
      </w:r>
      <w:r w:rsidR="00715324">
        <w:rPr>
          <w:rFonts w:eastAsia="MinionPro-Regular"/>
        </w:rPr>
        <w:t>vidutinė vertė</w:t>
      </w:r>
      <w:r>
        <w:rPr>
          <w:rFonts w:eastAsia="MinionPro-Regular"/>
        </w:rPr>
        <w:t xml:space="preserve"> per tą patį laikotarpį</w:t>
      </w:r>
      <w:r w:rsidR="00715324">
        <w:rPr>
          <w:rFonts w:eastAsia="MinionPro-Regular"/>
        </w:rPr>
        <w:t xml:space="preserve"> palaipsniui augo.</w:t>
      </w:r>
      <w:r w:rsidR="000D4E63">
        <w:rPr>
          <w:rFonts w:eastAsia="MinionPro-Regular"/>
        </w:rPr>
        <w:t xml:space="preserve"> Labiausiai IMT vidutinė vertė išaugo 2009 m. lyginant su 2009 m. – 13,3 tūkst. Lt arba 34%, 2010 m. lyginant su 2009 m., vidutinė IMT vertė padidėjo 18%, o 2011 m. lyginant su 2010 m. vidutinė IMT vertė padidėjo tik 1,3%.</w:t>
      </w:r>
      <w:r w:rsidR="00B14674">
        <w:rPr>
          <w:rFonts w:eastAsia="MinionPro-Regular"/>
        </w:rPr>
        <w:t xml:space="preserve"> 2009 m. vidutinės IMT vertės padidėjimą lėmė 25 tūkst. vertės automobilio Peugeot Boxer įsigijimas. 2010 m. IMT vidutinės vertės padidėjimą lėmė automobilio Opel Vivaro, biuro baldų bei kompiuterinės technikos įsigijimas ( jų bendra vertė 25,1 tūkst. Lt).</w:t>
      </w:r>
    </w:p>
    <w:p w:rsidR="00B200A8" w:rsidRDefault="00B14674" w:rsidP="00975194">
      <w:pPr>
        <w:autoSpaceDE w:val="0"/>
        <w:autoSpaceDN w:val="0"/>
        <w:adjustRightInd w:val="0"/>
        <w:spacing w:line="360" w:lineRule="auto"/>
        <w:ind w:firstLine="567"/>
        <w:jc w:val="both"/>
        <w:rPr>
          <w:rFonts w:eastAsia="MinionPro-Regular"/>
        </w:rPr>
      </w:pPr>
      <w:r>
        <w:rPr>
          <w:rFonts w:eastAsia="MinionPro-Regular"/>
        </w:rPr>
        <w:t>I</w:t>
      </w:r>
      <w:r w:rsidR="005F48AA">
        <w:rPr>
          <w:rFonts w:eastAsia="MinionPro-Regular"/>
        </w:rPr>
        <w:t>lgalaikio materialiojo turto grąžos sumažėjimą 2010 ir 2011 metais lyginant su 2009 metais daugiausiai lėmė padidėjusi IMT vidutinė vertė</w:t>
      </w:r>
      <w:r>
        <w:rPr>
          <w:rFonts w:eastAsia="MinionPro-Regular"/>
        </w:rPr>
        <w:t>.</w:t>
      </w:r>
    </w:p>
    <w:p w:rsidR="00B14674" w:rsidRPr="00B14674" w:rsidRDefault="00B14674" w:rsidP="00975194">
      <w:pPr>
        <w:autoSpaceDE w:val="0"/>
        <w:autoSpaceDN w:val="0"/>
        <w:adjustRightInd w:val="0"/>
        <w:spacing w:line="360" w:lineRule="auto"/>
        <w:ind w:firstLine="567"/>
        <w:jc w:val="both"/>
        <w:rPr>
          <w:rFonts w:eastAsia="MinionPro-Regular"/>
          <w:i/>
        </w:rPr>
      </w:pPr>
      <w:r w:rsidRPr="00B14674">
        <w:rPr>
          <w:i/>
          <w:color w:val="000000"/>
        </w:rPr>
        <w:t>Ilgal</w:t>
      </w:r>
      <w:r>
        <w:rPr>
          <w:i/>
          <w:color w:val="000000"/>
        </w:rPr>
        <w:t xml:space="preserve">aikio materialiojo turto imlumo rodiklio </w:t>
      </w:r>
      <w:r>
        <w:rPr>
          <w:color w:val="000000"/>
        </w:rPr>
        <w:t>pokyčius lėmė tie patys veiksniai kaip ir IMT grąžos rodiklio</w:t>
      </w:r>
      <w:r w:rsidR="00D341B2">
        <w:rPr>
          <w:color w:val="000000"/>
        </w:rPr>
        <w:t>, tačiau i</w:t>
      </w:r>
      <w:r w:rsidR="00D341B2" w:rsidRPr="00D341B2">
        <w:rPr>
          <w:color w:val="000000"/>
        </w:rPr>
        <w:t>lgal</w:t>
      </w:r>
      <w:r w:rsidR="00D341B2">
        <w:rPr>
          <w:color w:val="000000"/>
        </w:rPr>
        <w:t>aikio materialiojo turto imlumas</w:t>
      </w:r>
      <w:r w:rsidR="00D341B2" w:rsidRPr="00D341B2">
        <w:rPr>
          <w:color w:val="000000"/>
        </w:rPr>
        <w:t xml:space="preserve"> </w:t>
      </w:r>
      <w:r w:rsidR="00A23439">
        <w:rPr>
          <w:color w:val="000000"/>
        </w:rPr>
        <w:t xml:space="preserve">yra </w:t>
      </w:r>
      <w:r w:rsidR="00D341B2">
        <w:rPr>
          <w:color w:val="000000"/>
        </w:rPr>
        <w:t xml:space="preserve">atvirkščias </w:t>
      </w:r>
      <w:r w:rsidR="00D341B2" w:rsidRPr="00B14674">
        <w:rPr>
          <w:i/>
          <w:color w:val="000000"/>
        </w:rPr>
        <w:t xml:space="preserve">                                      </w:t>
      </w:r>
      <w:r w:rsidR="00D341B2">
        <w:rPr>
          <w:color w:val="000000"/>
        </w:rPr>
        <w:t xml:space="preserve">IMT grąžai  ir parodo kiek IMT tenka vienam pagamintos produkcijos litui. </w:t>
      </w:r>
      <w:r w:rsidRPr="00B14674">
        <w:rPr>
          <w:i/>
          <w:color w:val="000000"/>
        </w:rPr>
        <w:t xml:space="preserve">                                         </w:t>
      </w:r>
    </w:p>
    <w:p w:rsidR="00E45CF9" w:rsidRDefault="00E45CF9" w:rsidP="00975194">
      <w:pPr>
        <w:autoSpaceDE w:val="0"/>
        <w:autoSpaceDN w:val="0"/>
        <w:adjustRightInd w:val="0"/>
        <w:spacing w:line="360" w:lineRule="auto"/>
        <w:ind w:firstLine="567"/>
        <w:jc w:val="both"/>
        <w:rPr>
          <w:rFonts w:eastAsia="MinionPro-Regular"/>
        </w:rPr>
      </w:pPr>
      <w:r w:rsidRPr="00A23439">
        <w:rPr>
          <w:rFonts w:eastAsia="MinionPro-Regular"/>
          <w:i/>
        </w:rPr>
        <w:t>IMT apyvartumas kartais</w:t>
      </w:r>
      <w:r w:rsidR="00A23439">
        <w:rPr>
          <w:rFonts w:eastAsia="MinionPro-Regular"/>
        </w:rPr>
        <w:t xml:space="preserve"> 2010 metais nuo 10,44 iki 7,71</w:t>
      </w:r>
      <w:r w:rsidR="00121A9B">
        <w:rPr>
          <w:rFonts w:eastAsia="MinionPro-Regular"/>
        </w:rPr>
        <w:t xml:space="preserve"> sumažėjo dėl sumažėjusių tais metais pardavimo pajamų ir padidėjusios IMT vertės.</w:t>
      </w:r>
      <w:r w:rsidR="00460288">
        <w:rPr>
          <w:rFonts w:eastAsia="MinionPro-Regular"/>
        </w:rPr>
        <w:t xml:space="preserve"> Dėl tų pačių priežasčių 2010 metais matome </w:t>
      </w:r>
      <w:r w:rsidR="00460288" w:rsidRPr="00A23439">
        <w:rPr>
          <w:rFonts w:eastAsia="MinionPro-Regular"/>
          <w:i/>
        </w:rPr>
        <w:t>IMT apyvartumo dienomis</w:t>
      </w:r>
      <w:r w:rsidR="00460288">
        <w:rPr>
          <w:rFonts w:eastAsia="MinionPro-Regular"/>
        </w:rPr>
        <w:t xml:space="preserve"> rodiklio padidėjimą.</w:t>
      </w:r>
    </w:p>
    <w:p w:rsidR="002A6DC6" w:rsidRDefault="00AD6883" w:rsidP="00975194">
      <w:pPr>
        <w:autoSpaceDE w:val="0"/>
        <w:autoSpaceDN w:val="0"/>
        <w:adjustRightInd w:val="0"/>
        <w:spacing w:line="360" w:lineRule="auto"/>
        <w:ind w:firstLine="567"/>
        <w:jc w:val="both"/>
        <w:rPr>
          <w:rFonts w:eastAsia="MinionPro-Regular"/>
        </w:rPr>
      </w:pPr>
      <w:r>
        <w:rPr>
          <w:rFonts w:eastAsia="MinionPro-Regular"/>
        </w:rPr>
        <w:t>Kadangi per nagrinėjamą laikotarpį darbuotojų skaičius nekito, d</w:t>
      </w:r>
      <w:r w:rsidR="002B0A8A" w:rsidRPr="00AD6883">
        <w:rPr>
          <w:rFonts w:eastAsia="MinionPro-Regular"/>
          <w:i/>
        </w:rPr>
        <w:t>arbo aprūpinimo ilgalaikiu materialiuoju turtu</w:t>
      </w:r>
      <w:r w:rsidR="002B0A8A">
        <w:rPr>
          <w:rFonts w:eastAsia="MinionPro-Regular"/>
        </w:rPr>
        <w:t xml:space="preserve"> rodiklis</w:t>
      </w:r>
      <w:r>
        <w:rPr>
          <w:rFonts w:eastAsia="MinionPro-Regular"/>
        </w:rPr>
        <w:t xml:space="preserve"> keitėsi tik dėl</w:t>
      </w:r>
      <w:r w:rsidR="002663DD">
        <w:rPr>
          <w:rFonts w:eastAsia="MinionPro-Regular"/>
        </w:rPr>
        <w:t xml:space="preserve"> IMT vertės pokyčio.</w:t>
      </w:r>
      <w:r w:rsidR="002B0A8A">
        <w:rPr>
          <w:rFonts w:eastAsia="MinionPro-Regular"/>
        </w:rPr>
        <w:t xml:space="preserve"> 2010 metais</w:t>
      </w:r>
      <w:r w:rsidR="002663DD">
        <w:rPr>
          <w:rFonts w:eastAsia="MinionPro-Regular"/>
        </w:rPr>
        <w:t xml:space="preserve"> </w:t>
      </w:r>
      <w:r w:rsidR="00A23439">
        <w:rPr>
          <w:rFonts w:eastAsia="MinionPro-Regular"/>
        </w:rPr>
        <w:t>lyginant su 2009 metais</w:t>
      </w:r>
      <w:r w:rsidR="002B0A8A" w:rsidRPr="002663DD">
        <w:rPr>
          <w:rFonts w:eastAsia="MinionPro-Regular"/>
        </w:rPr>
        <w:t xml:space="preserve"> </w:t>
      </w:r>
      <w:r w:rsidR="002663DD" w:rsidRPr="002663DD">
        <w:rPr>
          <w:rFonts w:eastAsia="MinionPro-Regular"/>
        </w:rPr>
        <w:t>darbo aprūpinimo ilgalaikiu materialiuoju turtu</w:t>
      </w:r>
      <w:r w:rsidR="002663DD">
        <w:rPr>
          <w:rFonts w:eastAsia="MinionPro-Regular"/>
        </w:rPr>
        <w:t xml:space="preserve"> rodiklis </w:t>
      </w:r>
      <w:r w:rsidR="002B0A8A">
        <w:rPr>
          <w:rFonts w:eastAsia="MinionPro-Regular"/>
        </w:rPr>
        <w:t>padidėjo</w:t>
      </w:r>
      <w:r w:rsidR="00A23439">
        <w:rPr>
          <w:rFonts w:eastAsia="MinionPro-Regular"/>
        </w:rPr>
        <w:t xml:space="preserve"> 1816 litų</w:t>
      </w:r>
      <w:r w:rsidR="0024561D">
        <w:rPr>
          <w:rFonts w:eastAsia="MinionPro-Regular"/>
        </w:rPr>
        <w:t xml:space="preserve"> arba 33,4% tik</w:t>
      </w:r>
      <w:r w:rsidR="002B0A8A">
        <w:rPr>
          <w:rFonts w:eastAsia="MinionPro-Regular"/>
        </w:rPr>
        <w:t xml:space="preserve"> dėl įsigyto automobilio Opel Vivaro, taip pat dėl įsigytų biuro baldų ir kompiuterio.</w:t>
      </w:r>
      <w:r w:rsidR="002663DD">
        <w:rPr>
          <w:rFonts w:eastAsia="MinionPro-Regular"/>
        </w:rPr>
        <w:t xml:space="preserve"> Vėliau šis rodiklis sumažėjo dėl IMT vertės sumažėjimo priskaičiuoto nusidėvėjimo suma.</w:t>
      </w:r>
    </w:p>
    <w:p w:rsidR="00834725" w:rsidRDefault="007E0F39" w:rsidP="00D57D91">
      <w:pPr>
        <w:tabs>
          <w:tab w:val="left" w:pos="1530"/>
        </w:tabs>
        <w:spacing w:line="360" w:lineRule="auto"/>
        <w:ind w:firstLine="567"/>
        <w:jc w:val="both"/>
        <w:rPr>
          <w:rFonts w:eastAsia="MinionPro-Regular"/>
        </w:rPr>
      </w:pPr>
      <w:r>
        <w:rPr>
          <w:rFonts w:eastAsia="MinionPro-Regular"/>
        </w:rPr>
        <w:t>Ilgalaikio skolų apdraustumo koeficientas 2009-2011 metais lygus nuliui nes įmonė neturėjo ilgalaikių įsipareigojimų.</w:t>
      </w:r>
    </w:p>
    <w:p w:rsidR="00834725" w:rsidRDefault="00834725" w:rsidP="00D57D91">
      <w:pPr>
        <w:tabs>
          <w:tab w:val="left" w:pos="1530"/>
        </w:tabs>
        <w:spacing w:line="360" w:lineRule="auto"/>
        <w:ind w:firstLine="567"/>
        <w:jc w:val="both"/>
        <w:rPr>
          <w:rFonts w:eastAsia="MinionPro-Regular"/>
        </w:rPr>
      </w:pPr>
      <w:r w:rsidRPr="007041BB">
        <w:rPr>
          <w:rFonts w:eastAsia="MinionPro-Regular"/>
        </w:rPr>
        <w:t>Ilgalaikio materialiojo turto pelningumo rodiklių pokyč</w:t>
      </w:r>
      <w:r w:rsidR="003D54B4">
        <w:rPr>
          <w:rFonts w:eastAsia="MinionPro-Regular"/>
        </w:rPr>
        <w:t>iai parodyti</w:t>
      </w:r>
      <w:r w:rsidR="00587B43">
        <w:rPr>
          <w:rFonts w:eastAsia="MinionPro-Regular"/>
        </w:rPr>
        <w:t xml:space="preserve"> 2</w:t>
      </w:r>
      <w:r w:rsidRPr="007041BB">
        <w:rPr>
          <w:rFonts w:eastAsia="MinionPro-Regular"/>
        </w:rPr>
        <w:t xml:space="preserve"> – </w:t>
      </w:r>
      <w:r w:rsidR="00587B43">
        <w:rPr>
          <w:rFonts w:eastAsia="MinionPro-Regular"/>
        </w:rPr>
        <w:t>ame paveiksle</w:t>
      </w:r>
      <w:r>
        <w:rPr>
          <w:rFonts w:eastAsia="MinionPro-Regular"/>
        </w:rPr>
        <w:t>.</w:t>
      </w:r>
    </w:p>
    <w:p w:rsidR="00B35EA7" w:rsidRDefault="00B35EA7" w:rsidP="00D57D91">
      <w:pPr>
        <w:tabs>
          <w:tab w:val="left" w:pos="1530"/>
        </w:tabs>
        <w:spacing w:line="360" w:lineRule="auto"/>
        <w:ind w:firstLine="567"/>
        <w:jc w:val="both"/>
        <w:rPr>
          <w:rFonts w:eastAsia="MinionPro-Regular"/>
        </w:rPr>
      </w:pPr>
    </w:p>
    <w:p w:rsidR="009A74DB" w:rsidRDefault="009A74DB" w:rsidP="00D57D91">
      <w:pPr>
        <w:tabs>
          <w:tab w:val="left" w:pos="1530"/>
        </w:tabs>
        <w:spacing w:line="360" w:lineRule="auto"/>
        <w:ind w:firstLine="567"/>
        <w:jc w:val="both"/>
        <w:rPr>
          <w:rFonts w:eastAsia="MinionPro-Regular"/>
        </w:rPr>
      </w:pPr>
    </w:p>
    <w:p w:rsidR="0088606F" w:rsidRPr="00015005" w:rsidRDefault="00EC6194" w:rsidP="00EC6194">
      <w:pPr>
        <w:tabs>
          <w:tab w:val="left" w:pos="1530"/>
        </w:tabs>
        <w:spacing w:line="360" w:lineRule="auto"/>
        <w:jc w:val="both"/>
        <w:rPr>
          <w:rFonts w:eastAsia="MinionPro-Regular"/>
        </w:rPr>
      </w:pPr>
      <w:r>
        <w:rPr>
          <w:rFonts w:eastAsia="MinionPro-Regular"/>
        </w:rPr>
        <w:lastRenderedPageBreak/>
        <w:t xml:space="preserve">  </w:t>
      </w:r>
      <w:r w:rsidR="00015005" w:rsidRPr="00015005">
        <w:rPr>
          <w:rFonts w:eastAsia="MinionPro-Regular"/>
          <w:noProof/>
        </w:rPr>
        <w:drawing>
          <wp:inline distT="0" distB="0" distL="0" distR="0">
            <wp:extent cx="5486400" cy="2743200"/>
            <wp:effectExtent l="19050" t="0" r="19050" b="0"/>
            <wp:docPr id="11" name="Diagra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35EA7" w:rsidRDefault="0088606F" w:rsidP="00CA5022">
      <w:pPr>
        <w:tabs>
          <w:tab w:val="left" w:pos="1560"/>
        </w:tabs>
        <w:spacing w:line="360" w:lineRule="auto"/>
        <w:ind w:firstLine="567"/>
      </w:pPr>
      <w:r>
        <w:rPr>
          <w:b/>
        </w:rPr>
        <w:t>2</w:t>
      </w:r>
      <w:r w:rsidR="000B5468">
        <w:rPr>
          <w:b/>
        </w:rPr>
        <w:t xml:space="preserve"> pav. </w:t>
      </w:r>
      <w:r w:rsidR="000B5468">
        <w:t xml:space="preserve">IMT </w:t>
      </w:r>
      <w:r>
        <w:t>pelningumą</w:t>
      </w:r>
      <w:r w:rsidR="000B5468">
        <w:t xml:space="preserve"> apibūdinantys rodikliai.</w:t>
      </w:r>
    </w:p>
    <w:p w:rsidR="00CA5022" w:rsidRPr="00CA5022" w:rsidRDefault="00CA5022" w:rsidP="00CA5022">
      <w:pPr>
        <w:tabs>
          <w:tab w:val="left" w:pos="1560"/>
        </w:tabs>
        <w:spacing w:line="360" w:lineRule="auto"/>
        <w:ind w:firstLine="567"/>
      </w:pPr>
    </w:p>
    <w:p w:rsidR="00834725" w:rsidRDefault="000154A5" w:rsidP="00D57D91">
      <w:pPr>
        <w:tabs>
          <w:tab w:val="left" w:pos="1530"/>
        </w:tabs>
        <w:spacing w:line="360" w:lineRule="auto"/>
        <w:ind w:firstLine="567"/>
        <w:jc w:val="both"/>
      </w:pPr>
      <w:r>
        <w:rPr>
          <w:sz w:val="23"/>
          <w:szCs w:val="23"/>
        </w:rPr>
        <w:t>Turto pelningumas parodo, kiek lit</w:t>
      </w:r>
      <w:r>
        <w:rPr>
          <w:rFonts w:ascii="TimesNewRoman" w:hAnsi="TimesNewRoman" w:cs="TimesNewRoman"/>
          <w:sz w:val="23"/>
          <w:szCs w:val="23"/>
        </w:rPr>
        <w:t xml:space="preserve">ų </w:t>
      </w:r>
      <w:r>
        <w:rPr>
          <w:sz w:val="23"/>
          <w:szCs w:val="23"/>
        </w:rPr>
        <w:t>grynojo pelno tenka vienam turto litui</w:t>
      </w:r>
      <w:r w:rsidR="00446B00">
        <w:rPr>
          <w:sz w:val="23"/>
          <w:szCs w:val="23"/>
        </w:rPr>
        <w:t>, nagrinėjamu atveju vienam IMT litui</w:t>
      </w:r>
      <w:r>
        <w:rPr>
          <w:sz w:val="23"/>
          <w:szCs w:val="23"/>
        </w:rPr>
        <w:t>.</w:t>
      </w:r>
      <w:r w:rsidRPr="000154A5">
        <w:rPr>
          <w:sz w:val="23"/>
          <w:szCs w:val="23"/>
        </w:rPr>
        <w:t xml:space="preserve"> </w:t>
      </w:r>
      <w:r>
        <w:rPr>
          <w:sz w:val="23"/>
          <w:szCs w:val="23"/>
        </w:rPr>
        <w:t>Didesn</w:t>
      </w:r>
      <w:r>
        <w:rPr>
          <w:rFonts w:ascii="TimesNewRoman" w:hAnsi="TimesNewRoman" w:cs="TimesNewRoman"/>
          <w:sz w:val="23"/>
          <w:szCs w:val="23"/>
        </w:rPr>
        <w:t xml:space="preserve">ė </w:t>
      </w:r>
      <w:r>
        <w:rPr>
          <w:sz w:val="23"/>
          <w:szCs w:val="23"/>
        </w:rPr>
        <w:t>rodiklio reikšm</w:t>
      </w:r>
      <w:r>
        <w:rPr>
          <w:rFonts w:ascii="TimesNewRoman" w:hAnsi="TimesNewRoman" w:cs="TimesNewRoman"/>
          <w:sz w:val="23"/>
          <w:szCs w:val="23"/>
        </w:rPr>
        <w:t xml:space="preserve">ė </w:t>
      </w:r>
      <w:r>
        <w:rPr>
          <w:sz w:val="23"/>
          <w:szCs w:val="23"/>
        </w:rPr>
        <w:t>rodo efektyvesnį turto</w:t>
      </w:r>
      <w:r w:rsidRPr="000154A5">
        <w:rPr>
          <w:sz w:val="23"/>
          <w:szCs w:val="23"/>
        </w:rPr>
        <w:t xml:space="preserve"> </w:t>
      </w:r>
      <w:r>
        <w:rPr>
          <w:sz w:val="23"/>
          <w:szCs w:val="23"/>
        </w:rPr>
        <w:t>naudojamą.</w:t>
      </w:r>
      <w:r>
        <w:t xml:space="preserve"> </w:t>
      </w:r>
      <w:r w:rsidR="00015005">
        <w:t>Iš 2 – ame</w:t>
      </w:r>
      <w:r w:rsidR="00834725">
        <w:t xml:space="preserve"> </w:t>
      </w:r>
      <w:r w:rsidR="00015005">
        <w:t>paveiksle</w:t>
      </w:r>
      <w:r w:rsidR="00834725">
        <w:t xml:space="preserve"> pateiktų duomenų matome, kad turto pelningumo koeficientas</w:t>
      </w:r>
      <w:r w:rsidR="00446B00">
        <w:t xml:space="preserve"> 2009 metus lyginant su 2008 metais sumažėjo nuo 1,75 iki 1,48</w:t>
      </w:r>
      <w:r w:rsidR="00D17301">
        <w:t xml:space="preserve"> arba UAB „Langma“ vienas naudojamo IMT  litas uždirbo 27 centais mažiau nei prieš tai buvusiais metais. Tokį rodiklio mažėjimą lėmė Grynojo pelno sumažėjimas nuo 84,3 tūkst. Lt iki 72,5 tūkst. Lt ir IMT padidėjimas nuo 48</w:t>
      </w:r>
      <w:r w:rsidR="00834725">
        <w:t xml:space="preserve"> </w:t>
      </w:r>
      <w:r w:rsidR="00D17301">
        <w:t xml:space="preserve">iki 49 tūkst. Lt. Žinoma, rodiklio pokytį labiau paveikė ženklesnis grynojo pelno pokytis. </w:t>
      </w:r>
      <w:r w:rsidR="00834725">
        <w:t>2010</w:t>
      </w:r>
      <w:r w:rsidR="00D17301">
        <w:t xml:space="preserve"> metais grynasis pelnas</w:t>
      </w:r>
      <w:r w:rsidR="00354BDD">
        <w:t xml:space="preserve"> sumažėjo tik dviem tūkstančiais litų, taigi IMT pelningumo sumažėjimui nuo 1,48 iki 1,09</w:t>
      </w:r>
      <w:r w:rsidR="00834725">
        <w:t xml:space="preserve"> lyginant su 2009 metais</w:t>
      </w:r>
      <w:r w:rsidR="00D17301">
        <w:t xml:space="preserve"> </w:t>
      </w:r>
      <w:r w:rsidR="00354BDD">
        <w:t>didžiausią įtaką darė IMT vertės padidėjimas nuo 48888 iki 65230 Lt</w:t>
      </w:r>
      <w:r>
        <w:t xml:space="preserve">. </w:t>
      </w:r>
      <w:r w:rsidR="00354BDD">
        <w:t xml:space="preserve">IMT vertė 2010 metais padidėjo </w:t>
      </w:r>
      <w:r w:rsidR="00834725">
        <w:t xml:space="preserve">dėl įsigyto automobilio, biuro baldų ir kompiuterio. </w:t>
      </w:r>
      <w:r w:rsidR="00354BDD">
        <w:t>2011 metais IMT pelningumo</w:t>
      </w:r>
      <w:r w:rsidR="00834725">
        <w:t xml:space="preserve"> rodiklis padidėjo </w:t>
      </w:r>
      <w:r w:rsidR="00354BDD">
        <w:t xml:space="preserve">ilgalaikiam materialiam turtui sumažėjus nusidėvėjimo verte. IMT sumažėjo </w:t>
      </w:r>
      <w:r w:rsidR="00250B9F">
        <w:t xml:space="preserve">14,8 tūkst. litų, o grynasis pelnas padidėjo tik 2,6 tūkst. Lt, taigi galima teigti, kad IMT pelningumo rodiklio padidėjimą nulėmė sumažėjusi IMT vertė. </w:t>
      </w:r>
      <w:r w:rsidR="003374F8">
        <w:t>Pagal pateiktus</w:t>
      </w:r>
      <w:r w:rsidR="00250B9F">
        <w:t xml:space="preserve"> matome</w:t>
      </w:r>
      <w:r w:rsidR="003374F8">
        <w:t xml:space="preserve"> tiesioginį ryšį tarp pelno ir pelningumo: 2010 metais</w:t>
      </w:r>
      <w:r w:rsidR="003374F8" w:rsidRPr="003374F8">
        <w:t xml:space="preserve"> </w:t>
      </w:r>
      <w:r w:rsidR="003374F8">
        <w:t>rodiklio mažėjimą labiausiai veikė grynojo pelno sumažėjimas ir atvirkštinį ryšį tarp IMT vertės ir pelningumo kai 2011 metais pelningumo padidėjimą labiausiai</w:t>
      </w:r>
      <w:r w:rsidR="006B4D0E">
        <w:t xml:space="preserve"> paveikė IMT vertės sumažėjimas (priedas Nr. 11).</w:t>
      </w:r>
    </w:p>
    <w:p w:rsidR="003374F8" w:rsidRPr="002D0FEB" w:rsidRDefault="003374F8" w:rsidP="00D57D91">
      <w:pPr>
        <w:tabs>
          <w:tab w:val="left" w:pos="1530"/>
        </w:tabs>
        <w:spacing w:line="360" w:lineRule="auto"/>
        <w:ind w:firstLine="567"/>
        <w:jc w:val="both"/>
      </w:pPr>
      <w:r>
        <w:t>Turto grynasis pelningumas didžiausias buvo analizuojamo laikotarpio pradžioje. Tai galima paaiškinti maža</w:t>
      </w:r>
      <w:r w:rsidR="00382C12">
        <w:t xml:space="preserve"> vidutine</w:t>
      </w:r>
      <w:r>
        <w:t xml:space="preserve"> IMT verte 2008 metų pradžioje, kai</w:t>
      </w:r>
      <w:r w:rsidR="009F4E31">
        <w:t xml:space="preserve"> visi turimi gamybiniai įrengimai buvo apskaitomi tik likutine verte, o visą IMT vertę sudarė tik gamybinio pastato vertė. 2009 metais</w:t>
      </w:r>
      <w:r w:rsidR="00D2125A">
        <w:t>, kai IMT gry</w:t>
      </w:r>
      <w:r w:rsidR="00825AA1">
        <w:t>nasis pelningumas sumažėjo nuo 2</w:t>
      </w:r>
      <w:r w:rsidR="00D2125A">
        <w:t>33</w:t>
      </w:r>
      <w:r w:rsidR="00C62939">
        <w:rPr>
          <w:lang w:val="en-US"/>
        </w:rPr>
        <w:t>%</w:t>
      </w:r>
      <w:r w:rsidR="00D2125A">
        <w:t xml:space="preserve"> iki </w:t>
      </w:r>
      <w:r w:rsidR="00825AA1">
        <w:t>1</w:t>
      </w:r>
      <w:r w:rsidR="00D2125A">
        <w:t>50</w:t>
      </w:r>
      <w:r w:rsidR="00C62939">
        <w:rPr>
          <w:lang w:val="en-US"/>
        </w:rPr>
        <w:t>%</w:t>
      </w:r>
      <w:r w:rsidR="00D2125A">
        <w:t>,</w:t>
      </w:r>
      <w:r w:rsidR="009F4E31">
        <w:t xml:space="preserve"> vidutinė IMT vertė lyginant su 2008 metais padidėjo 12,3 tūkst. litų</w:t>
      </w:r>
      <w:r w:rsidR="00C426E6">
        <w:t xml:space="preserve">., grynasis pelnas sumažėjo </w:t>
      </w:r>
      <w:r w:rsidR="00C426E6">
        <w:lastRenderedPageBreak/>
        <w:t>11,7</w:t>
      </w:r>
      <w:r w:rsidR="00CA5022">
        <w:t> </w:t>
      </w:r>
      <w:r w:rsidR="00C426E6">
        <w:t>tūkst. litų. Abiejų verčių absoliutūs pokyčiai panašūs, tačiau pažvelgus į procentinį pokytį, kai IMT</w:t>
      </w:r>
      <w:r w:rsidR="00A8725A">
        <w:t xml:space="preserve"> vidutinė</w:t>
      </w:r>
      <w:r w:rsidR="00C426E6">
        <w:t xml:space="preserve"> vertė padidėjo 34</w:t>
      </w:r>
      <w:r w:rsidR="00C62939">
        <w:rPr>
          <w:lang w:val="en-US"/>
        </w:rPr>
        <w:t>%</w:t>
      </w:r>
      <w:r w:rsidR="00C426E6">
        <w:t>, o grynasis pelnas sumažėjo</w:t>
      </w:r>
      <w:r w:rsidR="00D2125A">
        <w:t xml:space="preserve"> tik</w:t>
      </w:r>
      <w:r w:rsidR="00C426E6">
        <w:t xml:space="preserve"> </w:t>
      </w:r>
      <w:r w:rsidR="00A8725A">
        <w:t>14</w:t>
      </w:r>
      <w:r w:rsidR="00C62939">
        <w:rPr>
          <w:lang w:val="en-US"/>
        </w:rPr>
        <w:t>%</w:t>
      </w:r>
      <w:r w:rsidR="00A8725A">
        <w:t>, matome, kad IMT grynojo pelningumo mažėjimą labiausiai paveikė IMT vidutinės vertės padidėjimas.</w:t>
      </w:r>
      <w:r w:rsidR="00C62939">
        <w:t xml:space="preserve"> 2010 metus lyginant su 2009 metais grynasis pelnas sumažėjo 1,5 tūkst. Lt arba 2,1</w:t>
      </w:r>
      <w:r w:rsidR="00C62939">
        <w:rPr>
          <w:lang w:val="en-US"/>
        </w:rPr>
        <w:t xml:space="preserve">%, </w:t>
      </w:r>
      <w:r w:rsidR="00C62939">
        <w:t xml:space="preserve">tuo tarpu vidutinė IMT vertė padidėjo </w:t>
      </w:r>
      <w:r w:rsidR="0090059C">
        <w:t>8,6</w:t>
      </w:r>
      <w:r w:rsidR="00C62939">
        <w:t xml:space="preserve"> tūkst. Lt arba </w:t>
      </w:r>
      <w:r w:rsidR="0090059C">
        <w:t>17,7</w:t>
      </w:r>
      <w:r w:rsidR="00C62939">
        <w:t xml:space="preserve"> </w:t>
      </w:r>
      <w:r w:rsidR="00C62939">
        <w:rPr>
          <w:lang w:val="en-US"/>
        </w:rPr>
        <w:t>%</w:t>
      </w:r>
      <w:r w:rsidR="00C62939">
        <w:t xml:space="preserve">, grynasis pelningumas sumažėjo nuo </w:t>
      </w:r>
      <w:r w:rsidR="00825AA1">
        <w:t>1</w:t>
      </w:r>
      <w:r w:rsidR="00C62939">
        <w:t>50</w:t>
      </w:r>
      <w:r w:rsidR="00C62939">
        <w:rPr>
          <w:lang w:val="en-US"/>
        </w:rPr>
        <w:t>%</w:t>
      </w:r>
      <w:r w:rsidR="00C62939">
        <w:t xml:space="preserve"> iki </w:t>
      </w:r>
      <w:r w:rsidR="00825AA1">
        <w:t>1</w:t>
      </w:r>
      <w:r w:rsidR="00C62939">
        <w:t>24</w:t>
      </w:r>
      <w:r w:rsidR="00C62939">
        <w:rPr>
          <w:lang w:val="en-US"/>
        </w:rPr>
        <w:t xml:space="preserve">%. </w:t>
      </w:r>
      <w:r w:rsidR="00C62939" w:rsidRPr="00C62939">
        <w:t>Galima teigti, kad</w:t>
      </w:r>
      <w:r w:rsidR="00C62939">
        <w:t xml:space="preserve"> grynojo pelningumo mažėjimą lėmė IMT vertės padidėjimas. </w:t>
      </w:r>
      <w:r w:rsidR="002D0FEB">
        <w:t>2011 metais IMT grynojo pelningumo rodiklis padidėjo</w:t>
      </w:r>
      <w:r w:rsidR="00D11CE0">
        <w:t xml:space="preserve"> nuo </w:t>
      </w:r>
      <w:r w:rsidR="00825AA1">
        <w:t>1</w:t>
      </w:r>
      <w:r w:rsidR="00D11CE0">
        <w:t>24</w:t>
      </w:r>
      <w:r w:rsidR="00D11CE0">
        <w:rPr>
          <w:lang w:val="en-US"/>
        </w:rPr>
        <w:t xml:space="preserve">% </w:t>
      </w:r>
      <w:r w:rsidR="00D11CE0">
        <w:t xml:space="preserve"> </w:t>
      </w:r>
      <w:r w:rsidR="002D0FEB">
        <w:t xml:space="preserve"> iki </w:t>
      </w:r>
      <w:r w:rsidR="00825AA1">
        <w:t>1</w:t>
      </w:r>
      <w:r w:rsidR="002D0FEB">
        <w:t>27</w:t>
      </w:r>
      <w:r w:rsidR="002D0FEB">
        <w:rPr>
          <w:lang w:val="en-US"/>
        </w:rPr>
        <w:t>%. Tai</w:t>
      </w:r>
      <w:r w:rsidR="002D0FEB" w:rsidRPr="002D0FEB">
        <w:t xml:space="preserve"> lėmė</w:t>
      </w:r>
      <w:r w:rsidR="002D0FEB">
        <w:rPr>
          <w:lang w:val="en-US"/>
        </w:rPr>
        <w:t xml:space="preserve"> </w:t>
      </w:r>
      <w:r w:rsidR="002D0FEB" w:rsidRPr="002D0FEB">
        <w:t xml:space="preserve">grynojo pelno padidėjimas </w:t>
      </w:r>
      <w:r w:rsidR="002D0FEB">
        <w:t>2,5 tūkst. arba 3,6</w:t>
      </w:r>
      <w:r w:rsidR="002D0FEB">
        <w:rPr>
          <w:lang w:val="en-US"/>
        </w:rPr>
        <w:t xml:space="preserve">%, </w:t>
      </w:r>
      <w:r w:rsidR="002D0FEB" w:rsidRPr="0090059C">
        <w:t>tuo tarpu IMT vidutinė vertė</w:t>
      </w:r>
      <w:r w:rsidR="0090059C">
        <w:t xml:space="preserve"> padidėjo tik 770 Lt arba 1,3</w:t>
      </w:r>
      <w:r w:rsidR="0090059C">
        <w:rPr>
          <w:lang w:val="en-US"/>
        </w:rPr>
        <w:t>%</w:t>
      </w:r>
    </w:p>
    <w:p w:rsidR="007E0F39" w:rsidRDefault="007E0F39" w:rsidP="00D57D91">
      <w:pPr>
        <w:tabs>
          <w:tab w:val="left" w:pos="1530"/>
        </w:tabs>
        <w:spacing w:line="360" w:lineRule="auto"/>
        <w:ind w:firstLine="567"/>
        <w:jc w:val="both"/>
      </w:pPr>
      <w:r>
        <w:t>Kadangi analizuojamu laikotarpiu turto grynasis pelningumas buvo daugiau nei 15</w:t>
      </w:r>
      <w:r>
        <w:rPr>
          <w:lang w:val="en-US"/>
        </w:rPr>
        <w:t xml:space="preserve">%, </w:t>
      </w:r>
      <w:r w:rsidR="00834725">
        <w:t>įmonės būklę galima vertinti gerai.</w:t>
      </w:r>
      <w:r>
        <w:t xml:space="preserve"> </w:t>
      </w:r>
    </w:p>
    <w:p w:rsidR="0090059C" w:rsidRDefault="0090059C" w:rsidP="00D57D91">
      <w:pPr>
        <w:tabs>
          <w:tab w:val="left" w:pos="1530"/>
        </w:tabs>
        <w:spacing w:line="360" w:lineRule="auto"/>
        <w:ind w:firstLine="567"/>
        <w:jc w:val="both"/>
      </w:pPr>
      <w:r>
        <w:t xml:space="preserve">Duomenys apie 2008 – 2011 metų IMT vertę ir grynąjį pelną pateikti </w:t>
      </w:r>
      <w:r w:rsidR="00D61C18">
        <w:t>11 priede.</w:t>
      </w:r>
    </w:p>
    <w:p w:rsidR="004F5CCC" w:rsidRDefault="004F5CCC" w:rsidP="00D57D91">
      <w:pPr>
        <w:tabs>
          <w:tab w:val="left" w:pos="1530"/>
        </w:tabs>
        <w:spacing w:line="360" w:lineRule="auto"/>
        <w:ind w:firstLine="567"/>
        <w:jc w:val="both"/>
      </w:pPr>
    </w:p>
    <w:p w:rsidR="00D8277C" w:rsidRPr="00D12D69" w:rsidRDefault="00D12D69" w:rsidP="00D12D69">
      <w:pPr>
        <w:pStyle w:val="Sraopastraipa"/>
        <w:numPr>
          <w:ilvl w:val="1"/>
          <w:numId w:val="33"/>
        </w:numPr>
        <w:tabs>
          <w:tab w:val="left" w:pos="1530"/>
        </w:tabs>
        <w:spacing w:line="360" w:lineRule="auto"/>
        <w:rPr>
          <w:b/>
        </w:rPr>
      </w:pPr>
      <w:r>
        <w:rPr>
          <w:b/>
        </w:rPr>
        <w:t xml:space="preserve"> </w:t>
      </w:r>
      <w:r w:rsidR="00EE00B6" w:rsidRPr="00D12D69">
        <w:rPr>
          <w:b/>
        </w:rPr>
        <w:t xml:space="preserve">Investicijų į naują </w:t>
      </w:r>
      <w:r w:rsidR="006E24C6" w:rsidRPr="00D12D69">
        <w:rPr>
          <w:b/>
        </w:rPr>
        <w:t>IMT</w:t>
      </w:r>
      <w:r w:rsidR="00EE00B6" w:rsidRPr="00D12D69">
        <w:rPr>
          <w:b/>
        </w:rPr>
        <w:t xml:space="preserve"> pagrindimas</w:t>
      </w:r>
    </w:p>
    <w:p w:rsidR="00D8277C" w:rsidRPr="00E93578" w:rsidRDefault="00D8277C" w:rsidP="00D57D91">
      <w:pPr>
        <w:tabs>
          <w:tab w:val="left" w:pos="1530"/>
        </w:tabs>
        <w:spacing w:line="360" w:lineRule="auto"/>
        <w:ind w:firstLine="567"/>
        <w:jc w:val="both"/>
        <w:rPr>
          <w:sz w:val="22"/>
        </w:rPr>
      </w:pPr>
    </w:p>
    <w:p w:rsidR="00B85A04" w:rsidRDefault="00EE00B6" w:rsidP="00D57D91">
      <w:pPr>
        <w:tabs>
          <w:tab w:val="left" w:pos="1530"/>
        </w:tabs>
        <w:spacing w:line="360" w:lineRule="auto"/>
        <w:ind w:firstLine="567"/>
        <w:jc w:val="both"/>
      </w:pPr>
      <w:r w:rsidRPr="00890494">
        <w:t xml:space="preserve">UAB „Langma“ </w:t>
      </w:r>
      <w:r>
        <w:t xml:space="preserve">gamybai naudoja senus įrengimus. </w:t>
      </w:r>
      <w:r w:rsidR="00804C4B">
        <w:t xml:space="preserve">Planuojama, kad </w:t>
      </w:r>
      <w:r>
        <w:t>padid</w:t>
      </w:r>
      <w:r w:rsidR="00804C4B">
        <w:t>inus  gamybos apimti</w:t>
      </w:r>
      <w:r>
        <w:t>s</w:t>
      </w:r>
      <w:r w:rsidR="00804C4B">
        <w:t xml:space="preserve"> iki sutartyje numatytų, gamybiniai įrengimai dirbs 80 procentų pajėgumu.</w:t>
      </w:r>
      <w:r>
        <w:t xml:space="preserve"> </w:t>
      </w:r>
      <w:r w:rsidR="00804C4B">
        <w:t>Į</w:t>
      </w:r>
      <w:r w:rsidRPr="00817423">
        <w:t xml:space="preserve">monei svarbu apsispręsti ar tolimesnei gamybinei veiklai vykdyti jai užtenka turimų gamybinių pajėgumų, ar </w:t>
      </w:r>
      <w:r w:rsidR="00804C4B">
        <w:t>dalį jų reikia pakeisti naujais</w:t>
      </w:r>
      <w:r w:rsidRPr="00817423">
        <w:t>.</w:t>
      </w:r>
      <w:r w:rsidR="00F2103E">
        <w:t xml:space="preserve"> </w:t>
      </w:r>
      <w:r w:rsidR="00B85A04">
        <w:t>Labiausiai nudėvėtos ir technologiškai pasenusios yra šios staklės: r</w:t>
      </w:r>
      <w:r w:rsidR="00B85A04" w:rsidRPr="00B85A04">
        <w:t>eismusinės obliavimo staklės</w:t>
      </w:r>
      <w:r w:rsidR="00B85A04">
        <w:t>, l</w:t>
      </w:r>
      <w:r w:rsidR="00B85A04" w:rsidRPr="00B85A04">
        <w:t>eistuvinės obliavimo staklės</w:t>
      </w:r>
      <w:r w:rsidR="00B85A04">
        <w:t>, m</w:t>
      </w:r>
      <w:r w:rsidR="00B85A04" w:rsidRPr="00B85A04">
        <w:t>edžio frezavimo staklės</w:t>
      </w:r>
      <w:r w:rsidR="00B85A04">
        <w:t xml:space="preserve"> (2 vienetai), </w:t>
      </w:r>
      <w:r w:rsidR="000D472D" w:rsidRPr="000D472D">
        <w:t>Išilginio pjovimo staklės</w:t>
      </w:r>
      <w:r w:rsidR="000D472D">
        <w:t xml:space="preserve"> ir šlifavimo</w:t>
      </w:r>
      <w:r w:rsidR="00061733">
        <w:t xml:space="preserve"> staklės.</w:t>
      </w:r>
    </w:p>
    <w:p w:rsidR="009766B5" w:rsidRPr="006E5B30" w:rsidRDefault="00F41AFF" w:rsidP="00D57D91">
      <w:pPr>
        <w:tabs>
          <w:tab w:val="left" w:pos="1530"/>
        </w:tabs>
        <w:spacing w:line="360" w:lineRule="auto"/>
        <w:ind w:firstLine="567"/>
        <w:jc w:val="both"/>
      </w:pPr>
      <w:r>
        <w:t>Kadangi UAB „Langma“ savo veikloje naudoja pasenusius gamybos įrengimus, padidinus pajėgumus iki 80 ar daugiau procentų</w:t>
      </w:r>
      <w:r w:rsidR="000829C3">
        <w:t xml:space="preserve"> (įmonės vadovybė savo optimistines prognozes grindžia retrospektyvine įmonės veiklos analize)</w:t>
      </w:r>
      <w:r>
        <w:t>, atsiranda tikimybė įvairiems</w:t>
      </w:r>
      <w:r w:rsidR="000829C3">
        <w:t xml:space="preserve"> naudojamų įrengimų</w:t>
      </w:r>
      <w:r>
        <w:t xml:space="preserve"> gedimams.</w:t>
      </w:r>
      <w:r w:rsidR="00CF2D79">
        <w:t xml:space="preserve"> </w:t>
      </w:r>
      <w:r w:rsidR="00867C61">
        <w:t>Remonto darbai mažintų įrengimų darbo laiką, o t</w:t>
      </w:r>
      <w:r>
        <w:t>ai neleistų įvykdyti sutartinių įsipareigojimų. Verta išanalizuoti galimybę įsigyti dalį naujų</w:t>
      </w:r>
      <w:r w:rsidR="000D442B">
        <w:t xml:space="preserve"> įrengimų</w:t>
      </w:r>
      <w:r w:rsidR="000829C3">
        <w:t xml:space="preserve"> ir apskaičiuoti, kaip tai paveiks įmonės veiklos rezultatus.</w:t>
      </w:r>
    </w:p>
    <w:p w:rsidR="00AC6213" w:rsidRDefault="00824DCE" w:rsidP="00D57D91">
      <w:pPr>
        <w:tabs>
          <w:tab w:val="left" w:pos="1530"/>
        </w:tabs>
        <w:spacing w:line="360" w:lineRule="auto"/>
        <w:ind w:firstLine="567"/>
        <w:jc w:val="both"/>
      </w:pPr>
      <w:r w:rsidRPr="00F643B7">
        <w:t>Įmonė</w:t>
      </w:r>
      <w:r>
        <w:t>, kaip ir anksčiau,</w:t>
      </w:r>
      <w:r w:rsidRPr="00F643B7">
        <w:t xml:space="preserve"> </w:t>
      </w:r>
      <w:r>
        <w:t>dirbs</w:t>
      </w:r>
      <w:r w:rsidRPr="00F643B7">
        <w:t xml:space="preserve"> p</w:t>
      </w:r>
      <w:r>
        <w:t>enkias dienas per savaitę, viena</w:t>
      </w:r>
      <w:r w:rsidRPr="00F643B7">
        <w:t xml:space="preserve"> pamain</w:t>
      </w:r>
      <w:r>
        <w:t>a. Technologinės operacijos, laiko normos vienam gaminiui ar operacijai atlikti taip pat nesikeis</w:t>
      </w:r>
      <w:r w:rsidR="004A21E9">
        <w:t xml:space="preserve">. </w:t>
      </w:r>
      <w:r w:rsidR="00632496">
        <w:t>Įmonei įsigijus dalį naujų įrengimus, jų pajėgumas turėtų pasiekti 90 procentų. Labiausiai nudėvėtoms ir pasenusioms staklėms pak</w:t>
      </w:r>
      <w:r w:rsidR="00BA73C7">
        <w:t>eisti naujomis įmonei reikėtų 91</w:t>
      </w:r>
      <w:r w:rsidR="00632496">
        <w:t xml:space="preserve"> tūkst. litų.</w:t>
      </w:r>
    </w:p>
    <w:p w:rsidR="00AC6213" w:rsidRPr="0038471C" w:rsidRDefault="00AC6213" w:rsidP="00D57D91">
      <w:pPr>
        <w:tabs>
          <w:tab w:val="left" w:pos="1530"/>
        </w:tabs>
        <w:spacing w:line="360" w:lineRule="auto"/>
        <w:ind w:firstLine="567"/>
        <w:jc w:val="both"/>
      </w:pPr>
      <w:r>
        <w:t>Įmonė veiklą gali finansuoti nuosavomis lėšomis arba dalį lėšų skolintis. Tokiu atveju skirsis grynasis ir nuo</w:t>
      </w:r>
      <w:r w:rsidR="00B63DA9">
        <w:t xml:space="preserve">savo kapitalo pelningumas </w:t>
      </w:r>
      <w:r w:rsidR="00B63DA9" w:rsidRPr="0038471C">
        <w:t>(Pelno (nuostolių)ataskaita priede Nr</w:t>
      </w:r>
      <w:r w:rsidR="0038471C" w:rsidRPr="0038471C">
        <w:t>. 5</w:t>
      </w:r>
      <w:r w:rsidR="00B63DA9" w:rsidRPr="0038471C">
        <w:t>).</w:t>
      </w:r>
    </w:p>
    <w:p w:rsidR="0037573F" w:rsidRDefault="00BA73C7" w:rsidP="0037573F">
      <w:pPr>
        <w:pStyle w:val="Sraopastraipa"/>
        <w:numPr>
          <w:ilvl w:val="0"/>
          <w:numId w:val="42"/>
        </w:numPr>
        <w:tabs>
          <w:tab w:val="left" w:pos="1530"/>
        </w:tabs>
        <w:spacing w:line="360" w:lineRule="auto"/>
        <w:jc w:val="both"/>
      </w:pPr>
      <w:r>
        <w:t>Jei įmonė</w:t>
      </w:r>
      <w:r w:rsidR="004F2789">
        <w:t xml:space="preserve"> </w:t>
      </w:r>
      <w:r w:rsidR="00AC6213">
        <w:t>veiklą finansus tik nuosavomis lėšomis:</w:t>
      </w:r>
    </w:p>
    <w:p w:rsidR="00AC6213" w:rsidRDefault="00AC6213" w:rsidP="0037573F">
      <w:pPr>
        <w:pStyle w:val="Sraopastraipa"/>
        <w:numPr>
          <w:ilvl w:val="0"/>
          <w:numId w:val="44"/>
        </w:numPr>
        <w:tabs>
          <w:tab w:val="left" w:pos="1530"/>
        </w:tabs>
        <w:spacing w:line="360" w:lineRule="auto"/>
        <w:jc w:val="both"/>
      </w:pPr>
      <w:r>
        <w:t>G</w:t>
      </w:r>
      <w:r w:rsidRPr="00F347BE">
        <w:t>rynasis pelningumas</w:t>
      </w:r>
      <w:r w:rsidRPr="00D72751">
        <w:t xml:space="preserve"> = Grynasis pelnas / Pardavimo pajamos</w:t>
      </w:r>
      <w:r>
        <w:t xml:space="preserve"> x 100 </w:t>
      </w:r>
    </w:p>
    <w:p w:rsidR="0037573F" w:rsidRDefault="00AC6213" w:rsidP="0037573F">
      <w:pPr>
        <w:pStyle w:val="Sraopastraipa"/>
        <w:spacing w:line="360" w:lineRule="auto"/>
        <w:ind w:left="1571" w:firstLine="567"/>
        <w:jc w:val="both"/>
      </w:pPr>
      <w:r>
        <w:lastRenderedPageBreak/>
        <w:t xml:space="preserve">123494 / 720129 x 100 </w:t>
      </w:r>
      <w:r w:rsidRPr="00D72751">
        <w:t>=</w:t>
      </w:r>
      <w:r>
        <w:t xml:space="preserve"> 17,1%</w:t>
      </w:r>
    </w:p>
    <w:p w:rsidR="009E7D17" w:rsidRDefault="009E7D17" w:rsidP="0037573F">
      <w:pPr>
        <w:pStyle w:val="Sraopastraipa"/>
        <w:numPr>
          <w:ilvl w:val="0"/>
          <w:numId w:val="44"/>
        </w:numPr>
        <w:spacing w:line="360" w:lineRule="auto"/>
        <w:jc w:val="both"/>
      </w:pPr>
      <w:r>
        <w:t xml:space="preserve">Nuosavo kapitalo pelningumas </w:t>
      </w:r>
      <w:r w:rsidRPr="00C77DDD">
        <w:t>=</w:t>
      </w:r>
      <w:r>
        <w:t xml:space="preserve"> </w:t>
      </w:r>
      <w:r w:rsidRPr="00D72751">
        <w:t>Grynasis pelnas / Savininko nuosavybė</w:t>
      </w:r>
      <w:r w:rsidR="00FF1500">
        <w:t xml:space="preserve"> x 100</w:t>
      </w:r>
    </w:p>
    <w:p w:rsidR="00FF1500" w:rsidRDefault="00FF1500" w:rsidP="00D57D91">
      <w:pPr>
        <w:pStyle w:val="Sraopastraipa"/>
        <w:spacing w:line="360" w:lineRule="auto"/>
        <w:ind w:left="1571" w:firstLine="567"/>
        <w:jc w:val="both"/>
      </w:pPr>
      <w:r>
        <w:t>123494 / 399391 x 100 = 30,9%</w:t>
      </w:r>
    </w:p>
    <w:p w:rsidR="00886EAB" w:rsidRDefault="001B1076" w:rsidP="001243FB">
      <w:pPr>
        <w:pStyle w:val="Sraopastraipa"/>
        <w:numPr>
          <w:ilvl w:val="0"/>
          <w:numId w:val="42"/>
        </w:numPr>
        <w:spacing w:line="360" w:lineRule="auto"/>
        <w:ind w:left="567"/>
        <w:jc w:val="both"/>
      </w:pPr>
      <w:r>
        <w:t xml:space="preserve">Taip pat įmonė gali priimti sprendimą veiklą </w:t>
      </w:r>
      <w:r w:rsidR="0037573F">
        <w:t xml:space="preserve">finansuoti skolintomis lėšomis. </w:t>
      </w:r>
      <w:r w:rsidR="00886EAB">
        <w:t xml:space="preserve">Gamybinei įrangai įsigyti bus imama 91 tūkst. Lt paskola iš banko. Paskolos trukmė – penki metai. Palūkanų norma – 7 </w:t>
      </w:r>
      <w:r w:rsidR="00886EAB" w:rsidRPr="0072461F">
        <w:t xml:space="preserve">% </w:t>
      </w:r>
      <w:r w:rsidR="00886EAB">
        <w:t>. Paskola bus grąžinama lygiomis dalimis kas ketvirtį. Sutarties mokestis – 500 Lt.</w:t>
      </w:r>
    </w:p>
    <w:p w:rsidR="00886EAB" w:rsidRDefault="003A6291" w:rsidP="0037573F">
      <w:pPr>
        <w:spacing w:line="360" w:lineRule="auto"/>
        <w:ind w:firstLine="567"/>
        <w:jc w:val="both"/>
        <w:rPr>
          <w:color w:val="FF0000"/>
        </w:rPr>
      </w:pPr>
      <w:r>
        <w:t>9 priede galime matyti palūkanų skaičiavimą.</w:t>
      </w:r>
    </w:p>
    <w:p w:rsidR="00424B82" w:rsidRDefault="00B63DA9" w:rsidP="00D57D91">
      <w:pPr>
        <w:spacing w:line="360" w:lineRule="auto"/>
        <w:ind w:firstLine="567"/>
        <w:jc w:val="both"/>
      </w:pPr>
      <w:r w:rsidRPr="00B63DA9">
        <w:t>Pelno (nuostolių)</w:t>
      </w:r>
      <w:r>
        <w:t xml:space="preserve"> ataskaita, perskaičiuota įvertinant finansinę – investicinę veiklą </w:t>
      </w:r>
      <w:r w:rsidR="0038471C">
        <w:t xml:space="preserve">parodyta </w:t>
      </w:r>
      <w:r w:rsidRPr="0038471C">
        <w:t>priede Nr.</w:t>
      </w:r>
      <w:r w:rsidR="0038471C" w:rsidRPr="0038471C">
        <w:t xml:space="preserve"> 6.</w:t>
      </w:r>
      <w:r w:rsidR="00424B82">
        <w:rPr>
          <w:color w:val="FF0000"/>
        </w:rPr>
        <w:t xml:space="preserve"> </w:t>
      </w:r>
      <w:r w:rsidR="00424B82" w:rsidRPr="00424B82">
        <w:t>Dėl nuostolio</w:t>
      </w:r>
      <w:r w:rsidR="00424B82">
        <w:t>, gauto finansinės – investicinės veiklos skiltyje, sumažėja grynasis pelnas. Perskaičiuojant metinę išlaidų sumą pridedama grąžinama paskolos dalis su palūkanomis.</w:t>
      </w:r>
    </w:p>
    <w:p w:rsidR="00B63DA9" w:rsidRPr="00B63DA9" w:rsidRDefault="00424B82" w:rsidP="00D57D91">
      <w:pPr>
        <w:spacing w:line="360" w:lineRule="auto"/>
        <w:ind w:firstLine="567"/>
        <w:jc w:val="both"/>
      </w:pPr>
      <w:r>
        <w:t>Pagrindinis kapitalas mažinamas paskolos suma. Dėl šių priežasči</w:t>
      </w:r>
      <w:r w:rsidR="00A531A5">
        <w:t>ų grynasis pelningumas sumažėja, o nuosavo kapitalo pelningumas padidėja.</w:t>
      </w:r>
    </w:p>
    <w:p w:rsidR="00AC6213" w:rsidRPr="009973FA" w:rsidRDefault="00B63DA9" w:rsidP="009019E9">
      <w:pPr>
        <w:pStyle w:val="Sraopastraipa"/>
        <w:numPr>
          <w:ilvl w:val="0"/>
          <w:numId w:val="7"/>
        </w:numPr>
        <w:tabs>
          <w:tab w:val="left" w:pos="1530"/>
        </w:tabs>
        <w:spacing w:line="360" w:lineRule="auto"/>
        <w:jc w:val="both"/>
      </w:pPr>
      <w:r>
        <w:t xml:space="preserve">Grynasis pelningumas = </w:t>
      </w:r>
      <w:r w:rsidR="007B0FFB" w:rsidRPr="009019E9">
        <w:rPr>
          <w:lang w:val="en-US"/>
        </w:rPr>
        <w:t>118485</w:t>
      </w:r>
      <w:r w:rsidRPr="009019E9">
        <w:rPr>
          <w:lang w:val="en-US"/>
        </w:rPr>
        <w:t xml:space="preserve"> / </w:t>
      </w:r>
      <w:r w:rsidR="007B0FFB" w:rsidRPr="009019E9">
        <w:rPr>
          <w:lang w:val="en-US"/>
        </w:rPr>
        <w:t>720129 x 100 = 16.5%</w:t>
      </w:r>
    </w:p>
    <w:p w:rsidR="009973FA" w:rsidRPr="00035EA8" w:rsidRDefault="009973FA" w:rsidP="009019E9">
      <w:pPr>
        <w:pStyle w:val="Sraopastraipa"/>
        <w:numPr>
          <w:ilvl w:val="0"/>
          <w:numId w:val="7"/>
        </w:numPr>
        <w:tabs>
          <w:tab w:val="left" w:pos="1530"/>
        </w:tabs>
        <w:spacing w:line="360" w:lineRule="auto"/>
        <w:jc w:val="both"/>
      </w:pPr>
      <w:r w:rsidRPr="009973FA">
        <w:t>Nuosavo</w:t>
      </w:r>
      <w:r w:rsidRPr="009019E9">
        <w:rPr>
          <w:lang w:val="en-US"/>
        </w:rPr>
        <w:t xml:space="preserve"> </w:t>
      </w:r>
      <w:r w:rsidRPr="009973FA">
        <w:t>kapitalo</w:t>
      </w:r>
      <w:r w:rsidRPr="009019E9">
        <w:rPr>
          <w:lang w:val="en-US"/>
        </w:rPr>
        <w:t xml:space="preserve"> </w:t>
      </w:r>
      <w:r w:rsidRPr="009973FA">
        <w:t>pelningumas</w:t>
      </w:r>
      <w:r>
        <w:t xml:space="preserve"> = </w:t>
      </w:r>
      <w:r w:rsidRPr="009019E9">
        <w:rPr>
          <w:lang w:val="en-US"/>
        </w:rPr>
        <w:t xml:space="preserve">118485 / 317612 x 100 </w:t>
      </w:r>
      <w:r>
        <w:t>= 37,3</w:t>
      </w:r>
      <w:r w:rsidRPr="009019E9">
        <w:rPr>
          <w:lang w:val="en-US"/>
        </w:rPr>
        <w:t>%</w:t>
      </w:r>
      <w:r w:rsidR="00035EA8" w:rsidRPr="009019E9">
        <w:rPr>
          <w:lang w:val="en-US"/>
        </w:rPr>
        <w:t>.</w:t>
      </w:r>
    </w:p>
    <w:p w:rsidR="00035EA8" w:rsidRPr="00D63B8C" w:rsidRDefault="00035EA8" w:rsidP="00D57D91">
      <w:pPr>
        <w:tabs>
          <w:tab w:val="left" w:pos="1530"/>
        </w:tabs>
        <w:spacing w:line="360" w:lineRule="auto"/>
        <w:ind w:firstLine="567"/>
        <w:jc w:val="both"/>
      </w:pPr>
      <w:r>
        <w:t>Grynasis pardavimų pelningumas parodo kiek litų grynojo pelno uždirba pardavimų litas, o nuosavo kapitalo pelningumas parodo kiek litų grynojo pelno uždirba nuosavo kapitalo litas.</w:t>
      </w:r>
    </w:p>
    <w:p w:rsidR="007362CE" w:rsidRDefault="00C95A11" w:rsidP="00D57D91">
      <w:pPr>
        <w:tabs>
          <w:tab w:val="left" w:pos="1530"/>
        </w:tabs>
        <w:spacing w:line="360" w:lineRule="auto"/>
        <w:ind w:firstLine="567"/>
        <w:jc w:val="both"/>
      </w:pPr>
      <w:r>
        <w:t>Tiek veiklą finansuojant nuosavomis lėšomis, tiek imant paskolą gamybinei</w:t>
      </w:r>
      <w:r w:rsidR="00035EA8">
        <w:t xml:space="preserve"> įrangai įsigyti, grynasis pardavimo pelningumas yra daugiau nei 10</w:t>
      </w:r>
      <w:r>
        <w:t>,0</w:t>
      </w:r>
      <w:r w:rsidR="00035EA8">
        <w:rPr>
          <w:lang w:val="en-US"/>
        </w:rPr>
        <w:t>%</w:t>
      </w:r>
      <w:r>
        <w:t>, o grynasis nuosavo kapitalo pelningumas daugiau nei 20,0</w:t>
      </w:r>
      <w:r w:rsidR="00035EA8">
        <w:rPr>
          <w:lang w:val="en-US"/>
        </w:rPr>
        <w:t>%</w:t>
      </w:r>
      <w:r>
        <w:t xml:space="preserve">. </w:t>
      </w:r>
      <w:r w:rsidR="00701F91">
        <w:t>Tai rodo gerą įmonės padėtį.</w:t>
      </w:r>
    </w:p>
    <w:p w:rsidR="00946A77" w:rsidRPr="00D63B8C" w:rsidRDefault="00035EA8" w:rsidP="00CA5022">
      <w:pPr>
        <w:tabs>
          <w:tab w:val="left" w:pos="1530"/>
        </w:tabs>
        <w:spacing w:line="360" w:lineRule="auto"/>
        <w:ind w:firstLine="567"/>
        <w:jc w:val="both"/>
      </w:pPr>
      <w:r>
        <w:t>Kapitalo struktūra pasiskolinus lėš</w:t>
      </w:r>
      <w:r w:rsidR="00587B43">
        <w:t>as įrangai įsigyti pavaizduota 2</w:t>
      </w:r>
      <w:r>
        <w:t xml:space="preserve"> – oje lentelėje.</w:t>
      </w:r>
    </w:p>
    <w:p w:rsidR="00D63B8C" w:rsidRDefault="00015005" w:rsidP="00D57D91">
      <w:pPr>
        <w:pStyle w:val="Sraopastraipa"/>
        <w:tabs>
          <w:tab w:val="left" w:pos="1530"/>
        </w:tabs>
        <w:spacing w:line="360" w:lineRule="auto"/>
        <w:ind w:left="1571" w:firstLine="567"/>
        <w:jc w:val="right"/>
      </w:pPr>
      <w:r>
        <w:rPr>
          <w:lang w:val="en-US"/>
        </w:rPr>
        <w:t>2</w:t>
      </w:r>
      <w:r w:rsidR="00D63B8C">
        <w:rPr>
          <w:lang w:val="en-US"/>
        </w:rPr>
        <w:t xml:space="preserve"> </w:t>
      </w:r>
      <w:r w:rsidR="00D63B8C" w:rsidRPr="00D63B8C">
        <w:t>lentelė</w:t>
      </w:r>
    </w:p>
    <w:p w:rsidR="007362CE" w:rsidRPr="003147FB" w:rsidRDefault="007362CE" w:rsidP="00597EA3">
      <w:pPr>
        <w:tabs>
          <w:tab w:val="left" w:pos="1530"/>
        </w:tabs>
        <w:spacing w:after="240"/>
        <w:ind w:firstLine="567"/>
        <w:jc w:val="center"/>
        <w:rPr>
          <w:b/>
        </w:rPr>
      </w:pPr>
      <w:r w:rsidRPr="003147FB">
        <w:rPr>
          <w:b/>
        </w:rPr>
        <w:t>Kapitalo struktūra</w:t>
      </w:r>
    </w:p>
    <w:tbl>
      <w:tblPr>
        <w:tblW w:w="9077" w:type="dxa"/>
        <w:tblInd w:w="103" w:type="dxa"/>
        <w:tblLayout w:type="fixed"/>
        <w:tblLook w:val="04A0"/>
      </w:tblPr>
      <w:tblGrid>
        <w:gridCol w:w="2385"/>
        <w:gridCol w:w="2385"/>
        <w:gridCol w:w="2385"/>
        <w:gridCol w:w="1922"/>
      </w:tblGrid>
      <w:tr w:rsidR="00F00BA5" w:rsidRPr="00597EA3" w:rsidTr="007A1EDE">
        <w:trPr>
          <w:trHeight w:val="755"/>
        </w:trPr>
        <w:tc>
          <w:tcPr>
            <w:tcW w:w="2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BA5" w:rsidRPr="00597EA3" w:rsidRDefault="00F00BA5" w:rsidP="000E3BD1">
            <w:pPr>
              <w:jc w:val="center"/>
              <w:rPr>
                <w:b/>
                <w:color w:val="000000"/>
                <w:sz w:val="20"/>
                <w:szCs w:val="20"/>
              </w:rPr>
            </w:pPr>
            <w:r w:rsidRPr="00597EA3">
              <w:rPr>
                <w:b/>
                <w:color w:val="000000"/>
                <w:sz w:val="20"/>
                <w:szCs w:val="20"/>
              </w:rPr>
              <w:t>Kapitalas</w:t>
            </w:r>
          </w:p>
        </w:tc>
        <w:tc>
          <w:tcPr>
            <w:tcW w:w="2385" w:type="dxa"/>
            <w:tcBorders>
              <w:top w:val="single" w:sz="4" w:space="0" w:color="auto"/>
              <w:left w:val="nil"/>
              <w:bottom w:val="single" w:sz="4" w:space="0" w:color="auto"/>
              <w:right w:val="single" w:sz="4" w:space="0" w:color="auto"/>
            </w:tcBorders>
            <w:shd w:val="clear" w:color="auto" w:fill="auto"/>
            <w:noWrap/>
            <w:vAlign w:val="center"/>
            <w:hideMark/>
          </w:tcPr>
          <w:p w:rsidR="00F00BA5" w:rsidRPr="00597EA3" w:rsidRDefault="00F00BA5" w:rsidP="000E3BD1">
            <w:pPr>
              <w:jc w:val="center"/>
              <w:rPr>
                <w:b/>
                <w:color w:val="000000"/>
                <w:sz w:val="20"/>
                <w:szCs w:val="20"/>
              </w:rPr>
            </w:pPr>
            <w:r w:rsidRPr="00597EA3">
              <w:rPr>
                <w:b/>
                <w:color w:val="000000"/>
                <w:sz w:val="20"/>
                <w:szCs w:val="20"/>
              </w:rPr>
              <w:t>Finansavimo šaltinis</w:t>
            </w:r>
          </w:p>
        </w:tc>
        <w:tc>
          <w:tcPr>
            <w:tcW w:w="2385" w:type="dxa"/>
            <w:tcBorders>
              <w:top w:val="single" w:sz="4" w:space="0" w:color="auto"/>
              <w:left w:val="nil"/>
              <w:bottom w:val="single" w:sz="4" w:space="0" w:color="auto"/>
              <w:right w:val="single" w:sz="4" w:space="0" w:color="auto"/>
            </w:tcBorders>
            <w:shd w:val="clear" w:color="auto" w:fill="auto"/>
            <w:noWrap/>
            <w:vAlign w:val="center"/>
            <w:hideMark/>
          </w:tcPr>
          <w:p w:rsidR="00F00BA5" w:rsidRPr="00597EA3" w:rsidRDefault="00F00BA5" w:rsidP="000E3BD1">
            <w:pPr>
              <w:jc w:val="center"/>
              <w:rPr>
                <w:b/>
                <w:color w:val="000000"/>
                <w:sz w:val="20"/>
                <w:szCs w:val="20"/>
              </w:rPr>
            </w:pPr>
            <w:r w:rsidRPr="00597EA3">
              <w:rPr>
                <w:b/>
                <w:color w:val="000000"/>
                <w:sz w:val="20"/>
                <w:szCs w:val="20"/>
              </w:rPr>
              <w:t>Suma</w:t>
            </w:r>
          </w:p>
        </w:tc>
        <w:tc>
          <w:tcPr>
            <w:tcW w:w="1922" w:type="dxa"/>
            <w:tcBorders>
              <w:top w:val="single" w:sz="4" w:space="0" w:color="auto"/>
              <w:left w:val="nil"/>
              <w:bottom w:val="single" w:sz="4" w:space="0" w:color="auto"/>
              <w:right w:val="single" w:sz="4" w:space="0" w:color="auto"/>
            </w:tcBorders>
            <w:shd w:val="clear" w:color="auto" w:fill="auto"/>
            <w:noWrap/>
            <w:vAlign w:val="center"/>
            <w:hideMark/>
          </w:tcPr>
          <w:p w:rsidR="00F00BA5" w:rsidRPr="00597EA3" w:rsidRDefault="00F00BA5" w:rsidP="000E3BD1">
            <w:pPr>
              <w:jc w:val="center"/>
              <w:rPr>
                <w:b/>
                <w:color w:val="000000"/>
                <w:sz w:val="20"/>
                <w:szCs w:val="20"/>
              </w:rPr>
            </w:pPr>
            <w:r w:rsidRPr="00597EA3">
              <w:rPr>
                <w:b/>
                <w:color w:val="000000"/>
                <w:sz w:val="20"/>
                <w:szCs w:val="20"/>
              </w:rPr>
              <w:t>Bendras kapitalas</w:t>
            </w:r>
          </w:p>
        </w:tc>
      </w:tr>
      <w:tr w:rsidR="00F00BA5" w:rsidRPr="00597EA3" w:rsidTr="007A1EDE">
        <w:trPr>
          <w:trHeight w:val="259"/>
        </w:trPr>
        <w:tc>
          <w:tcPr>
            <w:tcW w:w="238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00BA5" w:rsidRPr="00597EA3" w:rsidRDefault="00F00BA5" w:rsidP="007A1EDE">
            <w:pPr>
              <w:jc w:val="center"/>
              <w:rPr>
                <w:sz w:val="20"/>
                <w:szCs w:val="20"/>
              </w:rPr>
            </w:pPr>
            <w:r w:rsidRPr="00597EA3">
              <w:rPr>
                <w:sz w:val="20"/>
                <w:szCs w:val="20"/>
              </w:rPr>
              <w:t>Pagrindinis kapitalas</w:t>
            </w:r>
          </w:p>
        </w:tc>
        <w:tc>
          <w:tcPr>
            <w:tcW w:w="23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BA5" w:rsidRPr="00597EA3" w:rsidRDefault="00F00BA5" w:rsidP="007A1EDE">
            <w:pPr>
              <w:jc w:val="center"/>
              <w:rPr>
                <w:color w:val="000000"/>
                <w:sz w:val="20"/>
                <w:szCs w:val="20"/>
              </w:rPr>
            </w:pPr>
            <w:r w:rsidRPr="00597EA3">
              <w:rPr>
                <w:color w:val="000000"/>
                <w:sz w:val="20"/>
                <w:szCs w:val="20"/>
              </w:rPr>
              <w:t>Paskola įrangai įsigyti</w:t>
            </w:r>
          </w:p>
        </w:tc>
        <w:tc>
          <w:tcPr>
            <w:tcW w:w="23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BA5" w:rsidRPr="00597EA3" w:rsidRDefault="00F00BA5" w:rsidP="007A1EDE">
            <w:pPr>
              <w:jc w:val="center"/>
              <w:rPr>
                <w:b/>
                <w:bCs/>
                <w:sz w:val="20"/>
                <w:szCs w:val="20"/>
              </w:rPr>
            </w:pPr>
            <w:r w:rsidRPr="00597EA3">
              <w:rPr>
                <w:b/>
                <w:bCs/>
                <w:sz w:val="20"/>
                <w:szCs w:val="20"/>
              </w:rPr>
              <w:t>91000</w:t>
            </w:r>
          </w:p>
        </w:tc>
        <w:tc>
          <w:tcPr>
            <w:tcW w:w="19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BA5" w:rsidRPr="00597EA3" w:rsidRDefault="00F00BA5" w:rsidP="007A1EDE">
            <w:pPr>
              <w:jc w:val="center"/>
              <w:rPr>
                <w:b/>
                <w:bCs/>
                <w:sz w:val="20"/>
                <w:szCs w:val="20"/>
              </w:rPr>
            </w:pPr>
            <w:r w:rsidRPr="00597EA3">
              <w:rPr>
                <w:b/>
                <w:bCs/>
                <w:sz w:val="20"/>
                <w:szCs w:val="20"/>
              </w:rPr>
              <w:t>396313</w:t>
            </w:r>
          </w:p>
        </w:tc>
      </w:tr>
      <w:tr w:rsidR="00F00BA5" w:rsidRPr="00597EA3" w:rsidTr="007A1EDE">
        <w:trPr>
          <w:trHeight w:val="259"/>
        </w:trPr>
        <w:tc>
          <w:tcPr>
            <w:tcW w:w="2385" w:type="dxa"/>
            <w:vMerge/>
            <w:tcBorders>
              <w:top w:val="single" w:sz="4" w:space="0" w:color="auto"/>
              <w:left w:val="single" w:sz="4" w:space="0" w:color="auto"/>
              <w:bottom w:val="single" w:sz="4" w:space="0" w:color="000000"/>
              <w:right w:val="single" w:sz="4" w:space="0" w:color="000000"/>
            </w:tcBorders>
            <w:vAlign w:val="center"/>
            <w:hideMark/>
          </w:tcPr>
          <w:p w:rsidR="00F00BA5" w:rsidRPr="00597EA3" w:rsidRDefault="00F00BA5" w:rsidP="007A1EDE">
            <w:pPr>
              <w:ind w:firstLine="567"/>
              <w:jc w:val="center"/>
              <w:rPr>
                <w:sz w:val="20"/>
                <w:szCs w:val="20"/>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rsidR="00F00BA5" w:rsidRPr="00597EA3" w:rsidRDefault="00F00BA5" w:rsidP="007A1EDE">
            <w:pPr>
              <w:ind w:firstLine="567"/>
              <w:jc w:val="center"/>
              <w:rPr>
                <w:color w:val="000000"/>
                <w:sz w:val="20"/>
                <w:szCs w:val="20"/>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rsidR="00F00BA5" w:rsidRPr="00597EA3" w:rsidRDefault="00F00BA5" w:rsidP="000E3BD1">
            <w:pPr>
              <w:ind w:firstLine="567"/>
              <w:jc w:val="center"/>
              <w:rPr>
                <w:b/>
                <w:bCs/>
                <w:sz w:val="20"/>
                <w:szCs w:val="20"/>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F00BA5" w:rsidRPr="00597EA3" w:rsidRDefault="00F00BA5" w:rsidP="000E3BD1">
            <w:pPr>
              <w:ind w:firstLine="567"/>
              <w:jc w:val="center"/>
              <w:rPr>
                <w:b/>
                <w:bCs/>
                <w:sz w:val="20"/>
                <w:szCs w:val="20"/>
              </w:rPr>
            </w:pPr>
          </w:p>
        </w:tc>
      </w:tr>
      <w:tr w:rsidR="00F00BA5" w:rsidRPr="00597EA3" w:rsidTr="007A1EDE">
        <w:trPr>
          <w:trHeight w:val="259"/>
        </w:trPr>
        <w:tc>
          <w:tcPr>
            <w:tcW w:w="2385" w:type="dxa"/>
            <w:vMerge/>
            <w:tcBorders>
              <w:top w:val="single" w:sz="4" w:space="0" w:color="auto"/>
              <w:left w:val="single" w:sz="4" w:space="0" w:color="auto"/>
              <w:bottom w:val="single" w:sz="4" w:space="0" w:color="000000"/>
              <w:right w:val="single" w:sz="4" w:space="0" w:color="000000"/>
            </w:tcBorders>
            <w:vAlign w:val="center"/>
            <w:hideMark/>
          </w:tcPr>
          <w:p w:rsidR="00F00BA5" w:rsidRPr="00597EA3" w:rsidRDefault="00F00BA5" w:rsidP="007A1EDE">
            <w:pPr>
              <w:ind w:firstLine="567"/>
              <w:jc w:val="center"/>
              <w:rPr>
                <w:sz w:val="20"/>
                <w:szCs w:val="20"/>
              </w:rPr>
            </w:pPr>
          </w:p>
        </w:tc>
        <w:tc>
          <w:tcPr>
            <w:tcW w:w="238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00BA5" w:rsidRPr="00597EA3" w:rsidRDefault="00F00BA5" w:rsidP="007A1EDE">
            <w:pPr>
              <w:jc w:val="center"/>
              <w:rPr>
                <w:color w:val="000000"/>
                <w:sz w:val="20"/>
                <w:szCs w:val="20"/>
              </w:rPr>
            </w:pPr>
            <w:r w:rsidRPr="00597EA3">
              <w:rPr>
                <w:color w:val="000000"/>
                <w:sz w:val="20"/>
                <w:szCs w:val="20"/>
              </w:rPr>
              <w:t>Nepaskirstytas pelnas</w:t>
            </w:r>
          </w:p>
        </w:tc>
        <w:tc>
          <w:tcPr>
            <w:tcW w:w="2385" w:type="dxa"/>
            <w:vMerge w:val="restart"/>
            <w:tcBorders>
              <w:top w:val="single" w:sz="4" w:space="0" w:color="auto"/>
              <w:left w:val="nil"/>
              <w:bottom w:val="single" w:sz="4" w:space="0" w:color="000000"/>
              <w:right w:val="single" w:sz="4" w:space="0" w:color="000000"/>
            </w:tcBorders>
            <w:shd w:val="clear" w:color="auto" w:fill="auto"/>
            <w:noWrap/>
            <w:vAlign w:val="center"/>
            <w:hideMark/>
          </w:tcPr>
          <w:p w:rsidR="00F00BA5" w:rsidRPr="00597EA3" w:rsidRDefault="00F00BA5" w:rsidP="007A1EDE">
            <w:pPr>
              <w:jc w:val="center"/>
              <w:rPr>
                <w:b/>
                <w:bCs/>
                <w:sz w:val="20"/>
                <w:szCs w:val="20"/>
              </w:rPr>
            </w:pPr>
            <w:r w:rsidRPr="00597EA3">
              <w:rPr>
                <w:b/>
                <w:bCs/>
                <w:sz w:val="20"/>
                <w:szCs w:val="20"/>
              </w:rPr>
              <w:t>62740</w:t>
            </w: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F00BA5" w:rsidRPr="00597EA3" w:rsidRDefault="00F00BA5" w:rsidP="000E3BD1">
            <w:pPr>
              <w:ind w:firstLine="567"/>
              <w:jc w:val="center"/>
              <w:rPr>
                <w:b/>
                <w:bCs/>
                <w:sz w:val="20"/>
                <w:szCs w:val="20"/>
              </w:rPr>
            </w:pPr>
          </w:p>
        </w:tc>
      </w:tr>
      <w:tr w:rsidR="00F00BA5" w:rsidRPr="00597EA3" w:rsidTr="007A1EDE">
        <w:trPr>
          <w:trHeight w:val="259"/>
        </w:trPr>
        <w:tc>
          <w:tcPr>
            <w:tcW w:w="2385" w:type="dxa"/>
            <w:vMerge/>
            <w:tcBorders>
              <w:top w:val="single" w:sz="4" w:space="0" w:color="auto"/>
              <w:left w:val="single" w:sz="4" w:space="0" w:color="auto"/>
              <w:bottom w:val="single" w:sz="4" w:space="0" w:color="000000"/>
              <w:right w:val="single" w:sz="4" w:space="0" w:color="000000"/>
            </w:tcBorders>
            <w:vAlign w:val="center"/>
            <w:hideMark/>
          </w:tcPr>
          <w:p w:rsidR="00F00BA5" w:rsidRPr="00597EA3" w:rsidRDefault="00F00BA5" w:rsidP="007A1EDE">
            <w:pPr>
              <w:ind w:firstLine="567"/>
              <w:jc w:val="center"/>
              <w:rPr>
                <w:sz w:val="20"/>
                <w:szCs w:val="20"/>
              </w:rPr>
            </w:pPr>
          </w:p>
        </w:tc>
        <w:tc>
          <w:tcPr>
            <w:tcW w:w="2385" w:type="dxa"/>
            <w:vMerge/>
            <w:tcBorders>
              <w:top w:val="single" w:sz="4" w:space="0" w:color="auto"/>
              <w:left w:val="single" w:sz="4" w:space="0" w:color="auto"/>
              <w:bottom w:val="single" w:sz="4" w:space="0" w:color="000000"/>
              <w:right w:val="single" w:sz="4" w:space="0" w:color="000000"/>
            </w:tcBorders>
            <w:vAlign w:val="center"/>
            <w:hideMark/>
          </w:tcPr>
          <w:p w:rsidR="00F00BA5" w:rsidRPr="00597EA3" w:rsidRDefault="00F00BA5" w:rsidP="007A1EDE">
            <w:pPr>
              <w:ind w:firstLine="567"/>
              <w:jc w:val="center"/>
              <w:rPr>
                <w:color w:val="000000"/>
                <w:sz w:val="20"/>
                <w:szCs w:val="20"/>
              </w:rPr>
            </w:pPr>
          </w:p>
        </w:tc>
        <w:tc>
          <w:tcPr>
            <w:tcW w:w="2385" w:type="dxa"/>
            <w:vMerge/>
            <w:tcBorders>
              <w:top w:val="single" w:sz="4" w:space="0" w:color="auto"/>
              <w:left w:val="nil"/>
              <w:bottom w:val="single" w:sz="4" w:space="0" w:color="000000"/>
              <w:right w:val="single" w:sz="4" w:space="0" w:color="000000"/>
            </w:tcBorders>
            <w:vAlign w:val="center"/>
            <w:hideMark/>
          </w:tcPr>
          <w:p w:rsidR="00F00BA5" w:rsidRPr="00597EA3" w:rsidRDefault="00F00BA5" w:rsidP="000E3BD1">
            <w:pPr>
              <w:ind w:firstLine="567"/>
              <w:jc w:val="center"/>
              <w:rPr>
                <w:b/>
                <w:bCs/>
                <w:sz w:val="20"/>
                <w:szCs w:val="20"/>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F00BA5" w:rsidRPr="00597EA3" w:rsidRDefault="00F00BA5" w:rsidP="000E3BD1">
            <w:pPr>
              <w:ind w:firstLine="567"/>
              <w:jc w:val="center"/>
              <w:rPr>
                <w:b/>
                <w:bCs/>
                <w:sz w:val="20"/>
                <w:szCs w:val="20"/>
              </w:rPr>
            </w:pPr>
          </w:p>
        </w:tc>
      </w:tr>
      <w:tr w:rsidR="00F00BA5" w:rsidRPr="00597EA3" w:rsidTr="007A1EDE">
        <w:trPr>
          <w:trHeight w:val="259"/>
        </w:trPr>
        <w:tc>
          <w:tcPr>
            <w:tcW w:w="2385" w:type="dxa"/>
            <w:vMerge/>
            <w:tcBorders>
              <w:top w:val="single" w:sz="4" w:space="0" w:color="auto"/>
              <w:left w:val="single" w:sz="4" w:space="0" w:color="auto"/>
              <w:bottom w:val="single" w:sz="4" w:space="0" w:color="000000"/>
              <w:right w:val="single" w:sz="4" w:space="0" w:color="000000"/>
            </w:tcBorders>
            <w:vAlign w:val="center"/>
            <w:hideMark/>
          </w:tcPr>
          <w:p w:rsidR="00F00BA5" w:rsidRPr="00597EA3" w:rsidRDefault="00F00BA5" w:rsidP="007A1EDE">
            <w:pPr>
              <w:ind w:firstLine="567"/>
              <w:jc w:val="center"/>
              <w:rPr>
                <w:sz w:val="20"/>
                <w:szCs w:val="20"/>
              </w:rPr>
            </w:pPr>
          </w:p>
        </w:tc>
        <w:tc>
          <w:tcPr>
            <w:tcW w:w="2385" w:type="dxa"/>
            <w:vMerge/>
            <w:tcBorders>
              <w:top w:val="single" w:sz="4" w:space="0" w:color="auto"/>
              <w:left w:val="single" w:sz="4" w:space="0" w:color="auto"/>
              <w:bottom w:val="single" w:sz="4" w:space="0" w:color="000000"/>
              <w:right w:val="single" w:sz="4" w:space="0" w:color="000000"/>
            </w:tcBorders>
            <w:vAlign w:val="center"/>
            <w:hideMark/>
          </w:tcPr>
          <w:p w:rsidR="00F00BA5" w:rsidRPr="00597EA3" w:rsidRDefault="00F00BA5" w:rsidP="007A1EDE">
            <w:pPr>
              <w:ind w:firstLine="567"/>
              <w:jc w:val="center"/>
              <w:rPr>
                <w:color w:val="000000"/>
                <w:sz w:val="20"/>
                <w:szCs w:val="20"/>
              </w:rPr>
            </w:pPr>
          </w:p>
        </w:tc>
        <w:tc>
          <w:tcPr>
            <w:tcW w:w="2385" w:type="dxa"/>
            <w:vMerge/>
            <w:tcBorders>
              <w:top w:val="single" w:sz="4" w:space="0" w:color="auto"/>
              <w:left w:val="nil"/>
              <w:bottom w:val="single" w:sz="4" w:space="0" w:color="000000"/>
              <w:right w:val="single" w:sz="4" w:space="0" w:color="000000"/>
            </w:tcBorders>
            <w:vAlign w:val="center"/>
            <w:hideMark/>
          </w:tcPr>
          <w:p w:rsidR="00F00BA5" w:rsidRPr="00597EA3" w:rsidRDefault="00F00BA5" w:rsidP="000E3BD1">
            <w:pPr>
              <w:ind w:firstLine="567"/>
              <w:jc w:val="center"/>
              <w:rPr>
                <w:b/>
                <w:bCs/>
                <w:sz w:val="20"/>
                <w:szCs w:val="20"/>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F00BA5" w:rsidRPr="00597EA3" w:rsidRDefault="00F00BA5" w:rsidP="000E3BD1">
            <w:pPr>
              <w:ind w:firstLine="567"/>
              <w:jc w:val="center"/>
              <w:rPr>
                <w:b/>
                <w:bCs/>
                <w:sz w:val="20"/>
                <w:szCs w:val="20"/>
              </w:rPr>
            </w:pPr>
          </w:p>
        </w:tc>
      </w:tr>
      <w:tr w:rsidR="00F00BA5" w:rsidRPr="00597EA3" w:rsidTr="007A1EDE">
        <w:trPr>
          <w:trHeight w:val="259"/>
        </w:trPr>
        <w:tc>
          <w:tcPr>
            <w:tcW w:w="238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00BA5" w:rsidRPr="00597EA3" w:rsidRDefault="00F00BA5" w:rsidP="007A1EDE">
            <w:pPr>
              <w:jc w:val="center"/>
              <w:rPr>
                <w:sz w:val="20"/>
                <w:szCs w:val="20"/>
              </w:rPr>
            </w:pPr>
            <w:r w:rsidRPr="00597EA3">
              <w:rPr>
                <w:sz w:val="20"/>
                <w:szCs w:val="20"/>
              </w:rPr>
              <w:t>Apyvartinis kapitalas</w:t>
            </w:r>
          </w:p>
        </w:tc>
        <w:tc>
          <w:tcPr>
            <w:tcW w:w="23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BA5" w:rsidRPr="00597EA3" w:rsidRDefault="00F00BA5" w:rsidP="007A1EDE">
            <w:pPr>
              <w:jc w:val="center"/>
              <w:rPr>
                <w:color w:val="000000"/>
                <w:sz w:val="20"/>
                <w:szCs w:val="20"/>
              </w:rPr>
            </w:pPr>
            <w:r w:rsidRPr="00597EA3">
              <w:rPr>
                <w:color w:val="000000"/>
                <w:sz w:val="20"/>
                <w:szCs w:val="20"/>
              </w:rPr>
              <w:t>Akcinis kapitalas</w:t>
            </w:r>
          </w:p>
        </w:tc>
        <w:tc>
          <w:tcPr>
            <w:tcW w:w="23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BA5" w:rsidRPr="00597EA3" w:rsidRDefault="00F00BA5" w:rsidP="007A1EDE">
            <w:pPr>
              <w:jc w:val="center"/>
              <w:rPr>
                <w:b/>
                <w:bCs/>
                <w:sz w:val="20"/>
                <w:szCs w:val="20"/>
              </w:rPr>
            </w:pPr>
            <w:r w:rsidRPr="00597EA3">
              <w:rPr>
                <w:b/>
                <w:bCs/>
                <w:sz w:val="20"/>
                <w:szCs w:val="20"/>
              </w:rPr>
              <w:t>242573</w:t>
            </w: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F00BA5" w:rsidRPr="00597EA3" w:rsidRDefault="00F00BA5" w:rsidP="000E3BD1">
            <w:pPr>
              <w:ind w:firstLine="567"/>
              <w:jc w:val="center"/>
              <w:rPr>
                <w:b/>
                <w:bCs/>
                <w:sz w:val="20"/>
                <w:szCs w:val="20"/>
              </w:rPr>
            </w:pPr>
          </w:p>
        </w:tc>
      </w:tr>
      <w:tr w:rsidR="00F00BA5" w:rsidRPr="00597EA3" w:rsidTr="007A1EDE">
        <w:trPr>
          <w:trHeight w:val="259"/>
        </w:trPr>
        <w:tc>
          <w:tcPr>
            <w:tcW w:w="2385" w:type="dxa"/>
            <w:vMerge/>
            <w:tcBorders>
              <w:top w:val="single" w:sz="4" w:space="0" w:color="auto"/>
              <w:left w:val="single" w:sz="4" w:space="0" w:color="auto"/>
              <w:bottom w:val="single" w:sz="4" w:space="0" w:color="000000"/>
              <w:right w:val="single" w:sz="4" w:space="0" w:color="000000"/>
            </w:tcBorders>
            <w:vAlign w:val="center"/>
            <w:hideMark/>
          </w:tcPr>
          <w:p w:rsidR="00F00BA5" w:rsidRPr="00597EA3" w:rsidRDefault="00F00BA5" w:rsidP="000E3BD1">
            <w:pPr>
              <w:ind w:firstLine="567"/>
              <w:jc w:val="center"/>
              <w:rPr>
                <w:sz w:val="20"/>
                <w:szCs w:val="20"/>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rsidR="00F00BA5" w:rsidRPr="00597EA3" w:rsidRDefault="00F00BA5" w:rsidP="000E3BD1">
            <w:pPr>
              <w:ind w:firstLine="567"/>
              <w:jc w:val="center"/>
              <w:rPr>
                <w:color w:val="000000"/>
                <w:sz w:val="20"/>
                <w:szCs w:val="20"/>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rsidR="00F00BA5" w:rsidRPr="00597EA3" w:rsidRDefault="00F00BA5" w:rsidP="000E3BD1">
            <w:pPr>
              <w:ind w:firstLine="567"/>
              <w:jc w:val="center"/>
              <w:rPr>
                <w:b/>
                <w:bCs/>
                <w:sz w:val="20"/>
                <w:szCs w:val="20"/>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F00BA5" w:rsidRPr="00597EA3" w:rsidRDefault="00F00BA5" w:rsidP="000E3BD1">
            <w:pPr>
              <w:ind w:firstLine="567"/>
              <w:jc w:val="center"/>
              <w:rPr>
                <w:b/>
                <w:bCs/>
                <w:sz w:val="20"/>
                <w:szCs w:val="20"/>
              </w:rPr>
            </w:pPr>
          </w:p>
        </w:tc>
      </w:tr>
      <w:tr w:rsidR="00F00BA5" w:rsidRPr="00597EA3" w:rsidTr="007A1EDE">
        <w:trPr>
          <w:trHeight w:val="259"/>
        </w:trPr>
        <w:tc>
          <w:tcPr>
            <w:tcW w:w="2385" w:type="dxa"/>
            <w:vMerge/>
            <w:tcBorders>
              <w:top w:val="single" w:sz="4" w:space="0" w:color="auto"/>
              <w:left w:val="single" w:sz="4" w:space="0" w:color="auto"/>
              <w:bottom w:val="single" w:sz="4" w:space="0" w:color="000000"/>
              <w:right w:val="single" w:sz="4" w:space="0" w:color="000000"/>
            </w:tcBorders>
            <w:vAlign w:val="center"/>
            <w:hideMark/>
          </w:tcPr>
          <w:p w:rsidR="00F00BA5" w:rsidRPr="00597EA3" w:rsidRDefault="00F00BA5" w:rsidP="000E3BD1">
            <w:pPr>
              <w:ind w:firstLine="567"/>
              <w:jc w:val="center"/>
              <w:rPr>
                <w:sz w:val="20"/>
                <w:szCs w:val="20"/>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rsidR="00F00BA5" w:rsidRPr="00597EA3" w:rsidRDefault="00F00BA5" w:rsidP="000E3BD1">
            <w:pPr>
              <w:ind w:firstLine="567"/>
              <w:jc w:val="center"/>
              <w:rPr>
                <w:color w:val="000000"/>
                <w:sz w:val="20"/>
                <w:szCs w:val="20"/>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rsidR="00F00BA5" w:rsidRPr="00597EA3" w:rsidRDefault="00F00BA5" w:rsidP="000E3BD1">
            <w:pPr>
              <w:ind w:firstLine="567"/>
              <w:jc w:val="center"/>
              <w:rPr>
                <w:b/>
                <w:bCs/>
                <w:sz w:val="20"/>
                <w:szCs w:val="20"/>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F00BA5" w:rsidRPr="00597EA3" w:rsidRDefault="00F00BA5" w:rsidP="000E3BD1">
            <w:pPr>
              <w:ind w:firstLine="567"/>
              <w:jc w:val="center"/>
              <w:rPr>
                <w:b/>
                <w:bCs/>
                <w:sz w:val="20"/>
                <w:szCs w:val="20"/>
              </w:rPr>
            </w:pPr>
          </w:p>
        </w:tc>
      </w:tr>
      <w:tr w:rsidR="00F00BA5" w:rsidRPr="00597EA3" w:rsidTr="007A1EDE">
        <w:trPr>
          <w:trHeight w:val="259"/>
        </w:trPr>
        <w:tc>
          <w:tcPr>
            <w:tcW w:w="2385" w:type="dxa"/>
            <w:vMerge/>
            <w:tcBorders>
              <w:top w:val="single" w:sz="4" w:space="0" w:color="auto"/>
              <w:left w:val="single" w:sz="4" w:space="0" w:color="auto"/>
              <w:bottom w:val="single" w:sz="4" w:space="0" w:color="000000"/>
              <w:right w:val="single" w:sz="4" w:space="0" w:color="000000"/>
            </w:tcBorders>
            <w:vAlign w:val="center"/>
            <w:hideMark/>
          </w:tcPr>
          <w:p w:rsidR="00F00BA5" w:rsidRPr="00597EA3" w:rsidRDefault="00F00BA5" w:rsidP="000E3BD1">
            <w:pPr>
              <w:ind w:firstLine="567"/>
              <w:jc w:val="center"/>
              <w:rPr>
                <w:sz w:val="20"/>
                <w:szCs w:val="20"/>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rsidR="00F00BA5" w:rsidRPr="00597EA3" w:rsidRDefault="00F00BA5" w:rsidP="000E3BD1">
            <w:pPr>
              <w:ind w:firstLine="567"/>
              <w:jc w:val="center"/>
              <w:rPr>
                <w:color w:val="000000"/>
                <w:sz w:val="20"/>
                <w:szCs w:val="20"/>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rsidR="00F00BA5" w:rsidRPr="00597EA3" w:rsidRDefault="00F00BA5" w:rsidP="000E3BD1">
            <w:pPr>
              <w:ind w:firstLine="567"/>
              <w:jc w:val="center"/>
              <w:rPr>
                <w:b/>
                <w:bCs/>
                <w:sz w:val="20"/>
                <w:szCs w:val="20"/>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F00BA5" w:rsidRPr="00597EA3" w:rsidRDefault="00F00BA5" w:rsidP="000E3BD1">
            <w:pPr>
              <w:ind w:firstLine="567"/>
              <w:jc w:val="center"/>
              <w:rPr>
                <w:b/>
                <w:bCs/>
                <w:sz w:val="20"/>
                <w:szCs w:val="20"/>
              </w:rPr>
            </w:pPr>
          </w:p>
        </w:tc>
      </w:tr>
      <w:tr w:rsidR="00F00BA5" w:rsidRPr="00597EA3" w:rsidTr="007A1EDE">
        <w:trPr>
          <w:trHeight w:val="253"/>
        </w:trPr>
        <w:tc>
          <w:tcPr>
            <w:tcW w:w="2385" w:type="dxa"/>
            <w:vMerge/>
            <w:tcBorders>
              <w:top w:val="single" w:sz="4" w:space="0" w:color="auto"/>
              <w:left w:val="single" w:sz="4" w:space="0" w:color="auto"/>
              <w:bottom w:val="single" w:sz="4" w:space="0" w:color="000000"/>
              <w:right w:val="single" w:sz="4" w:space="0" w:color="000000"/>
            </w:tcBorders>
            <w:vAlign w:val="center"/>
            <w:hideMark/>
          </w:tcPr>
          <w:p w:rsidR="00F00BA5" w:rsidRPr="00597EA3" w:rsidRDefault="00F00BA5" w:rsidP="000E3BD1">
            <w:pPr>
              <w:ind w:firstLine="567"/>
              <w:jc w:val="center"/>
              <w:rPr>
                <w:sz w:val="20"/>
                <w:szCs w:val="20"/>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rsidR="00F00BA5" w:rsidRPr="00597EA3" w:rsidRDefault="00F00BA5" w:rsidP="000E3BD1">
            <w:pPr>
              <w:ind w:firstLine="567"/>
              <w:jc w:val="center"/>
              <w:rPr>
                <w:color w:val="000000"/>
                <w:sz w:val="20"/>
                <w:szCs w:val="20"/>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rsidR="00F00BA5" w:rsidRPr="00597EA3" w:rsidRDefault="00F00BA5" w:rsidP="000E3BD1">
            <w:pPr>
              <w:ind w:firstLine="567"/>
              <w:jc w:val="center"/>
              <w:rPr>
                <w:b/>
                <w:bCs/>
                <w:sz w:val="20"/>
                <w:szCs w:val="20"/>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F00BA5" w:rsidRPr="00597EA3" w:rsidRDefault="00F00BA5" w:rsidP="000E3BD1">
            <w:pPr>
              <w:ind w:firstLine="567"/>
              <w:jc w:val="center"/>
              <w:rPr>
                <w:b/>
                <w:bCs/>
                <w:sz w:val="20"/>
                <w:szCs w:val="20"/>
              </w:rPr>
            </w:pPr>
          </w:p>
        </w:tc>
      </w:tr>
    </w:tbl>
    <w:p w:rsidR="003147FB" w:rsidRDefault="003147FB" w:rsidP="00597EA3">
      <w:pPr>
        <w:tabs>
          <w:tab w:val="left" w:pos="1530"/>
        </w:tabs>
        <w:ind w:firstLine="567"/>
        <w:jc w:val="center"/>
        <w:rPr>
          <w:sz w:val="22"/>
          <w:szCs w:val="22"/>
        </w:rPr>
      </w:pPr>
    </w:p>
    <w:p w:rsidR="00412CEE" w:rsidRPr="00735645" w:rsidRDefault="006E24C6" w:rsidP="00735645">
      <w:pPr>
        <w:tabs>
          <w:tab w:val="left" w:pos="1530"/>
        </w:tabs>
        <w:ind w:firstLine="567"/>
        <w:jc w:val="both"/>
        <w:rPr>
          <w:sz w:val="20"/>
          <w:szCs w:val="20"/>
        </w:rPr>
      </w:pPr>
      <w:r w:rsidRPr="00597EA3">
        <w:rPr>
          <w:sz w:val="20"/>
          <w:szCs w:val="20"/>
        </w:rPr>
        <w:t>Šaltinis: sudaryta</w:t>
      </w:r>
      <w:r w:rsidR="001E7A76">
        <w:rPr>
          <w:sz w:val="20"/>
          <w:szCs w:val="20"/>
        </w:rPr>
        <w:t xml:space="preserve"> darbo</w:t>
      </w:r>
      <w:r w:rsidRPr="00597EA3">
        <w:rPr>
          <w:sz w:val="20"/>
          <w:szCs w:val="20"/>
        </w:rPr>
        <w:t xml:space="preserve"> autoriaus</w:t>
      </w:r>
      <w:r w:rsidR="0038471C" w:rsidRPr="00597EA3">
        <w:rPr>
          <w:sz w:val="20"/>
          <w:szCs w:val="20"/>
        </w:rPr>
        <w:t>.</w:t>
      </w:r>
    </w:p>
    <w:p w:rsidR="00FD3089" w:rsidRPr="0090059C" w:rsidRDefault="009F10C0" w:rsidP="0090059C">
      <w:pPr>
        <w:pStyle w:val="Sraopastraipa"/>
        <w:numPr>
          <w:ilvl w:val="2"/>
          <w:numId w:val="34"/>
        </w:numPr>
        <w:tabs>
          <w:tab w:val="left" w:pos="1530"/>
        </w:tabs>
        <w:spacing w:line="360" w:lineRule="auto"/>
        <w:jc w:val="center"/>
        <w:rPr>
          <w:b/>
          <w:sz w:val="26"/>
          <w:szCs w:val="26"/>
        </w:rPr>
      </w:pPr>
      <w:r>
        <w:rPr>
          <w:b/>
          <w:sz w:val="26"/>
          <w:szCs w:val="26"/>
        </w:rPr>
        <w:lastRenderedPageBreak/>
        <w:t xml:space="preserve">2.3.1. </w:t>
      </w:r>
      <w:r w:rsidR="001329C2" w:rsidRPr="0090059C">
        <w:rPr>
          <w:b/>
          <w:sz w:val="26"/>
          <w:szCs w:val="26"/>
        </w:rPr>
        <w:t>Investicijų į naują IMT planuojami pinigų srautai</w:t>
      </w:r>
    </w:p>
    <w:p w:rsidR="00FD3089" w:rsidRDefault="00FD3089" w:rsidP="00D57D91">
      <w:pPr>
        <w:spacing w:line="360" w:lineRule="auto"/>
        <w:ind w:firstLine="567"/>
        <w:jc w:val="both"/>
      </w:pPr>
    </w:p>
    <w:p w:rsidR="00FD3089" w:rsidRDefault="00FD3089" w:rsidP="00D57D91">
      <w:pPr>
        <w:spacing w:line="360" w:lineRule="auto"/>
        <w:ind w:firstLine="567"/>
        <w:jc w:val="both"/>
      </w:pPr>
      <w:r>
        <w:t>Pinigų srautai prognozuojami 5-iems metams</w:t>
      </w:r>
      <w:r w:rsidR="00BA73C7">
        <w:t xml:space="preserve"> </w:t>
      </w:r>
      <w:r w:rsidR="00BA73C7" w:rsidRPr="0038471C">
        <w:t>(priedas Nr.</w:t>
      </w:r>
      <w:r w:rsidR="0038471C" w:rsidRPr="0038471C">
        <w:t xml:space="preserve"> 2</w:t>
      </w:r>
      <w:r w:rsidR="00BA73C7" w:rsidRPr="0038471C">
        <w:t>)</w:t>
      </w:r>
      <w:r w:rsidRPr="0038471C">
        <w:t>.</w:t>
      </w:r>
      <w:r>
        <w:t xml:space="preserve"> Pardavimų apimtys 1-3-ais metais nesikeičia, 4-ais metais pardavimų apimtys mažėja 10 procentų, 5-ais metais pardavimų apimtys sudaro 95 proc. ketvirtų metų pardavimų apimties.</w:t>
      </w:r>
    </w:p>
    <w:p w:rsidR="001329C2" w:rsidRDefault="00A839A7" w:rsidP="00D57D91">
      <w:pPr>
        <w:spacing w:line="360" w:lineRule="auto"/>
        <w:ind w:firstLine="567"/>
        <w:jc w:val="both"/>
      </w:pPr>
      <w:r>
        <w:t>Taip pat daroma prielaida, kad paklausos koeficientas pirmais investavimo į ilgalaikį materialųjį turtą metais bus 0,8, antrais ir trečiais metais – 1, ketvirtais ir penktais metais paklausos koeficientas bus 0,9.</w:t>
      </w:r>
    </w:p>
    <w:p w:rsidR="00BA3CB0" w:rsidRDefault="00A839A7" w:rsidP="00D57D91">
      <w:pPr>
        <w:spacing w:line="360" w:lineRule="auto"/>
        <w:ind w:firstLine="567"/>
        <w:jc w:val="both"/>
      </w:pPr>
      <w:r>
        <w:t>Antrais ir trečiais investicijų metais, didėjant paklausai, 10 procentų bus didinama ir kaina, ketvirtais ir penktais metais, reaguodami į paklausos mažėjimą, mažinsime kainas 5 procentais.</w:t>
      </w:r>
    </w:p>
    <w:p w:rsidR="0068101B" w:rsidRDefault="00BA3CB0" w:rsidP="00D57D91">
      <w:pPr>
        <w:spacing w:line="360" w:lineRule="auto"/>
        <w:ind w:firstLine="567"/>
        <w:jc w:val="both"/>
      </w:pPr>
      <w:r>
        <w:t xml:space="preserve">Planuojama, kad </w:t>
      </w:r>
      <w:r w:rsidR="00B01DBF">
        <w:t xml:space="preserve">tiesioginės, netiesioginės ir </w:t>
      </w:r>
      <w:r>
        <w:t xml:space="preserve">veiklos sąnaudos </w:t>
      </w:r>
      <w:r w:rsidR="0068101B">
        <w:t>kasmet padidės 3 procentais.</w:t>
      </w:r>
    </w:p>
    <w:p w:rsidR="00530912" w:rsidRDefault="0068101B" w:rsidP="00D57D91">
      <w:pPr>
        <w:spacing w:line="360" w:lineRule="auto"/>
        <w:ind w:firstLine="567"/>
        <w:jc w:val="both"/>
      </w:pPr>
      <w:r w:rsidRPr="0068101B">
        <w:t xml:space="preserve">Pajamos iš produkcijos realizacijos didėja iki trečiųjų metų </w:t>
      </w:r>
      <w:r w:rsidR="00521E89">
        <w:t>(trečiais metais jos</w:t>
      </w:r>
      <w:r w:rsidRPr="0068101B">
        <w:t xml:space="preserve"> yra didžiausios</w:t>
      </w:r>
      <w:r w:rsidR="00521E89">
        <w:t>)</w:t>
      </w:r>
      <w:r w:rsidRPr="0068101B">
        <w:t>, ketvirtais metais</w:t>
      </w:r>
      <w:r w:rsidR="00521E89" w:rsidRPr="00521E89">
        <w:t xml:space="preserve"> </w:t>
      </w:r>
      <w:r w:rsidR="00521E89" w:rsidRPr="0068101B">
        <w:t>mažėja</w:t>
      </w:r>
      <w:r w:rsidRPr="0068101B">
        <w:t>.</w:t>
      </w:r>
      <w:r w:rsidR="002B2A5E">
        <w:t xml:space="preserve"> Penktais investicijų metais pajamos iš produkcijos realizavimo išlieka panašios kaip ir ketvirtais. Tačiau penktais investicijų metais už likutinę vertę planuojama parduoti turimus įrengimus (pajamos iš IMT pardavimo), ir šia suma padidėja </w:t>
      </w:r>
      <w:r w:rsidR="00AD49F3">
        <w:t>pardavimo pajamos. Turimi gamybos įrengimai bus nudėvimi per penkis metus taikant</w:t>
      </w:r>
      <w:r w:rsidR="00975B70">
        <w:t xml:space="preserve"> tiesinį metodą. Toks pat terminas taikomas ir biuro baldams. Kompiuteris bus nudėvimas per 3 metus. UAB „Langma“ gamybinei veiklai vykdyti yra įsigijusi du automobilius. Kadangi abu autom</w:t>
      </w:r>
      <w:r w:rsidR="00530912">
        <w:t xml:space="preserve">obiliai įsigyti nenauji, bet nesenesni kaip 5 metai, jiems taikomas 4 metų nusidėvėjimo terminas. </w:t>
      </w:r>
    </w:p>
    <w:p w:rsidR="001C6C2A" w:rsidRDefault="00530912" w:rsidP="00D57D91">
      <w:pPr>
        <w:spacing w:line="360" w:lineRule="auto"/>
        <w:ind w:firstLine="567"/>
        <w:jc w:val="both"/>
      </w:pPr>
      <w:r>
        <w:t>Formatinės pjovimo staklės</w:t>
      </w:r>
      <w:r w:rsidR="002B2A5E">
        <w:t xml:space="preserve"> </w:t>
      </w:r>
      <w:r>
        <w:t>įsigytos 2009m., automobilis Opel Vivaro, biuro baldai ir kompiuteris įsigyti 2010 metais, ir nusidėvėjimas jiems pradėtas skaičiuoti anksčiau, todėl pinigų srautų ataskaitoje nuo 2012 metų nusidėvėjimas skaičiuojamas nuo likusios vertės. Automobilis Peugeot Boxer apskaitomas likvidacine verte, todėl jam nusidėvėjimas nebeskaičiuojamas.</w:t>
      </w:r>
    </w:p>
    <w:p w:rsidR="001C6C2A" w:rsidRDefault="003F2DC7" w:rsidP="00D57D91">
      <w:pPr>
        <w:spacing w:line="360" w:lineRule="auto"/>
        <w:ind w:firstLine="567"/>
        <w:jc w:val="both"/>
      </w:pPr>
      <w:r>
        <w:t>Ben</w:t>
      </w:r>
      <w:r w:rsidRPr="003F2DC7">
        <w:t xml:space="preserve">drasis pelnas auga iki trečiųjų metų, ketvirtais, penktais metais – mažėja. </w:t>
      </w:r>
      <w:r>
        <w:t xml:space="preserve">Trečiais metais bendrasis pelnas yra didžiausias. </w:t>
      </w:r>
      <w:r w:rsidRPr="003F2DC7">
        <w:t xml:space="preserve">Tam įtakos turi </w:t>
      </w:r>
      <w:r>
        <w:t>didžiausia</w:t>
      </w:r>
      <w:r w:rsidRPr="003F2DC7">
        <w:t xml:space="preserve"> paklausa ir kaina. </w:t>
      </w:r>
    </w:p>
    <w:p w:rsidR="001C6C2A" w:rsidRDefault="003F2DC7" w:rsidP="00D57D91">
      <w:pPr>
        <w:spacing w:line="360" w:lineRule="auto"/>
        <w:ind w:firstLine="567"/>
        <w:jc w:val="both"/>
      </w:pPr>
      <w:r>
        <w:t>D</w:t>
      </w:r>
      <w:r w:rsidRPr="003F2DC7">
        <w:t>aliai</w:t>
      </w:r>
      <w:r>
        <w:t xml:space="preserve"> gamybinės</w:t>
      </w:r>
      <w:r w:rsidRPr="003F2DC7">
        <w:t xml:space="preserve"> įrangos įsigyti </w:t>
      </w:r>
      <w:r>
        <w:t>iš banko imama 90 tūkst. litų paskola. Paskola suteikta penkeriems metams su 7 procentų palūkanų norma</w:t>
      </w:r>
      <w:r w:rsidRPr="003F2DC7">
        <w:t>.</w:t>
      </w:r>
      <w:r>
        <w:t xml:space="preserve"> Sumokėtas sutarties mokestis 50</w:t>
      </w:r>
      <w:r w:rsidRPr="003F2DC7">
        <w:t>0 lt. Paskola grąžinama iš įmonės pajamų</w:t>
      </w:r>
      <w:r>
        <w:t xml:space="preserve"> lygiomis dalimis kas ketvirtį</w:t>
      </w:r>
      <w:r w:rsidRPr="003F2DC7">
        <w:t>.</w:t>
      </w:r>
    </w:p>
    <w:p w:rsidR="00DE35F2" w:rsidRPr="00946A77" w:rsidRDefault="0005079B" w:rsidP="00735645">
      <w:pPr>
        <w:spacing w:line="360" w:lineRule="auto"/>
        <w:ind w:firstLine="567"/>
        <w:jc w:val="both"/>
      </w:pPr>
      <w:r>
        <w:t>Iš pinigų srautų ataskaitos matome, kad k</w:t>
      </w:r>
      <w:r w:rsidR="003F2DC7" w:rsidRPr="003F2DC7">
        <w:t>iekvieno</w:t>
      </w:r>
      <w:r>
        <w:t xml:space="preserve"> investicinio</w:t>
      </w:r>
      <w:r w:rsidR="003F2DC7" w:rsidRPr="003F2DC7">
        <w:t xml:space="preserve"> laikotarpio pabaigoje</w:t>
      </w:r>
      <w:r w:rsidR="00132318">
        <w:t xml:space="preserve"> apmokestinamas pelnas</w:t>
      </w:r>
      <w:r w:rsidR="003F2DC7" w:rsidRPr="003F2DC7">
        <w:t xml:space="preserve"> yra teigiamas dydis. </w:t>
      </w:r>
      <w:r w:rsidR="00132318">
        <w:t>Tai reiškia, kad įmonės veikla sėkminga, ji dirba pelningai ir turi pakankamai lėšų įsipareigojimams padengti.</w:t>
      </w:r>
    </w:p>
    <w:p w:rsidR="000E3BD1" w:rsidRPr="000E3BD1" w:rsidRDefault="000E3BD1" w:rsidP="000E3BD1">
      <w:pPr>
        <w:tabs>
          <w:tab w:val="left" w:pos="1530"/>
        </w:tabs>
        <w:spacing w:line="360" w:lineRule="auto"/>
        <w:jc w:val="center"/>
        <w:rPr>
          <w:b/>
          <w:sz w:val="26"/>
          <w:szCs w:val="26"/>
        </w:rPr>
      </w:pPr>
      <w:r w:rsidRPr="000E3BD1">
        <w:rPr>
          <w:b/>
          <w:sz w:val="26"/>
          <w:szCs w:val="26"/>
        </w:rPr>
        <w:lastRenderedPageBreak/>
        <w:t>2.3.2. Investuojamo kapitalo kainos ir diskonto normos apskaičiavimas</w:t>
      </w:r>
    </w:p>
    <w:p w:rsidR="0068101B" w:rsidRPr="00D40B96" w:rsidRDefault="0068101B" w:rsidP="00D40B96">
      <w:pPr>
        <w:sectPr w:rsidR="0068101B" w:rsidRPr="00D40B96" w:rsidSect="00E00339">
          <w:footerReference w:type="default" r:id="rId10"/>
          <w:pgSz w:w="11906" w:h="16838"/>
          <w:pgMar w:top="1134" w:right="1134" w:bottom="1134" w:left="1701" w:header="567" w:footer="567" w:gutter="0"/>
          <w:pgNumType w:start="1"/>
          <w:cols w:space="1296"/>
          <w:titlePg/>
          <w:docGrid w:linePitch="360"/>
        </w:sectPr>
      </w:pPr>
    </w:p>
    <w:p w:rsidR="001C6C2A" w:rsidRDefault="001C6C2A" w:rsidP="000E3BD1">
      <w:pPr>
        <w:tabs>
          <w:tab w:val="left" w:pos="7020"/>
        </w:tabs>
        <w:rPr>
          <w:b/>
        </w:rPr>
      </w:pPr>
    </w:p>
    <w:p w:rsidR="001C6C2A" w:rsidRDefault="00CB5FF5" w:rsidP="00D57D91">
      <w:pPr>
        <w:tabs>
          <w:tab w:val="left" w:pos="7020"/>
        </w:tabs>
        <w:spacing w:line="360" w:lineRule="auto"/>
        <w:ind w:firstLine="567"/>
        <w:rPr>
          <w:lang w:val="it-IT"/>
        </w:rPr>
      </w:pPr>
      <w:r>
        <w:t xml:space="preserve">Diskonto normai apskaičiuoti taikoma formulė: </w:t>
      </w:r>
      <w:r>
        <w:rPr>
          <w:lang w:val="it-IT"/>
        </w:rPr>
        <w:t>k</w:t>
      </w:r>
      <w:r w:rsidRPr="00ED57A8">
        <w:rPr>
          <w:b/>
          <w:lang w:val="it-IT"/>
        </w:rPr>
        <w:t xml:space="preserve"> = </w:t>
      </w:r>
      <w:r>
        <w:rPr>
          <w:lang w:val="it-IT"/>
        </w:rPr>
        <w:t xml:space="preserve">AWCC = </w:t>
      </w:r>
      <m:oMath>
        <m:nary>
          <m:naryPr>
            <m:chr m:val="∑"/>
            <m:limLoc m:val="undOvr"/>
            <m:ctrlPr>
              <w:rPr>
                <w:rFonts w:ascii="Cambria Math" w:hAnsi="Cambria Math"/>
                <w:i/>
                <w:lang w:val="it-IT"/>
              </w:rPr>
            </m:ctrlPr>
          </m:naryPr>
          <m:sub>
            <m:r>
              <w:rPr>
                <w:rFonts w:ascii="Cambria Math" w:hAnsi="Cambria Math"/>
                <w:lang w:val="it-IT"/>
              </w:rPr>
              <m:t>i=</m:t>
            </m:r>
            <m:r>
              <w:rPr>
                <w:rFonts w:ascii="Cambria Math" w:hAnsi="Cambria Math"/>
                <w:lang w:val="en-US"/>
              </w:rPr>
              <m:t>1</m:t>
            </m:r>
          </m:sub>
          <m:sup>
            <m:r>
              <w:rPr>
                <w:rFonts w:ascii="Cambria Math" w:hAnsi="Cambria Math"/>
                <w:lang w:val="it-IT"/>
              </w:rPr>
              <m:t>n</m:t>
            </m:r>
          </m:sup>
          <m:e>
            <m:r>
              <w:rPr>
                <w:rFonts w:ascii="Cambria Math" w:hAnsi="Cambria Math"/>
                <w:lang w:val="it-IT"/>
              </w:rPr>
              <m:t>=</m:t>
            </m:r>
          </m:e>
        </m:nary>
      </m:oMath>
      <w:r w:rsidRPr="00ED57A8">
        <w:rPr>
          <w:lang w:val="it-IT"/>
        </w:rPr>
        <w:t xml:space="preserve"> D</w:t>
      </w:r>
      <w:r w:rsidRPr="00ED57A8">
        <w:rPr>
          <w:vertAlign w:val="subscript"/>
          <w:lang w:val="it-IT"/>
        </w:rPr>
        <w:t>i</w:t>
      </w:r>
      <w:r w:rsidRPr="00ED57A8">
        <w:rPr>
          <w:lang w:val="it-IT"/>
        </w:rPr>
        <w:t xml:space="preserve"> x Pi </w:t>
      </w:r>
    </w:p>
    <w:p w:rsidR="001C6C2A" w:rsidRDefault="00CB5FF5" w:rsidP="00D57D91">
      <w:pPr>
        <w:tabs>
          <w:tab w:val="left" w:pos="7020"/>
        </w:tabs>
        <w:spacing w:line="360" w:lineRule="auto"/>
        <w:ind w:firstLine="567"/>
      </w:pPr>
      <w:r w:rsidRPr="00ED57A8">
        <w:rPr>
          <w:vertAlign w:val="superscript"/>
          <w:lang w:val="it-IT"/>
        </w:rPr>
        <w:t xml:space="preserve"> </w:t>
      </w:r>
      <w:r w:rsidR="001C6C2A">
        <w:t xml:space="preserve">Finansavimo šaltinių dalys </w:t>
      </w:r>
      <w:r w:rsidR="001F780D">
        <w:t>(</w:t>
      </w:r>
      <w:r w:rsidR="001C6C2A">
        <w:t>Di</w:t>
      </w:r>
      <w:r w:rsidR="001F780D">
        <w:t xml:space="preserve">) kapitale </w:t>
      </w:r>
      <w:r w:rsidR="00587B43">
        <w:t xml:space="preserve"> parodytos 3</w:t>
      </w:r>
      <w:r w:rsidR="003D54B4">
        <w:t xml:space="preserve"> - oje</w:t>
      </w:r>
      <w:r w:rsidR="001C6C2A">
        <w:t xml:space="preserve"> lentelėje.</w:t>
      </w:r>
    </w:p>
    <w:p w:rsidR="003147FB" w:rsidRDefault="003147FB" w:rsidP="00D57D91">
      <w:pPr>
        <w:tabs>
          <w:tab w:val="left" w:pos="7020"/>
        </w:tabs>
        <w:spacing w:line="360" w:lineRule="auto"/>
        <w:ind w:firstLine="567"/>
      </w:pPr>
    </w:p>
    <w:p w:rsidR="001C6C2A" w:rsidRDefault="00246FE4" w:rsidP="00D57D91">
      <w:pPr>
        <w:tabs>
          <w:tab w:val="left" w:pos="7020"/>
        </w:tabs>
        <w:spacing w:line="360" w:lineRule="auto"/>
        <w:ind w:firstLine="567"/>
        <w:jc w:val="right"/>
      </w:pPr>
      <w:r>
        <w:t>3</w:t>
      </w:r>
      <w:r w:rsidR="001C6C2A">
        <w:t xml:space="preserve"> lentelė</w:t>
      </w:r>
    </w:p>
    <w:p w:rsidR="007362CE" w:rsidRPr="007362CE" w:rsidRDefault="007362CE" w:rsidP="00597EA3">
      <w:pPr>
        <w:tabs>
          <w:tab w:val="left" w:pos="7020"/>
        </w:tabs>
        <w:spacing w:after="240"/>
        <w:ind w:firstLine="567"/>
        <w:jc w:val="center"/>
        <w:rPr>
          <w:b/>
        </w:rPr>
      </w:pPr>
      <w:r w:rsidRPr="007362CE">
        <w:rPr>
          <w:b/>
        </w:rPr>
        <w:t>Finansavimo šaltinių procentinės dalys bendrame kapitale</w:t>
      </w:r>
    </w:p>
    <w:tbl>
      <w:tblPr>
        <w:tblW w:w="9081" w:type="dxa"/>
        <w:tblInd w:w="99" w:type="dxa"/>
        <w:tblLayout w:type="fixed"/>
        <w:tblLook w:val="04A0"/>
      </w:tblPr>
      <w:tblGrid>
        <w:gridCol w:w="3126"/>
        <w:gridCol w:w="2979"/>
        <w:gridCol w:w="2976"/>
      </w:tblGrid>
      <w:tr w:rsidR="00802500" w:rsidRPr="00597EA3" w:rsidTr="007A1EDE">
        <w:trPr>
          <w:trHeight w:val="300"/>
        </w:trPr>
        <w:tc>
          <w:tcPr>
            <w:tcW w:w="3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500" w:rsidRPr="00597EA3" w:rsidRDefault="00802500" w:rsidP="007A1EDE">
            <w:pPr>
              <w:rPr>
                <w:b/>
                <w:bCs/>
                <w:sz w:val="20"/>
                <w:szCs w:val="20"/>
              </w:rPr>
            </w:pPr>
            <w:r w:rsidRPr="00597EA3">
              <w:rPr>
                <w:b/>
                <w:bCs/>
                <w:sz w:val="20"/>
                <w:szCs w:val="20"/>
              </w:rPr>
              <w:t>Bendras kapitalas</w:t>
            </w:r>
          </w:p>
        </w:tc>
        <w:tc>
          <w:tcPr>
            <w:tcW w:w="2979" w:type="dxa"/>
            <w:tcBorders>
              <w:top w:val="single" w:sz="4" w:space="0" w:color="auto"/>
              <w:left w:val="nil"/>
              <w:bottom w:val="single" w:sz="4" w:space="0" w:color="auto"/>
              <w:right w:val="single" w:sz="4" w:space="0" w:color="auto"/>
            </w:tcBorders>
            <w:shd w:val="clear" w:color="auto" w:fill="auto"/>
            <w:noWrap/>
            <w:vAlign w:val="bottom"/>
            <w:hideMark/>
          </w:tcPr>
          <w:p w:rsidR="00802500" w:rsidRPr="00597EA3" w:rsidRDefault="00802500" w:rsidP="007A1EDE">
            <w:pPr>
              <w:jc w:val="center"/>
              <w:rPr>
                <w:color w:val="000000"/>
                <w:sz w:val="20"/>
                <w:szCs w:val="20"/>
              </w:rPr>
            </w:pPr>
            <w:r w:rsidRPr="00597EA3">
              <w:rPr>
                <w:color w:val="000000"/>
                <w:sz w:val="20"/>
                <w:szCs w:val="20"/>
              </w:rPr>
              <w:t>396313</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rsidR="00802500" w:rsidRPr="00597EA3" w:rsidRDefault="00802500" w:rsidP="007A1EDE">
            <w:pPr>
              <w:jc w:val="center"/>
              <w:rPr>
                <w:color w:val="000000"/>
                <w:sz w:val="20"/>
                <w:szCs w:val="20"/>
              </w:rPr>
            </w:pPr>
            <w:r w:rsidRPr="00597EA3">
              <w:rPr>
                <w:color w:val="000000"/>
                <w:sz w:val="20"/>
                <w:szCs w:val="20"/>
              </w:rPr>
              <w:t>100%</w:t>
            </w:r>
          </w:p>
        </w:tc>
      </w:tr>
      <w:tr w:rsidR="00802500" w:rsidRPr="00597EA3" w:rsidTr="007A1EDE">
        <w:trPr>
          <w:trHeight w:val="300"/>
        </w:trPr>
        <w:tc>
          <w:tcPr>
            <w:tcW w:w="3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500" w:rsidRPr="00597EA3" w:rsidRDefault="00802500" w:rsidP="007A1EDE">
            <w:pPr>
              <w:rPr>
                <w:b/>
                <w:bCs/>
                <w:sz w:val="20"/>
                <w:szCs w:val="20"/>
              </w:rPr>
            </w:pPr>
            <w:r w:rsidRPr="00597EA3">
              <w:rPr>
                <w:b/>
                <w:bCs/>
                <w:sz w:val="20"/>
                <w:szCs w:val="20"/>
              </w:rPr>
              <w:t>Paskola</w:t>
            </w:r>
          </w:p>
        </w:tc>
        <w:tc>
          <w:tcPr>
            <w:tcW w:w="2979" w:type="dxa"/>
            <w:tcBorders>
              <w:top w:val="single" w:sz="4" w:space="0" w:color="auto"/>
              <w:left w:val="nil"/>
              <w:bottom w:val="single" w:sz="4" w:space="0" w:color="auto"/>
              <w:right w:val="single" w:sz="4" w:space="0" w:color="auto"/>
            </w:tcBorders>
            <w:shd w:val="clear" w:color="auto" w:fill="auto"/>
            <w:noWrap/>
            <w:vAlign w:val="bottom"/>
            <w:hideMark/>
          </w:tcPr>
          <w:p w:rsidR="00802500" w:rsidRPr="00597EA3" w:rsidRDefault="00802500" w:rsidP="007A1EDE">
            <w:pPr>
              <w:jc w:val="center"/>
              <w:rPr>
                <w:color w:val="000000"/>
                <w:sz w:val="20"/>
                <w:szCs w:val="20"/>
              </w:rPr>
            </w:pPr>
            <w:r w:rsidRPr="00597EA3">
              <w:rPr>
                <w:color w:val="000000"/>
                <w:sz w:val="20"/>
                <w:szCs w:val="20"/>
              </w:rPr>
              <w:t>91000</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rsidR="00802500" w:rsidRPr="00597EA3" w:rsidRDefault="00802500" w:rsidP="007A1EDE">
            <w:pPr>
              <w:jc w:val="center"/>
              <w:rPr>
                <w:color w:val="000000"/>
                <w:sz w:val="20"/>
                <w:szCs w:val="20"/>
              </w:rPr>
            </w:pPr>
            <w:r w:rsidRPr="00597EA3">
              <w:rPr>
                <w:color w:val="000000"/>
                <w:sz w:val="20"/>
                <w:szCs w:val="20"/>
              </w:rPr>
              <w:t>23%</w:t>
            </w:r>
          </w:p>
        </w:tc>
      </w:tr>
      <w:tr w:rsidR="00802500" w:rsidRPr="00597EA3" w:rsidTr="007A1EDE">
        <w:trPr>
          <w:trHeight w:val="300"/>
        </w:trPr>
        <w:tc>
          <w:tcPr>
            <w:tcW w:w="3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500" w:rsidRPr="00597EA3" w:rsidRDefault="00802500" w:rsidP="007A1EDE">
            <w:pPr>
              <w:rPr>
                <w:b/>
                <w:bCs/>
                <w:sz w:val="20"/>
                <w:szCs w:val="20"/>
              </w:rPr>
            </w:pPr>
            <w:r w:rsidRPr="00597EA3">
              <w:rPr>
                <w:b/>
                <w:bCs/>
                <w:sz w:val="20"/>
                <w:szCs w:val="20"/>
              </w:rPr>
              <w:t>Nepaskirstytas pelnas</w:t>
            </w:r>
          </w:p>
        </w:tc>
        <w:tc>
          <w:tcPr>
            <w:tcW w:w="2979" w:type="dxa"/>
            <w:tcBorders>
              <w:top w:val="single" w:sz="4" w:space="0" w:color="auto"/>
              <w:left w:val="nil"/>
              <w:bottom w:val="single" w:sz="4" w:space="0" w:color="auto"/>
              <w:right w:val="single" w:sz="4" w:space="0" w:color="auto"/>
            </w:tcBorders>
            <w:shd w:val="clear" w:color="auto" w:fill="auto"/>
            <w:noWrap/>
            <w:vAlign w:val="bottom"/>
            <w:hideMark/>
          </w:tcPr>
          <w:p w:rsidR="00802500" w:rsidRPr="00597EA3" w:rsidRDefault="00802500" w:rsidP="007A1EDE">
            <w:pPr>
              <w:jc w:val="center"/>
              <w:rPr>
                <w:color w:val="000000"/>
                <w:sz w:val="20"/>
                <w:szCs w:val="20"/>
              </w:rPr>
            </w:pPr>
            <w:r w:rsidRPr="00597EA3">
              <w:rPr>
                <w:color w:val="000000"/>
                <w:sz w:val="20"/>
                <w:szCs w:val="20"/>
              </w:rPr>
              <w:t>62740</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rsidR="00802500" w:rsidRPr="00597EA3" w:rsidRDefault="00802500" w:rsidP="007A1EDE">
            <w:pPr>
              <w:jc w:val="center"/>
              <w:rPr>
                <w:color w:val="000000"/>
                <w:sz w:val="20"/>
                <w:szCs w:val="20"/>
              </w:rPr>
            </w:pPr>
            <w:r w:rsidRPr="00597EA3">
              <w:rPr>
                <w:color w:val="000000"/>
                <w:sz w:val="20"/>
                <w:szCs w:val="20"/>
              </w:rPr>
              <w:t>16%</w:t>
            </w:r>
          </w:p>
        </w:tc>
      </w:tr>
      <w:tr w:rsidR="00802500" w:rsidRPr="00597EA3" w:rsidTr="007A1EDE">
        <w:trPr>
          <w:trHeight w:val="300"/>
        </w:trPr>
        <w:tc>
          <w:tcPr>
            <w:tcW w:w="3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500" w:rsidRPr="00597EA3" w:rsidRDefault="00802500" w:rsidP="007A1EDE">
            <w:pPr>
              <w:rPr>
                <w:b/>
                <w:bCs/>
                <w:sz w:val="20"/>
                <w:szCs w:val="20"/>
              </w:rPr>
            </w:pPr>
            <w:r w:rsidRPr="00597EA3">
              <w:rPr>
                <w:b/>
                <w:bCs/>
                <w:sz w:val="20"/>
                <w:szCs w:val="20"/>
              </w:rPr>
              <w:t>Akcijų emisija</w:t>
            </w:r>
          </w:p>
        </w:tc>
        <w:tc>
          <w:tcPr>
            <w:tcW w:w="2979" w:type="dxa"/>
            <w:tcBorders>
              <w:top w:val="single" w:sz="4" w:space="0" w:color="auto"/>
              <w:left w:val="nil"/>
              <w:bottom w:val="single" w:sz="4" w:space="0" w:color="auto"/>
              <w:right w:val="single" w:sz="4" w:space="0" w:color="auto"/>
            </w:tcBorders>
            <w:shd w:val="clear" w:color="auto" w:fill="auto"/>
            <w:noWrap/>
            <w:vAlign w:val="bottom"/>
            <w:hideMark/>
          </w:tcPr>
          <w:p w:rsidR="00802500" w:rsidRPr="00597EA3" w:rsidRDefault="00802500" w:rsidP="007A1EDE">
            <w:pPr>
              <w:jc w:val="center"/>
              <w:rPr>
                <w:color w:val="000000"/>
                <w:sz w:val="20"/>
                <w:szCs w:val="20"/>
              </w:rPr>
            </w:pPr>
            <w:r w:rsidRPr="00597EA3">
              <w:rPr>
                <w:color w:val="000000"/>
                <w:sz w:val="20"/>
                <w:szCs w:val="20"/>
              </w:rPr>
              <w:t>242573</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rsidR="00802500" w:rsidRPr="00597EA3" w:rsidRDefault="00802500" w:rsidP="007A1EDE">
            <w:pPr>
              <w:jc w:val="center"/>
              <w:rPr>
                <w:color w:val="000000"/>
                <w:sz w:val="20"/>
                <w:szCs w:val="20"/>
              </w:rPr>
            </w:pPr>
            <w:r w:rsidRPr="00597EA3">
              <w:rPr>
                <w:color w:val="000000"/>
                <w:sz w:val="20"/>
                <w:szCs w:val="20"/>
              </w:rPr>
              <w:t>61%</w:t>
            </w:r>
          </w:p>
        </w:tc>
      </w:tr>
    </w:tbl>
    <w:p w:rsidR="003147FB" w:rsidRDefault="003147FB" w:rsidP="00597EA3">
      <w:pPr>
        <w:tabs>
          <w:tab w:val="left" w:pos="7020"/>
        </w:tabs>
        <w:ind w:firstLine="567"/>
        <w:rPr>
          <w:lang w:val="it-IT"/>
        </w:rPr>
      </w:pPr>
    </w:p>
    <w:p w:rsidR="001C6C2A" w:rsidRPr="003147FB" w:rsidRDefault="003E4F7E" w:rsidP="00597EA3">
      <w:pPr>
        <w:tabs>
          <w:tab w:val="left" w:pos="7020"/>
        </w:tabs>
        <w:ind w:firstLine="567"/>
        <w:rPr>
          <w:sz w:val="20"/>
          <w:szCs w:val="20"/>
          <w:lang w:val="it-IT"/>
        </w:rPr>
      </w:pPr>
      <w:r w:rsidRPr="003147FB">
        <w:rPr>
          <w:sz w:val="20"/>
          <w:szCs w:val="20"/>
          <w:lang w:val="it-IT"/>
        </w:rPr>
        <w:t xml:space="preserve">Šaltinis: sudaryta </w:t>
      </w:r>
      <w:r w:rsidR="001E7A76">
        <w:rPr>
          <w:sz w:val="20"/>
          <w:szCs w:val="20"/>
          <w:lang w:val="it-IT"/>
        </w:rPr>
        <w:t xml:space="preserve">darbo </w:t>
      </w:r>
      <w:r w:rsidRPr="003147FB">
        <w:rPr>
          <w:sz w:val="20"/>
          <w:szCs w:val="20"/>
          <w:lang w:val="it-IT"/>
        </w:rPr>
        <w:t>autoriaus</w:t>
      </w:r>
      <w:r w:rsidR="0038471C" w:rsidRPr="003147FB">
        <w:rPr>
          <w:sz w:val="20"/>
          <w:szCs w:val="20"/>
          <w:lang w:val="it-IT"/>
        </w:rPr>
        <w:t>.</w:t>
      </w:r>
    </w:p>
    <w:p w:rsidR="00F07879" w:rsidRDefault="00F07879" w:rsidP="00D57D91">
      <w:pPr>
        <w:tabs>
          <w:tab w:val="left" w:pos="7020"/>
        </w:tabs>
        <w:spacing w:line="360" w:lineRule="auto"/>
        <w:ind w:firstLine="567"/>
        <w:rPr>
          <w:lang w:val="it-IT"/>
        </w:rPr>
      </w:pPr>
    </w:p>
    <w:p w:rsidR="001B1EA1" w:rsidRDefault="001B1EA1" w:rsidP="00D57D91">
      <w:pPr>
        <w:tabs>
          <w:tab w:val="left" w:pos="7020"/>
        </w:tabs>
        <w:spacing w:line="360" w:lineRule="auto"/>
        <w:ind w:firstLine="567"/>
        <w:rPr>
          <w:lang w:val="it-IT"/>
        </w:rPr>
      </w:pPr>
      <w:r>
        <w:rPr>
          <w:lang w:val="it-IT"/>
        </w:rPr>
        <w:t>Skaičiuojame finansavimo šaltinių kainą:</w:t>
      </w:r>
    </w:p>
    <w:p w:rsidR="00E7430B" w:rsidRPr="00597EA3" w:rsidRDefault="00E7430B" w:rsidP="00597EA3">
      <w:pPr>
        <w:pStyle w:val="Sraopastraipa"/>
        <w:numPr>
          <w:ilvl w:val="0"/>
          <w:numId w:val="29"/>
        </w:numPr>
        <w:tabs>
          <w:tab w:val="left" w:pos="7020"/>
        </w:tabs>
        <w:spacing w:line="360" w:lineRule="auto"/>
        <w:rPr>
          <w:lang w:val="it-IT"/>
        </w:rPr>
      </w:pPr>
      <w:r w:rsidRPr="00597EA3">
        <w:rPr>
          <w:lang w:val="it-IT"/>
        </w:rPr>
        <w:t>Paskolos kainos skaičiavimas.</w:t>
      </w:r>
    </w:p>
    <w:p w:rsidR="00E7430B" w:rsidRPr="00E7430B" w:rsidRDefault="00E7430B" w:rsidP="00D57D91">
      <w:pPr>
        <w:pStyle w:val="Sraopastraipa"/>
        <w:tabs>
          <w:tab w:val="left" w:pos="7020"/>
        </w:tabs>
        <w:spacing w:line="360" w:lineRule="auto"/>
        <w:ind w:left="1211" w:firstLine="567"/>
        <w:rPr>
          <w:lang w:val="it-IT"/>
        </w:rPr>
      </w:pPr>
      <w:r w:rsidRPr="003108FB">
        <w:t>∆i</w:t>
      </w:r>
      <w:r w:rsidRPr="00996704">
        <w:t xml:space="preserve"> =</w:t>
      </w:r>
      <w:r>
        <w:t xml:space="preserve"> </w:t>
      </w:r>
      <w:r w:rsidRPr="003108FB">
        <w:t>komisiniai mokesči</w:t>
      </w:r>
      <w:r>
        <w:t>ai / finansavimo šaltinio vertė</w:t>
      </w:r>
      <w:r w:rsidRPr="003108FB">
        <w:t xml:space="preserve"> /</w:t>
      </w:r>
      <w:r>
        <w:t xml:space="preserve"> metų skaičius.</w:t>
      </w:r>
    </w:p>
    <w:p w:rsidR="002A5DE8" w:rsidRDefault="00E7430B" w:rsidP="00D57D91">
      <w:pPr>
        <w:pStyle w:val="Sraopastraipa"/>
        <w:spacing w:line="360" w:lineRule="auto"/>
        <w:ind w:left="1211" w:firstLine="567"/>
        <w:jc w:val="both"/>
        <w:rPr>
          <w:rFonts w:ascii="Arial" w:hAnsi="Arial" w:cs="Arial"/>
          <w:sz w:val="20"/>
          <w:szCs w:val="20"/>
        </w:rPr>
      </w:pPr>
      <w:r w:rsidRPr="003108FB">
        <w:t>∆i</w:t>
      </w:r>
      <w:r w:rsidRPr="00996704">
        <w:t xml:space="preserve"> =</w:t>
      </w:r>
      <w:r>
        <w:t xml:space="preserve"> </w:t>
      </w:r>
      <w:r w:rsidR="002A5DE8">
        <w:t>5</w:t>
      </w:r>
      <w:r>
        <w:t xml:space="preserve">00 / </w:t>
      </w:r>
      <w:r w:rsidR="002A5DE8">
        <w:t>91000 / 5</w:t>
      </w:r>
      <w:r>
        <w:t xml:space="preserve"> </w:t>
      </w:r>
      <w:r w:rsidRPr="00996704">
        <w:t>=</w:t>
      </w:r>
      <w:r w:rsidR="002A5DE8">
        <w:t xml:space="preserve"> 0,0011</w:t>
      </w:r>
      <w:r>
        <w:t xml:space="preserve"> x 100 </w:t>
      </w:r>
      <w:r w:rsidRPr="00996704">
        <w:t>=</w:t>
      </w:r>
      <w:r w:rsidR="002A5DE8">
        <w:t xml:space="preserve"> 0,11</w:t>
      </w:r>
      <w:r w:rsidRPr="00E7430B">
        <w:rPr>
          <w:rFonts w:ascii="Arial" w:hAnsi="Arial" w:cs="Arial"/>
          <w:sz w:val="20"/>
          <w:szCs w:val="20"/>
        </w:rPr>
        <w:t>%.</w:t>
      </w:r>
    </w:p>
    <w:p w:rsidR="002A5DE8" w:rsidRDefault="00E7430B" w:rsidP="00D57D91">
      <w:pPr>
        <w:pStyle w:val="Sraopastraipa"/>
        <w:spacing w:line="360" w:lineRule="auto"/>
        <w:ind w:left="1211" w:firstLine="567"/>
        <w:jc w:val="both"/>
      </w:pPr>
      <w:r>
        <w:t xml:space="preserve">Paskolos kaina Pi </w:t>
      </w:r>
      <w:r w:rsidRPr="00996704">
        <w:t>=</w:t>
      </w:r>
      <w:r>
        <w:t xml:space="preserve"> </w:t>
      </w:r>
      <w:r w:rsidRPr="003108FB">
        <w:t>∆i</w:t>
      </w:r>
      <w:r>
        <w:t xml:space="preserve"> </w:t>
      </w:r>
      <w:r w:rsidRPr="00D72751">
        <w:t>+ paskolos palū</w:t>
      </w:r>
      <w:r>
        <w:t xml:space="preserve">kanos x </w:t>
      </w:r>
      <w:r w:rsidRPr="00D72751">
        <w:t>(1-Pelno mokestis)</w:t>
      </w:r>
      <w:r>
        <w:t xml:space="preserve"> </w:t>
      </w:r>
    </w:p>
    <w:p w:rsidR="00E7430B" w:rsidRDefault="002A5DE8" w:rsidP="00D57D91">
      <w:pPr>
        <w:pStyle w:val="Sraopastraipa"/>
        <w:spacing w:line="360" w:lineRule="auto"/>
        <w:ind w:left="1211" w:firstLine="567"/>
        <w:jc w:val="both"/>
        <w:rPr>
          <w:rFonts w:ascii="Arial" w:hAnsi="Arial" w:cs="Arial"/>
          <w:sz w:val="20"/>
          <w:szCs w:val="20"/>
        </w:rPr>
      </w:pPr>
      <w:r>
        <w:t>Pi = 0,0011</w:t>
      </w:r>
      <w:r w:rsidR="00E7430B">
        <w:t xml:space="preserve"> + 0,07 x (1 </w:t>
      </w:r>
      <w:r w:rsidR="0090059C">
        <w:t>–</w:t>
      </w:r>
      <w:r w:rsidR="00E7430B">
        <w:t xml:space="preserve"> 0,15)</w:t>
      </w:r>
      <w:r w:rsidR="00E7430B" w:rsidRPr="004D0F4C">
        <w:t xml:space="preserve"> </w:t>
      </w:r>
      <w:r w:rsidR="00E7430B" w:rsidRPr="00996704">
        <w:t>=</w:t>
      </w:r>
      <w:r w:rsidR="00E7430B">
        <w:t xml:space="preserve"> 0,0</w:t>
      </w:r>
      <w:r>
        <w:t>6</w:t>
      </w:r>
      <w:r w:rsidR="00E7430B">
        <w:t xml:space="preserve"> x 100 </w:t>
      </w:r>
      <w:r w:rsidR="00E7430B" w:rsidRPr="00996704">
        <w:t>=</w:t>
      </w:r>
      <w:r w:rsidR="00E7430B">
        <w:t xml:space="preserve"> </w:t>
      </w:r>
      <w:r>
        <w:t>6</w:t>
      </w:r>
      <w:r w:rsidR="00E7430B" w:rsidRPr="00E7430B">
        <w:rPr>
          <w:rFonts w:ascii="Arial" w:hAnsi="Arial" w:cs="Arial"/>
          <w:sz w:val="20"/>
          <w:szCs w:val="20"/>
        </w:rPr>
        <w:t>%.</w:t>
      </w:r>
    </w:p>
    <w:p w:rsidR="007F61FA" w:rsidRPr="003B17C9" w:rsidRDefault="007F61FA" w:rsidP="00597EA3">
      <w:pPr>
        <w:pStyle w:val="Sraopastraipa"/>
        <w:numPr>
          <w:ilvl w:val="0"/>
          <w:numId w:val="29"/>
        </w:numPr>
        <w:spacing w:line="360" w:lineRule="auto"/>
        <w:jc w:val="both"/>
      </w:pPr>
      <w:r>
        <w:t>Nepaskirstyto pelno kainos skaičiavimas.</w:t>
      </w:r>
    </w:p>
    <w:p w:rsidR="007F61FA" w:rsidRDefault="007F61FA" w:rsidP="007517CF">
      <w:pPr>
        <w:spacing w:line="360" w:lineRule="auto"/>
        <w:ind w:firstLine="567"/>
        <w:jc w:val="both"/>
      </w:pPr>
      <w:r>
        <w:t>Kadangi įmonė dividendų nemo</w:t>
      </w:r>
      <w:r w:rsidR="004704F1">
        <w:t>ka,</w:t>
      </w:r>
      <w:r>
        <w:t xml:space="preserve"> nepaskirstyto pelno sumą </w:t>
      </w:r>
      <w:r w:rsidR="004704F1">
        <w:t>padeda dvylikai mėnesių į Šaulių banką su 3.01 proc. metinių palūkanų.</w:t>
      </w:r>
    </w:p>
    <w:p w:rsidR="0036473F" w:rsidRDefault="0036473F" w:rsidP="007517CF">
      <w:pPr>
        <w:pStyle w:val="Sraopastraipa"/>
        <w:numPr>
          <w:ilvl w:val="0"/>
          <w:numId w:val="29"/>
        </w:numPr>
        <w:spacing w:line="360" w:lineRule="auto"/>
        <w:jc w:val="both"/>
      </w:pPr>
      <w:r>
        <w:t>Nuosavo kapitalo kainos skaičiavimas.</w:t>
      </w:r>
    </w:p>
    <w:p w:rsidR="002A3E23" w:rsidRDefault="0036473F" w:rsidP="00D57D91">
      <w:pPr>
        <w:spacing w:line="360" w:lineRule="auto"/>
        <w:ind w:firstLine="567"/>
        <w:jc w:val="both"/>
      </w:pPr>
      <w:r>
        <w:t>Skaičiuojant nuosavo kapitalo kainą pasinaudojame paskutinių trijų ataskaitinių laikotarpių duomenimis.</w:t>
      </w:r>
    </w:p>
    <w:p w:rsidR="0036473F" w:rsidRDefault="0036473F" w:rsidP="00D57D91">
      <w:pPr>
        <w:spacing w:line="360" w:lineRule="auto"/>
        <w:ind w:firstLine="567"/>
        <w:jc w:val="both"/>
      </w:pPr>
      <w:r>
        <w:t xml:space="preserve">Grynasis pelnas / nuosavas kapitalas </w:t>
      </w:r>
      <w:r w:rsidRPr="00BF4C53">
        <w:rPr>
          <w:lang w:val="pt-BR"/>
        </w:rPr>
        <w:t>=</w:t>
      </w:r>
      <w:r>
        <w:t xml:space="preserve"> nuosavo kapitalo pelningumas.</w:t>
      </w:r>
    </w:p>
    <w:p w:rsidR="00B543A3" w:rsidRDefault="00B543A3" w:rsidP="00D57D91">
      <w:pPr>
        <w:spacing w:line="360" w:lineRule="auto"/>
        <w:ind w:firstLine="567"/>
        <w:jc w:val="both"/>
      </w:pPr>
      <w:r>
        <w:t>Nuosavo kapitalo pelninguma</w:t>
      </w:r>
      <w:r w:rsidR="00587B43">
        <w:t>s 2009 – 2011 metais parodytas 4</w:t>
      </w:r>
      <w:r>
        <w:t xml:space="preserve"> – oje lentelėje.</w:t>
      </w:r>
    </w:p>
    <w:p w:rsidR="003F1DCE" w:rsidRDefault="003F1DCE" w:rsidP="000E3BD1">
      <w:pPr>
        <w:spacing w:line="360" w:lineRule="auto"/>
        <w:jc w:val="both"/>
      </w:pPr>
    </w:p>
    <w:p w:rsidR="00B543A3" w:rsidRDefault="00246FE4" w:rsidP="00D57D91">
      <w:pPr>
        <w:spacing w:line="360" w:lineRule="auto"/>
        <w:ind w:firstLine="567"/>
        <w:jc w:val="right"/>
      </w:pPr>
      <w:r>
        <w:t>4</w:t>
      </w:r>
      <w:r w:rsidR="00B543A3">
        <w:t xml:space="preserve"> lentelė</w:t>
      </w:r>
    </w:p>
    <w:p w:rsidR="007362CE" w:rsidRPr="007362CE" w:rsidRDefault="007362CE" w:rsidP="007517CF">
      <w:pPr>
        <w:spacing w:after="240"/>
        <w:ind w:firstLine="567"/>
        <w:jc w:val="center"/>
        <w:rPr>
          <w:b/>
        </w:rPr>
      </w:pPr>
      <w:r>
        <w:rPr>
          <w:b/>
        </w:rPr>
        <w:t>Nuosavo kapitalo pelningumo pokyčiai</w:t>
      </w:r>
    </w:p>
    <w:tbl>
      <w:tblPr>
        <w:tblW w:w="9077" w:type="dxa"/>
        <w:tblInd w:w="103" w:type="dxa"/>
        <w:tblLook w:val="04A0"/>
      </w:tblPr>
      <w:tblGrid>
        <w:gridCol w:w="2360"/>
        <w:gridCol w:w="2360"/>
        <w:gridCol w:w="2360"/>
        <w:gridCol w:w="1997"/>
      </w:tblGrid>
      <w:tr w:rsidR="00B543A3" w:rsidRPr="007517CF" w:rsidTr="007A1EDE">
        <w:trPr>
          <w:trHeight w:val="601"/>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3A3" w:rsidRPr="007517CF" w:rsidRDefault="00B543A3" w:rsidP="007A1EDE">
            <w:pPr>
              <w:jc w:val="center"/>
              <w:rPr>
                <w:b/>
                <w:bCs/>
                <w:color w:val="000000"/>
                <w:sz w:val="20"/>
                <w:szCs w:val="20"/>
              </w:rPr>
            </w:pPr>
            <w:r w:rsidRPr="007517CF">
              <w:rPr>
                <w:b/>
                <w:bCs/>
                <w:color w:val="000000"/>
                <w:sz w:val="20"/>
                <w:szCs w:val="20"/>
              </w:rPr>
              <w:t>Laikotarpis (metai)</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rsidR="00B543A3" w:rsidRPr="007517CF" w:rsidRDefault="00B543A3" w:rsidP="007A1EDE">
            <w:pPr>
              <w:jc w:val="center"/>
              <w:rPr>
                <w:b/>
                <w:bCs/>
                <w:color w:val="000000"/>
                <w:sz w:val="20"/>
                <w:szCs w:val="20"/>
              </w:rPr>
            </w:pPr>
            <w:r w:rsidRPr="007517CF">
              <w:rPr>
                <w:b/>
                <w:bCs/>
                <w:color w:val="000000"/>
                <w:sz w:val="20"/>
                <w:szCs w:val="20"/>
              </w:rPr>
              <w:t>Grynasis pelnas</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rsidR="00B543A3" w:rsidRPr="007517CF" w:rsidRDefault="00B543A3" w:rsidP="007A1EDE">
            <w:pPr>
              <w:jc w:val="center"/>
              <w:rPr>
                <w:b/>
                <w:bCs/>
                <w:color w:val="000000"/>
                <w:sz w:val="20"/>
                <w:szCs w:val="20"/>
              </w:rPr>
            </w:pPr>
            <w:r w:rsidRPr="007517CF">
              <w:rPr>
                <w:b/>
                <w:bCs/>
                <w:color w:val="000000"/>
                <w:sz w:val="20"/>
                <w:szCs w:val="20"/>
              </w:rPr>
              <w:t>Savininkų nuosavybė</w:t>
            </w:r>
          </w:p>
        </w:tc>
        <w:tc>
          <w:tcPr>
            <w:tcW w:w="1997" w:type="dxa"/>
            <w:tcBorders>
              <w:top w:val="single" w:sz="4" w:space="0" w:color="auto"/>
              <w:left w:val="nil"/>
              <w:bottom w:val="single" w:sz="4" w:space="0" w:color="auto"/>
              <w:right w:val="single" w:sz="4" w:space="0" w:color="000000"/>
            </w:tcBorders>
            <w:shd w:val="clear" w:color="auto" w:fill="auto"/>
            <w:noWrap/>
            <w:vAlign w:val="center"/>
            <w:hideMark/>
          </w:tcPr>
          <w:p w:rsidR="00B543A3" w:rsidRPr="007517CF" w:rsidRDefault="00B543A3" w:rsidP="007A1EDE">
            <w:pPr>
              <w:jc w:val="center"/>
              <w:rPr>
                <w:b/>
                <w:bCs/>
                <w:color w:val="000000"/>
                <w:sz w:val="20"/>
                <w:szCs w:val="20"/>
              </w:rPr>
            </w:pPr>
            <w:r w:rsidRPr="007517CF">
              <w:rPr>
                <w:b/>
                <w:bCs/>
                <w:color w:val="000000"/>
                <w:sz w:val="20"/>
                <w:szCs w:val="20"/>
              </w:rPr>
              <w:t>Pelningumas</w:t>
            </w:r>
          </w:p>
        </w:tc>
      </w:tr>
      <w:tr w:rsidR="00B543A3" w:rsidRPr="007517CF" w:rsidTr="003F1DCE">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43A3" w:rsidRPr="007517CF" w:rsidRDefault="00B543A3" w:rsidP="007A1EDE">
            <w:pPr>
              <w:jc w:val="center"/>
              <w:rPr>
                <w:color w:val="000000"/>
                <w:sz w:val="20"/>
                <w:szCs w:val="20"/>
              </w:rPr>
            </w:pPr>
            <w:r w:rsidRPr="007517CF">
              <w:rPr>
                <w:color w:val="000000"/>
                <w:sz w:val="20"/>
                <w:szCs w:val="20"/>
              </w:rPr>
              <w:t>2009</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rsidR="00B543A3" w:rsidRPr="007517CF" w:rsidRDefault="00B543A3" w:rsidP="007A1EDE">
            <w:pPr>
              <w:jc w:val="center"/>
              <w:rPr>
                <w:color w:val="000000"/>
                <w:sz w:val="20"/>
                <w:szCs w:val="20"/>
              </w:rPr>
            </w:pPr>
            <w:r w:rsidRPr="007517CF">
              <w:rPr>
                <w:color w:val="000000"/>
                <w:sz w:val="20"/>
                <w:szCs w:val="20"/>
              </w:rPr>
              <w:t>72543</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rsidR="00B543A3" w:rsidRPr="007517CF" w:rsidRDefault="005A132A" w:rsidP="007A1EDE">
            <w:pPr>
              <w:jc w:val="center"/>
              <w:rPr>
                <w:color w:val="000000"/>
                <w:sz w:val="20"/>
                <w:szCs w:val="20"/>
              </w:rPr>
            </w:pPr>
            <w:r>
              <w:rPr>
                <w:color w:val="000000"/>
                <w:sz w:val="20"/>
                <w:szCs w:val="20"/>
              </w:rPr>
              <w:t>260746</w:t>
            </w:r>
          </w:p>
        </w:tc>
        <w:tc>
          <w:tcPr>
            <w:tcW w:w="1997" w:type="dxa"/>
            <w:tcBorders>
              <w:top w:val="single" w:sz="4" w:space="0" w:color="auto"/>
              <w:left w:val="nil"/>
              <w:bottom w:val="single" w:sz="4" w:space="0" w:color="auto"/>
              <w:right w:val="single" w:sz="4" w:space="0" w:color="000000"/>
            </w:tcBorders>
            <w:shd w:val="clear" w:color="auto" w:fill="auto"/>
            <w:noWrap/>
            <w:vAlign w:val="bottom"/>
            <w:hideMark/>
          </w:tcPr>
          <w:p w:rsidR="00B543A3" w:rsidRPr="007517CF" w:rsidRDefault="005A132A" w:rsidP="007A1EDE">
            <w:pPr>
              <w:jc w:val="center"/>
              <w:rPr>
                <w:color w:val="000000"/>
                <w:sz w:val="20"/>
                <w:szCs w:val="20"/>
              </w:rPr>
            </w:pPr>
            <w:r>
              <w:rPr>
                <w:color w:val="000000"/>
                <w:sz w:val="20"/>
                <w:szCs w:val="20"/>
              </w:rPr>
              <w:t>27,8</w:t>
            </w:r>
          </w:p>
        </w:tc>
      </w:tr>
      <w:tr w:rsidR="00B543A3" w:rsidRPr="007517CF" w:rsidTr="003F1DCE">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43A3" w:rsidRPr="007517CF" w:rsidRDefault="00B543A3" w:rsidP="007A1EDE">
            <w:pPr>
              <w:jc w:val="center"/>
              <w:rPr>
                <w:color w:val="000000"/>
                <w:sz w:val="20"/>
                <w:szCs w:val="20"/>
              </w:rPr>
            </w:pPr>
            <w:r w:rsidRPr="007517CF">
              <w:rPr>
                <w:color w:val="000000"/>
                <w:sz w:val="20"/>
                <w:szCs w:val="20"/>
              </w:rPr>
              <w:t>2010</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rsidR="00B543A3" w:rsidRPr="007517CF" w:rsidRDefault="00B543A3" w:rsidP="007A1EDE">
            <w:pPr>
              <w:jc w:val="center"/>
              <w:rPr>
                <w:color w:val="000000"/>
                <w:sz w:val="20"/>
                <w:szCs w:val="20"/>
              </w:rPr>
            </w:pPr>
            <w:r w:rsidRPr="007517CF">
              <w:rPr>
                <w:color w:val="000000"/>
                <w:sz w:val="20"/>
                <w:szCs w:val="20"/>
              </w:rPr>
              <w:t>71023</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rsidR="00B543A3" w:rsidRPr="007517CF" w:rsidRDefault="005A132A" w:rsidP="007A1EDE">
            <w:pPr>
              <w:jc w:val="center"/>
              <w:rPr>
                <w:color w:val="000000"/>
                <w:sz w:val="20"/>
                <w:szCs w:val="20"/>
              </w:rPr>
            </w:pPr>
            <w:r>
              <w:rPr>
                <w:color w:val="000000"/>
                <w:sz w:val="20"/>
                <w:szCs w:val="20"/>
              </w:rPr>
              <w:t>277088</w:t>
            </w:r>
          </w:p>
        </w:tc>
        <w:tc>
          <w:tcPr>
            <w:tcW w:w="1997" w:type="dxa"/>
            <w:tcBorders>
              <w:top w:val="single" w:sz="4" w:space="0" w:color="auto"/>
              <w:left w:val="nil"/>
              <w:bottom w:val="single" w:sz="4" w:space="0" w:color="auto"/>
              <w:right w:val="single" w:sz="4" w:space="0" w:color="000000"/>
            </w:tcBorders>
            <w:shd w:val="clear" w:color="auto" w:fill="auto"/>
            <w:noWrap/>
            <w:vAlign w:val="bottom"/>
            <w:hideMark/>
          </w:tcPr>
          <w:p w:rsidR="00B543A3" w:rsidRPr="007517CF" w:rsidRDefault="005A132A" w:rsidP="007A1EDE">
            <w:pPr>
              <w:jc w:val="center"/>
              <w:rPr>
                <w:color w:val="000000"/>
                <w:sz w:val="20"/>
                <w:szCs w:val="20"/>
              </w:rPr>
            </w:pPr>
            <w:r>
              <w:rPr>
                <w:color w:val="000000"/>
                <w:sz w:val="20"/>
                <w:szCs w:val="20"/>
              </w:rPr>
              <w:t>25,6</w:t>
            </w:r>
          </w:p>
        </w:tc>
      </w:tr>
      <w:tr w:rsidR="00B543A3" w:rsidRPr="007517CF" w:rsidTr="003F1DCE">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43A3" w:rsidRPr="007517CF" w:rsidRDefault="00B543A3" w:rsidP="007A1EDE">
            <w:pPr>
              <w:jc w:val="center"/>
              <w:rPr>
                <w:color w:val="000000"/>
                <w:sz w:val="20"/>
                <w:szCs w:val="20"/>
              </w:rPr>
            </w:pPr>
            <w:r w:rsidRPr="007517CF">
              <w:rPr>
                <w:color w:val="000000"/>
                <w:sz w:val="20"/>
                <w:szCs w:val="20"/>
              </w:rPr>
              <w:t>2011</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rsidR="00B543A3" w:rsidRPr="007517CF" w:rsidRDefault="00B543A3" w:rsidP="007A1EDE">
            <w:pPr>
              <w:jc w:val="center"/>
              <w:rPr>
                <w:color w:val="000000"/>
                <w:sz w:val="20"/>
                <w:szCs w:val="20"/>
              </w:rPr>
            </w:pPr>
            <w:r w:rsidRPr="007517CF">
              <w:rPr>
                <w:color w:val="000000"/>
                <w:sz w:val="20"/>
                <w:szCs w:val="20"/>
              </w:rPr>
              <w:t>73592</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rsidR="00B543A3" w:rsidRPr="007517CF" w:rsidRDefault="005A132A" w:rsidP="007A1EDE">
            <w:pPr>
              <w:jc w:val="center"/>
              <w:rPr>
                <w:color w:val="000000"/>
                <w:sz w:val="20"/>
                <w:szCs w:val="20"/>
              </w:rPr>
            </w:pPr>
            <w:r>
              <w:rPr>
                <w:color w:val="000000"/>
                <w:sz w:val="20"/>
                <w:szCs w:val="20"/>
              </w:rPr>
              <w:t>262285</w:t>
            </w:r>
          </w:p>
        </w:tc>
        <w:tc>
          <w:tcPr>
            <w:tcW w:w="1997" w:type="dxa"/>
            <w:tcBorders>
              <w:top w:val="single" w:sz="4" w:space="0" w:color="auto"/>
              <w:left w:val="nil"/>
              <w:bottom w:val="single" w:sz="4" w:space="0" w:color="auto"/>
              <w:right w:val="single" w:sz="4" w:space="0" w:color="000000"/>
            </w:tcBorders>
            <w:shd w:val="clear" w:color="auto" w:fill="auto"/>
            <w:noWrap/>
            <w:vAlign w:val="bottom"/>
            <w:hideMark/>
          </w:tcPr>
          <w:p w:rsidR="00B543A3" w:rsidRPr="007517CF" w:rsidRDefault="005A132A" w:rsidP="007A1EDE">
            <w:pPr>
              <w:jc w:val="center"/>
              <w:rPr>
                <w:color w:val="000000"/>
                <w:sz w:val="20"/>
                <w:szCs w:val="20"/>
              </w:rPr>
            </w:pPr>
            <w:r>
              <w:rPr>
                <w:color w:val="000000"/>
                <w:sz w:val="20"/>
                <w:szCs w:val="20"/>
              </w:rPr>
              <w:t>28,1</w:t>
            </w:r>
          </w:p>
        </w:tc>
      </w:tr>
    </w:tbl>
    <w:p w:rsidR="003147FB" w:rsidRPr="007517CF" w:rsidRDefault="003147FB" w:rsidP="007A1EDE">
      <w:pPr>
        <w:ind w:firstLine="567"/>
        <w:jc w:val="center"/>
        <w:rPr>
          <w:sz w:val="20"/>
          <w:szCs w:val="20"/>
        </w:rPr>
      </w:pPr>
    </w:p>
    <w:p w:rsidR="006C7DE8" w:rsidRPr="007517CF" w:rsidRDefault="00B543A3" w:rsidP="00D57D91">
      <w:pPr>
        <w:ind w:firstLine="567"/>
        <w:rPr>
          <w:sz w:val="20"/>
          <w:szCs w:val="20"/>
        </w:rPr>
      </w:pPr>
      <w:r w:rsidRPr="007517CF">
        <w:rPr>
          <w:sz w:val="20"/>
          <w:szCs w:val="20"/>
        </w:rPr>
        <w:t>Šaltinis: sudaryta</w:t>
      </w:r>
      <w:r w:rsidR="001E7A76">
        <w:rPr>
          <w:sz w:val="20"/>
          <w:szCs w:val="20"/>
        </w:rPr>
        <w:t xml:space="preserve"> darbo</w:t>
      </w:r>
      <w:r w:rsidRPr="007517CF">
        <w:rPr>
          <w:sz w:val="20"/>
          <w:szCs w:val="20"/>
        </w:rPr>
        <w:t xml:space="preserve"> autoriaus</w:t>
      </w:r>
      <w:r w:rsidR="0038471C" w:rsidRPr="007517CF">
        <w:rPr>
          <w:sz w:val="20"/>
          <w:szCs w:val="20"/>
        </w:rPr>
        <w:t>.</w:t>
      </w:r>
    </w:p>
    <w:p w:rsidR="0038471C" w:rsidRDefault="0038471C" w:rsidP="00D57D91">
      <w:pPr>
        <w:spacing w:line="360" w:lineRule="auto"/>
        <w:ind w:firstLine="567"/>
      </w:pPr>
    </w:p>
    <w:p w:rsidR="00F07879" w:rsidRPr="005700BE" w:rsidRDefault="00B543A3" w:rsidP="005700BE">
      <w:pPr>
        <w:spacing w:line="360" w:lineRule="auto"/>
        <w:ind w:firstLine="567"/>
        <w:jc w:val="both"/>
        <w:rPr>
          <w:rFonts w:ascii="Arial" w:hAnsi="Arial" w:cs="Arial"/>
          <w:sz w:val="20"/>
          <w:szCs w:val="20"/>
        </w:rPr>
      </w:pPr>
      <w:r>
        <w:lastRenderedPageBreak/>
        <w:t xml:space="preserve">Vidutinis nuosavo kapitalo pelningumas per analizuojamą laikotarpį:  </w:t>
      </w:r>
      <w:r w:rsidR="002A3E23">
        <w:t>(0,</w:t>
      </w:r>
      <w:r w:rsidR="000B0E07">
        <w:t>278</w:t>
      </w:r>
      <w:r w:rsidR="002A3E23">
        <w:t xml:space="preserve"> + 0,</w:t>
      </w:r>
      <w:r w:rsidR="000B0E07">
        <w:t>256</w:t>
      </w:r>
      <w:r w:rsidR="002A3E23">
        <w:t xml:space="preserve"> + 0,</w:t>
      </w:r>
      <w:r w:rsidR="000B0E07">
        <w:t>281</w:t>
      </w:r>
      <w:r w:rsidR="002A3E23">
        <w:t xml:space="preserve">) / 3 </w:t>
      </w:r>
      <w:r w:rsidR="002A3E23" w:rsidRPr="00E6007F">
        <w:rPr>
          <w:lang w:val="en-GB"/>
        </w:rPr>
        <w:t>= 0,</w:t>
      </w:r>
      <w:r w:rsidR="000B0E07">
        <w:rPr>
          <w:lang w:val="en-GB"/>
        </w:rPr>
        <w:t>272</w:t>
      </w:r>
      <w:r w:rsidR="002A3E23" w:rsidRPr="00E6007F">
        <w:rPr>
          <w:lang w:val="en-GB"/>
        </w:rPr>
        <w:t xml:space="preserve"> x 100 =</w:t>
      </w:r>
      <w:r w:rsidR="000B0E07">
        <w:rPr>
          <w:lang w:val="en-GB"/>
        </w:rPr>
        <w:t>27,2</w:t>
      </w:r>
      <w:r w:rsidR="002A3E23" w:rsidRPr="00E6007F">
        <w:rPr>
          <w:lang w:val="en-GB"/>
        </w:rPr>
        <w:t xml:space="preserve"> </w:t>
      </w:r>
      <w:r w:rsidR="002A3E23">
        <w:rPr>
          <w:rFonts w:ascii="Arial" w:hAnsi="Arial" w:cs="Arial"/>
          <w:sz w:val="20"/>
          <w:szCs w:val="20"/>
        </w:rPr>
        <w:t>%.</w:t>
      </w:r>
    </w:p>
    <w:p w:rsidR="002A3E23" w:rsidRDefault="007D53F9" w:rsidP="00D57D91">
      <w:pPr>
        <w:spacing w:line="360" w:lineRule="auto"/>
        <w:ind w:firstLine="567"/>
        <w:jc w:val="both"/>
      </w:pPr>
      <w:r>
        <w:t>Vidutiniai svertiniai kapitalo kaštai apskaičiuojami įvertinus visų finansavimo šaltinių kainą ir procentinę dalį bendrame kapitale:</w:t>
      </w:r>
    </w:p>
    <w:p w:rsidR="007D53F9" w:rsidRDefault="00742A55" w:rsidP="00D57D91">
      <w:pPr>
        <w:spacing w:line="360" w:lineRule="auto"/>
        <w:ind w:firstLine="567"/>
        <w:jc w:val="both"/>
        <w:rPr>
          <w:lang w:val="en-GB"/>
        </w:rPr>
      </w:pPr>
      <w:r>
        <w:rPr>
          <w:lang w:val="en-GB"/>
        </w:rPr>
        <w:t>WA</w:t>
      </w:r>
      <w:r w:rsidR="007D53F9" w:rsidRPr="00E6007F">
        <w:rPr>
          <w:lang w:val="en-GB"/>
        </w:rPr>
        <w:t xml:space="preserve">CC = </w:t>
      </w:r>
      <w:r w:rsidR="007D53F9">
        <w:rPr>
          <w:lang w:val="en-GB"/>
        </w:rPr>
        <w:t>0,23</w:t>
      </w:r>
      <w:r w:rsidR="007D53F9" w:rsidRPr="00E6007F">
        <w:rPr>
          <w:lang w:val="en-GB"/>
        </w:rPr>
        <w:t xml:space="preserve"> x </w:t>
      </w:r>
      <w:r w:rsidR="007D53F9">
        <w:rPr>
          <w:lang w:val="en-GB"/>
        </w:rPr>
        <w:t>0,06</w:t>
      </w:r>
      <w:r w:rsidR="007D53F9" w:rsidRPr="00E6007F">
        <w:rPr>
          <w:lang w:val="en-GB"/>
        </w:rPr>
        <w:t xml:space="preserve"> + </w:t>
      </w:r>
      <w:r w:rsidR="007D53F9">
        <w:rPr>
          <w:lang w:val="en-GB"/>
        </w:rPr>
        <w:t>0,16</w:t>
      </w:r>
      <w:r w:rsidR="007D53F9" w:rsidRPr="00E6007F">
        <w:rPr>
          <w:lang w:val="en-GB"/>
        </w:rPr>
        <w:t xml:space="preserve"> x </w:t>
      </w:r>
      <w:r w:rsidR="007D53F9">
        <w:rPr>
          <w:lang w:val="en-GB"/>
        </w:rPr>
        <w:t>0,03</w:t>
      </w:r>
      <w:r w:rsidR="007D53F9" w:rsidRPr="00E6007F">
        <w:rPr>
          <w:lang w:val="en-GB"/>
        </w:rPr>
        <w:t xml:space="preserve"> + </w:t>
      </w:r>
      <w:r w:rsidR="007D53F9">
        <w:rPr>
          <w:lang w:val="en-GB"/>
        </w:rPr>
        <w:t>0,61</w:t>
      </w:r>
      <w:r w:rsidR="007D53F9" w:rsidRPr="00E6007F">
        <w:rPr>
          <w:lang w:val="en-GB"/>
        </w:rPr>
        <w:t xml:space="preserve"> x </w:t>
      </w:r>
      <w:r w:rsidR="007D53F9">
        <w:rPr>
          <w:lang w:val="en-GB"/>
        </w:rPr>
        <w:t>0,</w:t>
      </w:r>
      <w:r w:rsidR="00707117">
        <w:rPr>
          <w:lang w:val="en-GB"/>
        </w:rPr>
        <w:t>27</w:t>
      </w:r>
      <w:r w:rsidR="007D53F9" w:rsidRPr="00E6007F">
        <w:rPr>
          <w:lang w:val="en-GB"/>
        </w:rPr>
        <w:t xml:space="preserve"> =</w:t>
      </w:r>
      <w:r w:rsidR="00707117">
        <w:rPr>
          <w:lang w:val="en-GB"/>
        </w:rPr>
        <w:t xml:space="preserve"> 0,18</w:t>
      </w:r>
      <w:r w:rsidR="00180E90">
        <w:rPr>
          <w:lang w:val="en-GB"/>
        </w:rPr>
        <w:t>.</w:t>
      </w:r>
    </w:p>
    <w:p w:rsidR="00180E90" w:rsidRDefault="00180E90" w:rsidP="00D57D91">
      <w:pPr>
        <w:spacing w:line="360" w:lineRule="auto"/>
        <w:ind w:firstLine="567"/>
        <w:jc w:val="both"/>
      </w:pPr>
      <w:r w:rsidRPr="00180E90">
        <w:t>Kadangi pinigų vertė laike kinta</w:t>
      </w:r>
      <w:r>
        <w:t xml:space="preserve"> (pinigai dabar yra vertingesni už pinigus rytoj), reikia įvertinti infliacijos nuvertinamąjį poveikį. Darome prielaidą, kad infliacija išliks panaši kaip 2011 metais (Eurostat duomenimis 2011 metais infliacija Lietuvoje buvo 4,1 procento). Tada diskonto norma:</w:t>
      </w:r>
    </w:p>
    <w:p w:rsidR="00180E90" w:rsidRPr="00180E90" w:rsidRDefault="00180E90" w:rsidP="00D57D91">
      <w:pPr>
        <w:spacing w:line="360" w:lineRule="auto"/>
        <w:ind w:firstLine="567"/>
        <w:jc w:val="both"/>
      </w:pPr>
      <w:r>
        <w:t xml:space="preserve">k </w:t>
      </w:r>
      <w:r w:rsidRPr="001C342E">
        <w:t>=</w:t>
      </w:r>
      <w:r>
        <w:t xml:space="preserve"> </w:t>
      </w:r>
      <w:r w:rsidRPr="001C342E">
        <w:t>WACC</w:t>
      </w:r>
      <w:r>
        <w:t xml:space="preserve"> </w:t>
      </w:r>
      <w:r w:rsidRPr="001C342E">
        <w:t>+</w:t>
      </w:r>
      <w:r>
        <w:t xml:space="preserve"> </w:t>
      </w:r>
      <w:r w:rsidRPr="001C342E">
        <w:t>IR</w:t>
      </w:r>
      <w:r w:rsidR="00707117">
        <w:t xml:space="preserve"> = 0,18</w:t>
      </w:r>
      <w:r>
        <w:t xml:space="preserve"> </w:t>
      </w:r>
      <w:r w:rsidRPr="001C342E">
        <w:t>+</w:t>
      </w:r>
      <w:r>
        <w:t xml:space="preserve"> 0,04 </w:t>
      </w:r>
      <w:r w:rsidRPr="001C342E">
        <w:t>=</w:t>
      </w:r>
      <w:r>
        <w:t xml:space="preserve"> 0,</w:t>
      </w:r>
      <w:r w:rsidR="00707117">
        <w:t>22</w:t>
      </w:r>
      <w:r>
        <w:t>.</w:t>
      </w:r>
    </w:p>
    <w:p w:rsidR="0036473F" w:rsidRDefault="00F56ED8" w:rsidP="00D57D91">
      <w:pPr>
        <w:spacing w:line="360" w:lineRule="auto"/>
        <w:ind w:firstLine="567"/>
        <w:jc w:val="both"/>
      </w:pPr>
      <w:r>
        <w:t>Čia IR – metinis infliacijos tempas.</w:t>
      </w:r>
    </w:p>
    <w:p w:rsidR="00F56ED8" w:rsidRPr="00937873" w:rsidRDefault="00F56ED8" w:rsidP="00D57D91">
      <w:pPr>
        <w:spacing w:line="360" w:lineRule="auto"/>
        <w:ind w:firstLine="567"/>
        <w:jc w:val="both"/>
        <w:rPr>
          <w:sz w:val="22"/>
          <w:szCs w:val="22"/>
        </w:rPr>
      </w:pPr>
      <w:r>
        <w:t>Diskonto norma parodo kokią pinigų dalį mes linkę paaukoti, kad pinigus, kuriuos gausime ateityje gautume dabar.</w:t>
      </w:r>
      <w:r w:rsidR="00A95A8E">
        <w:t xml:space="preserve"> </w:t>
      </w:r>
      <w:r>
        <w:t xml:space="preserve"> </w:t>
      </w:r>
    </w:p>
    <w:p w:rsidR="005700BE" w:rsidRDefault="005700BE" w:rsidP="00D57D91">
      <w:pPr>
        <w:spacing w:line="360" w:lineRule="auto"/>
        <w:ind w:firstLine="567"/>
        <w:jc w:val="both"/>
      </w:pPr>
    </w:p>
    <w:p w:rsidR="00A95A8E" w:rsidRPr="00741B28" w:rsidRDefault="00A95A8E" w:rsidP="009828D2">
      <w:pPr>
        <w:pStyle w:val="Sraopastraipa"/>
        <w:numPr>
          <w:ilvl w:val="2"/>
          <w:numId w:val="46"/>
        </w:numPr>
        <w:spacing w:line="360" w:lineRule="auto"/>
        <w:jc w:val="center"/>
        <w:rPr>
          <w:b/>
        </w:rPr>
      </w:pPr>
      <w:r w:rsidRPr="00741B28">
        <w:rPr>
          <w:b/>
        </w:rPr>
        <w:t>Investicijų į IMT UAB „Langma“ efektyvumo vertinimas</w:t>
      </w:r>
    </w:p>
    <w:p w:rsidR="00A95A8E" w:rsidRDefault="00A95A8E" w:rsidP="00D57D91">
      <w:pPr>
        <w:spacing w:line="360" w:lineRule="auto"/>
        <w:ind w:firstLine="567"/>
        <w:rPr>
          <w:b/>
        </w:rPr>
      </w:pPr>
    </w:p>
    <w:p w:rsidR="00A95A8E" w:rsidRDefault="00A95A8E" w:rsidP="00D57D91">
      <w:pPr>
        <w:spacing w:line="360" w:lineRule="auto"/>
        <w:ind w:firstLine="567"/>
        <w:jc w:val="both"/>
      </w:pPr>
      <w:r>
        <w:t>Galutinį investicinės veiklos efektą, arba tai, kiek projektas uždirbo, parodo grynoji dabartinė vertė NPV (angliškai</w:t>
      </w:r>
      <w:r w:rsidR="004416A4">
        <w:t xml:space="preserve"> </w:t>
      </w:r>
      <w:r w:rsidR="0090059C">
        <w:t>–</w:t>
      </w:r>
      <w:r w:rsidR="004416A4">
        <w:t xml:space="preserve"> </w:t>
      </w:r>
      <w:r>
        <w:t>net present value).</w:t>
      </w:r>
      <w:r w:rsidR="000E443D">
        <w:t xml:space="preserve"> Kadangi skaičiuojant grynąją dabartinę vertę naudojamas diskontuotas tam tikram momentui pajamų ir išlaidų skirtumas, kad projektas būtų priimtinas, NPV turi būti teigiamas dydis.</w:t>
      </w:r>
    </w:p>
    <w:p w:rsidR="000E443D" w:rsidRDefault="000E443D" w:rsidP="00D57D91">
      <w:pPr>
        <w:spacing w:line="360" w:lineRule="auto"/>
        <w:ind w:firstLine="567"/>
        <w:jc w:val="both"/>
      </w:pPr>
      <w:r>
        <w:t>NPV skaičiavimams naudojama formulė:</w:t>
      </w:r>
    </w:p>
    <w:p w:rsidR="007F61FA" w:rsidRPr="00E7430B" w:rsidRDefault="000E443D" w:rsidP="00D57D91">
      <w:pPr>
        <w:spacing w:line="360" w:lineRule="auto"/>
        <w:ind w:firstLine="567"/>
        <w:jc w:val="both"/>
      </w:pPr>
      <w:r>
        <w:t>NPV</w:t>
      </w:r>
      <w:r w:rsidR="00BD1960">
        <w:t xml:space="preserve"> </w:t>
      </w:r>
      <w:r>
        <w:t xml:space="preserve">= </w:t>
      </w:r>
      <m:oMath>
        <m:nary>
          <m:naryPr>
            <m:chr m:val="∑"/>
            <m:limLoc m:val="undOvr"/>
            <m:ctrlPr>
              <w:rPr>
                <w:rFonts w:ascii="Cambria Math" w:hAnsi="Cambria Math"/>
                <w:i/>
              </w:rPr>
            </m:ctrlPr>
          </m:naryPr>
          <m:sub>
            <m:r>
              <w:rPr>
                <w:rFonts w:ascii="Cambria Math" w:hAnsi="Cambria Math"/>
              </w:rPr>
              <m:t>t=0</m:t>
            </m:r>
          </m:sub>
          <m:sup>
            <m:r>
              <w:rPr>
                <w:rFonts w:ascii="Cambria Math" w:hAnsi="Cambria Math"/>
              </w:rPr>
              <m:t>n</m:t>
            </m:r>
          </m:sup>
          <m:e>
            <m:f>
              <m:fPr>
                <m:ctrlPr>
                  <w:rPr>
                    <w:rFonts w:ascii="Cambria Math" w:hAnsi="Cambria Math"/>
                    <w:i/>
                  </w:rPr>
                </m:ctrlPr>
              </m:fPr>
              <m:num>
                <m:sSub>
                  <m:sSubPr>
                    <m:ctrlPr>
                      <w:rPr>
                        <w:rFonts w:ascii="Cambria Math" w:hAnsi="Cambria Math"/>
                        <w:i/>
                      </w:rPr>
                    </m:ctrlPr>
                  </m:sSubPr>
                  <m:e>
                    <m:r>
                      <w:rPr>
                        <w:rFonts w:ascii="Cambria Math" w:hAnsi="Cambria Math"/>
                      </w:rPr>
                      <m:t>NCF</m:t>
                    </m:r>
                  </m:e>
                  <m:sub>
                    <m:r>
                      <w:rPr>
                        <w:rFonts w:ascii="Cambria Math" w:hAnsi="Cambria Math"/>
                      </w:rPr>
                      <m:t>t</m:t>
                    </m:r>
                  </m:sub>
                </m:sSub>
              </m:num>
              <m:den>
                <m:sSup>
                  <m:sSupPr>
                    <m:ctrlPr>
                      <w:rPr>
                        <w:rFonts w:ascii="Cambria Math" w:hAnsi="Cambria Math"/>
                        <w:i/>
                      </w:rPr>
                    </m:ctrlPr>
                  </m:sSupPr>
                  <m:e>
                    <m:r>
                      <w:rPr>
                        <w:rFonts w:ascii="Cambria Math" w:hAnsi="Cambria Math"/>
                      </w:rPr>
                      <m:t>(1+k)</m:t>
                    </m:r>
                  </m:e>
                  <m:sup>
                    <m:r>
                      <w:rPr>
                        <w:rFonts w:ascii="Cambria Math" w:hAnsi="Cambria Math"/>
                      </w:rPr>
                      <m:t>t</m:t>
                    </m:r>
                  </m:sup>
                </m:sSup>
              </m:den>
            </m:f>
          </m:e>
        </m:nary>
      </m:oMath>
    </w:p>
    <w:p w:rsidR="003479C8" w:rsidRPr="005700BE" w:rsidRDefault="002C7626" w:rsidP="005700BE">
      <w:pPr>
        <w:tabs>
          <w:tab w:val="left" w:pos="7020"/>
        </w:tabs>
        <w:spacing w:line="360" w:lineRule="auto"/>
        <w:ind w:firstLine="567"/>
        <w:jc w:val="both"/>
        <w:rPr>
          <w:lang w:val="it-IT"/>
        </w:rPr>
      </w:pPr>
      <w:r>
        <w:rPr>
          <w:lang w:val="it-IT"/>
        </w:rPr>
        <w:t>NPV</w:t>
      </w:r>
      <w:r w:rsidR="00BD1960">
        <w:rPr>
          <w:lang w:val="it-IT"/>
        </w:rPr>
        <w:t xml:space="preserve"> </w:t>
      </w:r>
      <w:r>
        <w:rPr>
          <w:lang w:val="it-IT"/>
        </w:rPr>
        <w:t xml:space="preserve">= </w:t>
      </w:r>
      <w:r w:rsidR="00BD1960">
        <w:rPr>
          <w:lang w:val="it-IT"/>
        </w:rPr>
        <w:t>-63</w:t>
      </w:r>
      <w:r w:rsidR="00154AA9">
        <w:rPr>
          <w:lang w:val="it-IT"/>
        </w:rPr>
        <w:t>240</w:t>
      </w:r>
      <w:r w:rsidR="00B631FE">
        <w:rPr>
          <w:lang w:val="it-IT"/>
        </w:rPr>
        <w:t xml:space="preserve"> / 1.22</w:t>
      </w:r>
      <w:r w:rsidR="00BD1960">
        <w:rPr>
          <w:vertAlign w:val="superscript"/>
          <w:lang w:val="it-IT"/>
        </w:rPr>
        <w:t>0</w:t>
      </w:r>
      <w:r w:rsidR="00BD1960">
        <w:rPr>
          <w:lang w:val="it-IT"/>
        </w:rPr>
        <w:t xml:space="preserve"> + </w:t>
      </w:r>
      <w:r w:rsidR="00C3621C">
        <w:rPr>
          <w:lang w:val="it-IT"/>
        </w:rPr>
        <w:t>2</w:t>
      </w:r>
      <w:r w:rsidR="00BB79A3">
        <w:rPr>
          <w:lang w:val="it-IT"/>
        </w:rPr>
        <w:t>8986</w:t>
      </w:r>
      <w:r w:rsidR="00B631FE">
        <w:rPr>
          <w:lang w:val="it-IT"/>
        </w:rPr>
        <w:t xml:space="preserve"> / 1.22</w:t>
      </w:r>
      <w:r w:rsidR="00C3621C">
        <w:rPr>
          <w:vertAlign w:val="superscript"/>
          <w:lang w:val="it-IT"/>
        </w:rPr>
        <w:t>1</w:t>
      </w:r>
      <w:r w:rsidR="00C3621C">
        <w:rPr>
          <w:lang w:val="it-IT"/>
        </w:rPr>
        <w:t xml:space="preserve"> + 9</w:t>
      </w:r>
      <w:r w:rsidR="00BB79A3">
        <w:rPr>
          <w:lang w:val="it-IT"/>
        </w:rPr>
        <w:t>8904</w:t>
      </w:r>
      <w:r w:rsidR="00B631FE">
        <w:rPr>
          <w:lang w:val="it-IT"/>
        </w:rPr>
        <w:t xml:space="preserve"> / 1.22</w:t>
      </w:r>
      <w:r w:rsidR="00C3621C">
        <w:rPr>
          <w:vertAlign w:val="superscript"/>
          <w:lang w:val="it-IT"/>
        </w:rPr>
        <w:t>2</w:t>
      </w:r>
      <w:r w:rsidR="00C3621C">
        <w:rPr>
          <w:lang w:val="it-IT"/>
        </w:rPr>
        <w:t xml:space="preserve"> + 1</w:t>
      </w:r>
      <w:r w:rsidR="00BB79A3">
        <w:rPr>
          <w:lang w:val="it-IT"/>
        </w:rPr>
        <w:t>50627</w:t>
      </w:r>
      <w:r w:rsidR="00B631FE">
        <w:rPr>
          <w:lang w:val="it-IT"/>
        </w:rPr>
        <w:t xml:space="preserve"> / 1.22</w:t>
      </w:r>
      <w:r w:rsidR="00C3621C">
        <w:rPr>
          <w:vertAlign w:val="superscript"/>
          <w:lang w:val="it-IT"/>
        </w:rPr>
        <w:t>3</w:t>
      </w:r>
      <w:r w:rsidR="00C3621C">
        <w:rPr>
          <w:lang w:val="it-IT"/>
        </w:rPr>
        <w:t xml:space="preserve"> + 1</w:t>
      </w:r>
      <w:r w:rsidR="00BB79A3">
        <w:rPr>
          <w:lang w:val="it-IT"/>
        </w:rPr>
        <w:t>7604</w:t>
      </w:r>
      <w:r w:rsidR="00C3621C">
        <w:rPr>
          <w:lang w:val="it-IT"/>
        </w:rPr>
        <w:t xml:space="preserve"> / </w:t>
      </w:r>
      <w:r w:rsidR="005700BE">
        <w:rPr>
          <w:lang w:val="it-IT"/>
        </w:rPr>
        <w:t>/ </w:t>
      </w:r>
      <w:r w:rsidR="00B631FE">
        <w:rPr>
          <w:lang w:val="it-IT"/>
        </w:rPr>
        <w:t>1.22</w:t>
      </w:r>
      <w:r w:rsidR="00C3621C">
        <w:rPr>
          <w:vertAlign w:val="superscript"/>
          <w:lang w:val="it-IT"/>
        </w:rPr>
        <w:t>4</w:t>
      </w:r>
      <w:r w:rsidR="005700BE">
        <w:rPr>
          <w:lang w:val="it-IT"/>
        </w:rPr>
        <w:t> </w:t>
      </w:r>
      <w:r w:rsidR="00C3621C">
        <w:rPr>
          <w:lang w:val="it-IT"/>
        </w:rPr>
        <w:t>+  1</w:t>
      </w:r>
      <w:r w:rsidR="00BB79A3">
        <w:rPr>
          <w:lang w:val="it-IT"/>
        </w:rPr>
        <w:t>9869</w:t>
      </w:r>
      <w:r w:rsidR="00B631FE">
        <w:rPr>
          <w:lang w:val="it-IT"/>
        </w:rPr>
        <w:t xml:space="preserve"> / 1.22</w:t>
      </w:r>
      <w:r w:rsidR="00C3621C">
        <w:rPr>
          <w:vertAlign w:val="superscript"/>
          <w:lang w:val="it-IT"/>
        </w:rPr>
        <w:t>5</w:t>
      </w:r>
      <w:r w:rsidR="00C3621C">
        <w:rPr>
          <w:lang w:val="it-IT"/>
        </w:rPr>
        <w:t xml:space="preserve"> = -63</w:t>
      </w:r>
      <w:r w:rsidR="00154AA9">
        <w:rPr>
          <w:lang w:val="it-IT"/>
        </w:rPr>
        <w:t>240</w:t>
      </w:r>
      <w:r w:rsidR="00C3621C">
        <w:rPr>
          <w:lang w:val="it-IT"/>
        </w:rPr>
        <w:t xml:space="preserve"> + 2</w:t>
      </w:r>
      <w:r w:rsidR="00187D09">
        <w:rPr>
          <w:lang w:val="it-IT"/>
        </w:rPr>
        <w:t>3759</w:t>
      </w:r>
      <w:r w:rsidR="00C3621C">
        <w:rPr>
          <w:lang w:val="it-IT"/>
        </w:rPr>
        <w:t xml:space="preserve"> + </w:t>
      </w:r>
      <w:r w:rsidR="00187D09">
        <w:rPr>
          <w:lang w:val="it-IT"/>
        </w:rPr>
        <w:t>66379</w:t>
      </w:r>
      <w:r w:rsidR="00C3621C">
        <w:rPr>
          <w:lang w:val="it-IT"/>
        </w:rPr>
        <w:t xml:space="preserve"> + </w:t>
      </w:r>
      <w:r w:rsidR="00187D09">
        <w:rPr>
          <w:lang w:val="it-IT"/>
        </w:rPr>
        <w:t>82762</w:t>
      </w:r>
      <w:r w:rsidR="00C3621C">
        <w:rPr>
          <w:lang w:val="it-IT"/>
        </w:rPr>
        <w:t xml:space="preserve"> + </w:t>
      </w:r>
      <w:r w:rsidR="00187D09">
        <w:rPr>
          <w:lang w:val="it-IT"/>
        </w:rPr>
        <w:t>7930</w:t>
      </w:r>
      <w:r w:rsidR="00C3621C">
        <w:rPr>
          <w:lang w:val="it-IT"/>
        </w:rPr>
        <w:t xml:space="preserve"> + </w:t>
      </w:r>
      <w:r w:rsidR="00187D09">
        <w:rPr>
          <w:lang w:val="it-IT"/>
        </w:rPr>
        <w:t>7359</w:t>
      </w:r>
      <w:r w:rsidR="00C3621C">
        <w:rPr>
          <w:lang w:val="it-IT"/>
        </w:rPr>
        <w:t xml:space="preserve"> = </w:t>
      </w:r>
      <w:r w:rsidR="00F07425" w:rsidRPr="00F07425">
        <w:rPr>
          <w:b/>
          <w:lang w:val="it-IT"/>
        </w:rPr>
        <w:t>1</w:t>
      </w:r>
      <w:r w:rsidR="00A84738">
        <w:rPr>
          <w:b/>
          <w:lang w:val="it-IT"/>
        </w:rPr>
        <w:t>24949</w:t>
      </w:r>
      <w:r w:rsidR="003479C8">
        <w:rPr>
          <w:b/>
          <w:lang w:val="it-IT"/>
        </w:rPr>
        <w:t xml:space="preserve"> </w:t>
      </w:r>
      <w:r w:rsidR="003479C8" w:rsidRPr="003479C8">
        <w:rPr>
          <w:lang w:val="it-IT"/>
        </w:rPr>
        <w:t>Lt.</w:t>
      </w:r>
    </w:p>
    <w:p w:rsidR="000C787B" w:rsidRPr="00EE4D1F" w:rsidRDefault="003479C8" w:rsidP="00D57D91">
      <w:pPr>
        <w:tabs>
          <w:tab w:val="left" w:pos="7020"/>
        </w:tabs>
        <w:spacing w:line="360" w:lineRule="auto"/>
        <w:ind w:firstLine="567"/>
        <w:jc w:val="both"/>
      </w:pPr>
      <w:r w:rsidRPr="003479C8">
        <w:rPr>
          <w:lang w:val="it-IT"/>
        </w:rPr>
        <w:t>Tai, kad per</w:t>
      </w:r>
      <w:r w:rsidR="00C3621C" w:rsidRPr="003479C8">
        <w:rPr>
          <w:lang w:val="it-IT"/>
        </w:rPr>
        <w:t xml:space="preserve"> </w:t>
      </w:r>
      <w:r>
        <w:rPr>
          <w:lang w:val="it-IT"/>
        </w:rPr>
        <w:t>penkis metus bus uždirbta 1</w:t>
      </w:r>
      <w:r w:rsidR="00A84738">
        <w:rPr>
          <w:lang w:val="it-IT"/>
        </w:rPr>
        <w:t>25</w:t>
      </w:r>
      <w:r>
        <w:rPr>
          <w:lang w:val="it-IT"/>
        </w:rPr>
        <w:t xml:space="preserve"> tūkst. pelno rodo, kad projektą įdiegti apsimoka.</w:t>
      </w:r>
    </w:p>
    <w:p w:rsidR="001B1076" w:rsidRPr="000C787B" w:rsidRDefault="000C787B" w:rsidP="00D57D91">
      <w:pPr>
        <w:tabs>
          <w:tab w:val="left" w:pos="7020"/>
        </w:tabs>
        <w:spacing w:line="360" w:lineRule="auto"/>
        <w:ind w:firstLine="567"/>
        <w:jc w:val="both"/>
        <w:rPr>
          <w:lang w:val="it-IT"/>
        </w:rPr>
      </w:pPr>
      <w:r w:rsidRPr="000C787B">
        <w:t>Investicijų dabartinė vertė</w:t>
      </w:r>
      <w:r w:rsidR="00CB5FF5" w:rsidRPr="000C787B">
        <w:rPr>
          <w:vertAlign w:val="superscript"/>
          <w:lang w:val="it-IT"/>
        </w:rPr>
        <w:t xml:space="preserve">   </w:t>
      </w:r>
      <w:r>
        <w:rPr>
          <w:lang w:val="it-IT"/>
        </w:rPr>
        <w:t>apskaičiu</w:t>
      </w:r>
      <w:r w:rsidR="00EE4D1F">
        <w:rPr>
          <w:lang w:val="it-IT"/>
        </w:rPr>
        <w:t>o</w:t>
      </w:r>
      <w:r>
        <w:rPr>
          <w:lang w:val="it-IT"/>
        </w:rPr>
        <w:t>jama</w:t>
      </w:r>
      <w:r w:rsidR="00CB5FF5" w:rsidRPr="000C787B">
        <w:rPr>
          <w:vertAlign w:val="superscript"/>
          <w:lang w:val="it-IT"/>
        </w:rPr>
        <w:t xml:space="preserve">   </w:t>
      </w:r>
      <w:r>
        <w:rPr>
          <w:lang w:val="it-IT"/>
        </w:rPr>
        <w:t>pagal analogišką formulę. Mūsų atveju investicijų dabar</w:t>
      </w:r>
      <w:r w:rsidR="0081432B">
        <w:rPr>
          <w:lang w:val="it-IT"/>
        </w:rPr>
        <w:t>tinė vertė = 63240</w:t>
      </w:r>
      <w:r w:rsidR="0057104B">
        <w:rPr>
          <w:lang w:val="it-IT"/>
        </w:rPr>
        <w:t xml:space="preserve"> / 1,22</w:t>
      </w:r>
      <w:r>
        <w:rPr>
          <w:vertAlign w:val="superscript"/>
          <w:lang w:val="it-IT"/>
        </w:rPr>
        <w:t>0</w:t>
      </w:r>
      <w:r>
        <w:rPr>
          <w:lang w:val="it-IT"/>
        </w:rPr>
        <w:t xml:space="preserve"> + 2</w:t>
      </w:r>
      <w:r w:rsidR="0081432B">
        <w:rPr>
          <w:lang w:val="it-IT"/>
        </w:rPr>
        <w:t>4092</w:t>
      </w:r>
      <w:r w:rsidR="0057104B">
        <w:rPr>
          <w:lang w:val="it-IT"/>
        </w:rPr>
        <w:t xml:space="preserve"> / 1,22</w:t>
      </w:r>
      <w:r>
        <w:rPr>
          <w:vertAlign w:val="superscript"/>
          <w:lang w:val="it-IT"/>
        </w:rPr>
        <w:t>1</w:t>
      </w:r>
      <w:r>
        <w:rPr>
          <w:lang w:val="it-IT"/>
        </w:rPr>
        <w:t xml:space="preserve"> + 22</w:t>
      </w:r>
      <w:r w:rsidR="0081432B">
        <w:rPr>
          <w:lang w:val="it-IT"/>
        </w:rPr>
        <w:t>818</w:t>
      </w:r>
      <w:r w:rsidR="0057104B">
        <w:rPr>
          <w:lang w:val="it-IT"/>
        </w:rPr>
        <w:t xml:space="preserve"> / 1,22</w:t>
      </w:r>
      <w:r>
        <w:rPr>
          <w:vertAlign w:val="superscript"/>
          <w:lang w:val="it-IT"/>
        </w:rPr>
        <w:t>2</w:t>
      </w:r>
      <w:r>
        <w:rPr>
          <w:lang w:val="it-IT"/>
        </w:rPr>
        <w:t xml:space="preserve"> + 21</w:t>
      </w:r>
      <w:r w:rsidR="0081432B">
        <w:rPr>
          <w:lang w:val="it-IT"/>
        </w:rPr>
        <w:t>544</w:t>
      </w:r>
      <w:r>
        <w:rPr>
          <w:lang w:val="it-IT"/>
        </w:rPr>
        <w:t xml:space="preserve"> / </w:t>
      </w:r>
      <w:r w:rsidR="0057104B">
        <w:rPr>
          <w:lang w:val="it-IT"/>
        </w:rPr>
        <w:t>1,22</w:t>
      </w:r>
      <w:r w:rsidR="000813FA">
        <w:rPr>
          <w:vertAlign w:val="superscript"/>
          <w:lang w:val="it-IT"/>
        </w:rPr>
        <w:t>3</w:t>
      </w:r>
      <w:r w:rsidR="000813FA">
        <w:rPr>
          <w:lang w:val="it-IT"/>
        </w:rPr>
        <w:t xml:space="preserve"> + + 20</w:t>
      </w:r>
      <w:r w:rsidR="0081432B">
        <w:rPr>
          <w:lang w:val="it-IT"/>
        </w:rPr>
        <w:t>270</w:t>
      </w:r>
      <w:r w:rsidR="000813FA">
        <w:rPr>
          <w:lang w:val="it-IT"/>
        </w:rPr>
        <w:t> /</w:t>
      </w:r>
      <w:r w:rsidR="00CB5FF5" w:rsidRPr="000C787B">
        <w:rPr>
          <w:vertAlign w:val="superscript"/>
          <w:lang w:val="it-IT"/>
        </w:rPr>
        <w:t xml:space="preserve">  </w:t>
      </w:r>
      <w:r w:rsidR="0057104B">
        <w:rPr>
          <w:lang w:val="it-IT"/>
        </w:rPr>
        <w:t>1,22</w:t>
      </w:r>
      <w:r w:rsidR="000813FA">
        <w:rPr>
          <w:vertAlign w:val="superscript"/>
          <w:lang w:val="it-IT"/>
        </w:rPr>
        <w:t>4</w:t>
      </w:r>
      <w:r w:rsidR="000813FA">
        <w:rPr>
          <w:lang w:val="it-IT"/>
        </w:rPr>
        <w:t xml:space="preserve"> + 19</w:t>
      </w:r>
      <w:r w:rsidR="0081432B">
        <w:rPr>
          <w:lang w:val="it-IT"/>
        </w:rPr>
        <w:t>709</w:t>
      </w:r>
      <w:r w:rsidR="0057104B">
        <w:rPr>
          <w:lang w:val="it-IT"/>
        </w:rPr>
        <w:t xml:space="preserve"> / 1,22</w:t>
      </w:r>
      <w:r w:rsidR="000813FA">
        <w:rPr>
          <w:vertAlign w:val="superscript"/>
          <w:lang w:val="it-IT"/>
        </w:rPr>
        <w:t>5</w:t>
      </w:r>
      <w:r w:rsidR="000813FA">
        <w:rPr>
          <w:lang w:val="it-IT"/>
        </w:rPr>
        <w:t xml:space="preserve"> = 63</w:t>
      </w:r>
      <w:r w:rsidR="00554356">
        <w:rPr>
          <w:lang w:val="it-IT"/>
        </w:rPr>
        <w:t>240</w:t>
      </w:r>
      <w:r w:rsidR="000813FA">
        <w:rPr>
          <w:lang w:val="it-IT"/>
        </w:rPr>
        <w:t xml:space="preserve"> + </w:t>
      </w:r>
      <w:r w:rsidR="0057104B">
        <w:rPr>
          <w:lang w:val="it-IT"/>
        </w:rPr>
        <w:t>19748</w:t>
      </w:r>
      <w:r w:rsidR="000813FA">
        <w:rPr>
          <w:lang w:val="it-IT"/>
        </w:rPr>
        <w:t xml:space="preserve"> + </w:t>
      </w:r>
      <w:r w:rsidR="0057104B">
        <w:rPr>
          <w:lang w:val="it-IT"/>
        </w:rPr>
        <w:t>15314</w:t>
      </w:r>
      <w:r w:rsidR="000813FA">
        <w:rPr>
          <w:lang w:val="it-IT"/>
        </w:rPr>
        <w:t xml:space="preserve"> + 1</w:t>
      </w:r>
      <w:r w:rsidR="0057104B">
        <w:rPr>
          <w:lang w:val="it-IT"/>
        </w:rPr>
        <w:t>1837</w:t>
      </w:r>
      <w:r w:rsidR="000813FA">
        <w:rPr>
          <w:lang w:val="it-IT"/>
        </w:rPr>
        <w:t xml:space="preserve"> + </w:t>
      </w:r>
      <w:r w:rsidR="0057104B">
        <w:rPr>
          <w:lang w:val="it-IT"/>
        </w:rPr>
        <w:t>9131</w:t>
      </w:r>
      <w:r w:rsidR="000813FA">
        <w:rPr>
          <w:lang w:val="it-IT"/>
        </w:rPr>
        <w:t xml:space="preserve"> + </w:t>
      </w:r>
      <w:r w:rsidR="0057104B">
        <w:rPr>
          <w:lang w:val="it-IT"/>
        </w:rPr>
        <w:t>7300</w:t>
      </w:r>
      <w:r w:rsidR="000813FA">
        <w:rPr>
          <w:lang w:val="it-IT"/>
        </w:rPr>
        <w:t xml:space="preserve"> = </w:t>
      </w:r>
      <w:r w:rsidR="0057104B">
        <w:rPr>
          <w:lang w:val="en-US"/>
        </w:rPr>
        <w:t>= </w:t>
      </w:r>
      <w:r w:rsidR="0057104B">
        <w:rPr>
          <w:b/>
          <w:lang w:val="it-IT"/>
        </w:rPr>
        <w:t>126570 </w:t>
      </w:r>
      <w:r w:rsidR="003479C8" w:rsidRPr="003479C8">
        <w:rPr>
          <w:lang w:val="it-IT"/>
        </w:rPr>
        <w:t>Lt.</w:t>
      </w:r>
      <w:r w:rsidR="00CB5FF5" w:rsidRPr="003479C8">
        <w:rPr>
          <w:vertAlign w:val="superscript"/>
          <w:lang w:val="it-IT"/>
        </w:rPr>
        <w:t xml:space="preserve">                                                                                                   </w:t>
      </w:r>
    </w:p>
    <w:p w:rsidR="00547C73" w:rsidRDefault="003479C8" w:rsidP="00D57D91">
      <w:pPr>
        <w:tabs>
          <w:tab w:val="left" w:pos="1530"/>
        </w:tabs>
        <w:spacing w:line="360" w:lineRule="auto"/>
        <w:ind w:firstLine="567"/>
        <w:jc w:val="both"/>
      </w:pPr>
      <w:r>
        <w:t xml:space="preserve">NPV parodo, kiek projektas uždirbs per savo gyvavimo laikotarpį, tačiau kiek pelno uždirbs vienas investicijų litas parodo </w:t>
      </w:r>
      <w:r w:rsidR="0009769F">
        <w:t>investicijų pelningumas</w:t>
      </w:r>
      <w:r w:rsidR="00E80377">
        <w:t>:</w:t>
      </w:r>
    </w:p>
    <w:p w:rsidR="00E80377" w:rsidRDefault="009E2A49" w:rsidP="00D57D91">
      <w:pPr>
        <w:tabs>
          <w:tab w:val="left" w:pos="1530"/>
        </w:tabs>
        <w:spacing w:line="360" w:lineRule="auto"/>
        <w:ind w:firstLine="567"/>
        <w:jc w:val="both"/>
        <w:rPr>
          <w:lang w:val="en-US"/>
        </w:rPr>
      </w:pPr>
      <w:r>
        <w:t xml:space="preserve">PI = </w:t>
      </w:r>
      <m:oMath>
        <m:f>
          <m:fPr>
            <m:ctrlPr>
              <w:rPr>
                <w:rFonts w:ascii="Cambria Math" w:hAnsi="Cambria Math"/>
                <w:i/>
              </w:rPr>
            </m:ctrlPr>
          </m:fPr>
          <m:num>
            <m:r>
              <w:rPr>
                <w:rFonts w:ascii="Cambria Math" w:hAnsi="Cambria Math"/>
              </w:rPr>
              <m:t>NPV</m:t>
            </m:r>
          </m:num>
          <m:den>
            <m:nary>
              <m:naryPr>
                <m:chr m:val="∑"/>
                <m:limLoc m:val="undOvr"/>
                <m:ctrlPr>
                  <w:rPr>
                    <w:rFonts w:ascii="Cambria Math" w:hAnsi="Cambria Math"/>
                    <w:i/>
                  </w:rPr>
                </m:ctrlPr>
              </m:naryPr>
              <m:sub>
                <m:r>
                  <w:rPr>
                    <w:rFonts w:ascii="Cambria Math" w:hAnsi="Cambria Math"/>
                  </w:rPr>
                  <m:t>t=</m:t>
                </m:r>
                <m:r>
                  <w:rPr>
                    <w:rFonts w:ascii="Cambria Math" w:hAnsi="Cambria Math"/>
                    <w:lang w:val="en-US"/>
                  </w:rPr>
                  <m:t>0</m:t>
                </m:r>
              </m:sub>
              <m:sup>
                <m:r>
                  <w:rPr>
                    <w:rFonts w:ascii="Cambria Math" w:hAnsi="Cambria Math"/>
                  </w:rPr>
                  <m:t>n</m:t>
                </m:r>
              </m:sup>
              <m:e>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t</m:t>
                        </m:r>
                      </m:sub>
                    </m:sSub>
                  </m:num>
                  <m:den>
                    <m:sSup>
                      <m:sSupPr>
                        <m:ctrlPr>
                          <w:rPr>
                            <w:rFonts w:ascii="Cambria Math" w:hAnsi="Cambria Math"/>
                            <w:i/>
                          </w:rPr>
                        </m:ctrlPr>
                      </m:sSupPr>
                      <m:e>
                        <m:r>
                          <w:rPr>
                            <w:rFonts w:ascii="Cambria Math" w:hAnsi="Cambria Math"/>
                          </w:rPr>
                          <m:t>(1+k)</m:t>
                        </m:r>
                      </m:e>
                      <m:sup>
                        <m:r>
                          <w:rPr>
                            <w:rFonts w:ascii="Cambria Math" w:hAnsi="Cambria Math"/>
                          </w:rPr>
                          <m:t>t</m:t>
                        </m:r>
                      </m:sup>
                    </m:sSup>
                  </m:den>
                </m:f>
              </m:e>
            </m:nary>
          </m:den>
        </m:f>
      </m:oMath>
      <w:r>
        <w:rPr>
          <w:lang w:val="en-US"/>
        </w:rPr>
        <w:t xml:space="preserve"> = </w:t>
      </w:r>
      <w:r w:rsidR="0009769F" w:rsidRPr="0009769F">
        <w:rPr>
          <w:lang w:val="it-IT"/>
        </w:rPr>
        <w:t>1</w:t>
      </w:r>
      <w:r w:rsidR="0067001C">
        <w:rPr>
          <w:lang w:val="it-IT"/>
        </w:rPr>
        <w:t>24949</w:t>
      </w:r>
      <w:r w:rsidR="0009769F" w:rsidRPr="0009769F">
        <w:rPr>
          <w:lang w:val="it-IT"/>
        </w:rPr>
        <w:t xml:space="preserve"> / 1</w:t>
      </w:r>
      <w:r w:rsidR="0067001C">
        <w:rPr>
          <w:lang w:val="it-IT"/>
        </w:rPr>
        <w:t>26570</w:t>
      </w:r>
      <w:r w:rsidR="00CE4FD8">
        <w:rPr>
          <w:lang w:val="it-IT"/>
        </w:rPr>
        <w:t xml:space="preserve"> x 100</w:t>
      </w:r>
      <w:r w:rsidR="0009769F">
        <w:rPr>
          <w:lang w:val="it-IT"/>
        </w:rPr>
        <w:t xml:space="preserve"> = </w:t>
      </w:r>
      <w:r w:rsidR="0067001C">
        <w:rPr>
          <w:lang w:val="it-IT"/>
        </w:rPr>
        <w:t>99</w:t>
      </w:r>
      <w:r w:rsidR="00E80377">
        <w:rPr>
          <w:lang w:val="it-IT"/>
        </w:rPr>
        <w:t xml:space="preserve"> </w:t>
      </w:r>
      <w:r w:rsidR="00E80377">
        <w:rPr>
          <w:lang w:val="en-US"/>
        </w:rPr>
        <w:t>%.</w:t>
      </w:r>
    </w:p>
    <w:p w:rsidR="00E80377" w:rsidRDefault="00E80377" w:rsidP="00D57D91">
      <w:pPr>
        <w:tabs>
          <w:tab w:val="left" w:pos="1530"/>
        </w:tabs>
        <w:spacing w:line="360" w:lineRule="auto"/>
        <w:ind w:firstLine="567"/>
        <w:jc w:val="both"/>
        <w:rPr>
          <w:lang w:val="it-IT"/>
        </w:rPr>
      </w:pPr>
      <w:r>
        <w:t xml:space="preserve">Per vienerius metus vienas investuotas litas </w:t>
      </w:r>
      <w:r w:rsidR="0067001C">
        <w:t>uždirbs 0,20</w:t>
      </w:r>
      <w:r>
        <w:t xml:space="preserve">Lt pelno ( </w:t>
      </w:r>
      <w:r w:rsidR="0067001C">
        <w:t>99</w:t>
      </w:r>
      <w:r>
        <w:t xml:space="preserve"> / 5 </w:t>
      </w:r>
      <w:r w:rsidR="00892E01">
        <w:rPr>
          <w:lang w:val="it-IT"/>
        </w:rPr>
        <w:t xml:space="preserve">= </w:t>
      </w:r>
      <w:r w:rsidR="0067001C">
        <w:rPr>
          <w:lang w:val="it-IT"/>
        </w:rPr>
        <w:t>19</w:t>
      </w:r>
      <w:r>
        <w:rPr>
          <w:lang w:val="it-IT"/>
        </w:rPr>
        <w:t>,8 ).</w:t>
      </w:r>
    </w:p>
    <w:p w:rsidR="00547C73" w:rsidRDefault="00635E03" w:rsidP="00D57D91">
      <w:pPr>
        <w:tabs>
          <w:tab w:val="left" w:pos="1530"/>
        </w:tabs>
        <w:spacing w:line="360" w:lineRule="auto"/>
        <w:ind w:firstLine="567"/>
        <w:jc w:val="both"/>
      </w:pPr>
      <w:r>
        <w:rPr>
          <w:lang w:val="it-IT"/>
        </w:rPr>
        <w:lastRenderedPageBreak/>
        <w:t>Per kiek laiko pradines investicijas padengs sukaupta diskontuotų pinigų srautų suma parodo diskontuotas atsipirkimo periodas.</w:t>
      </w:r>
      <w:r w:rsidR="00B74B46">
        <w:rPr>
          <w:lang w:val="it-IT"/>
        </w:rPr>
        <w:t xml:space="preserve"> </w:t>
      </w:r>
      <w:r w:rsidR="00587B43">
        <w:rPr>
          <w:lang w:val="it-IT"/>
        </w:rPr>
        <w:t>5</w:t>
      </w:r>
      <w:r w:rsidR="00B74B46">
        <w:rPr>
          <w:lang w:val="it-IT"/>
        </w:rPr>
        <w:t xml:space="preserve"> – oje lentelėje parodyti diskontuoti ir akumuliuoti pinigų srautai.</w:t>
      </w:r>
    </w:p>
    <w:p w:rsidR="00D622FD" w:rsidRDefault="00246FE4" w:rsidP="009E3CC7">
      <w:pPr>
        <w:tabs>
          <w:tab w:val="left" w:pos="1530"/>
        </w:tabs>
        <w:spacing w:line="360" w:lineRule="auto"/>
        <w:ind w:firstLine="567"/>
        <w:jc w:val="right"/>
      </w:pPr>
      <w:r>
        <w:t>5</w:t>
      </w:r>
      <w:r w:rsidR="00D622FD">
        <w:t xml:space="preserve"> lentelė</w:t>
      </w:r>
    </w:p>
    <w:p w:rsidR="00131202" w:rsidRPr="00131202" w:rsidRDefault="00131202" w:rsidP="00E70CE3">
      <w:pPr>
        <w:tabs>
          <w:tab w:val="left" w:pos="1530"/>
        </w:tabs>
        <w:spacing w:after="240"/>
        <w:ind w:firstLine="567"/>
        <w:jc w:val="center"/>
        <w:rPr>
          <w:b/>
        </w:rPr>
      </w:pPr>
      <w:r>
        <w:rPr>
          <w:b/>
        </w:rPr>
        <w:t>Pinigų srautų pokyčiai</w:t>
      </w:r>
    </w:p>
    <w:tbl>
      <w:tblPr>
        <w:tblW w:w="9200" w:type="dxa"/>
        <w:tblInd w:w="103" w:type="dxa"/>
        <w:tblLook w:val="0000"/>
      </w:tblPr>
      <w:tblGrid>
        <w:gridCol w:w="1840"/>
        <w:gridCol w:w="1840"/>
        <w:gridCol w:w="2760"/>
        <w:gridCol w:w="2760"/>
      </w:tblGrid>
      <w:tr w:rsidR="00D622FD" w:rsidRPr="00E70CE3" w:rsidTr="00154AA9">
        <w:trPr>
          <w:trHeight w:val="600"/>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D622FD" w:rsidRPr="00E70CE3" w:rsidRDefault="00D622FD" w:rsidP="00D57D91">
            <w:pPr>
              <w:ind w:firstLine="567"/>
              <w:jc w:val="center"/>
              <w:rPr>
                <w:b/>
                <w:bCs/>
                <w:sz w:val="20"/>
                <w:szCs w:val="20"/>
              </w:rPr>
            </w:pPr>
            <w:r w:rsidRPr="00E70CE3">
              <w:rPr>
                <w:b/>
                <w:bCs/>
                <w:sz w:val="20"/>
                <w:szCs w:val="20"/>
              </w:rPr>
              <w:t>Metai</w:t>
            </w:r>
          </w:p>
        </w:tc>
        <w:tc>
          <w:tcPr>
            <w:tcW w:w="1840" w:type="dxa"/>
            <w:tcBorders>
              <w:top w:val="single" w:sz="4" w:space="0" w:color="auto"/>
              <w:left w:val="nil"/>
              <w:bottom w:val="single" w:sz="4" w:space="0" w:color="auto"/>
              <w:right w:val="single" w:sz="4" w:space="0" w:color="auto"/>
            </w:tcBorders>
            <w:shd w:val="clear" w:color="auto" w:fill="auto"/>
            <w:vAlign w:val="center"/>
          </w:tcPr>
          <w:p w:rsidR="00D622FD" w:rsidRPr="00E70CE3" w:rsidRDefault="00D622FD" w:rsidP="00D57D91">
            <w:pPr>
              <w:ind w:firstLine="567"/>
              <w:jc w:val="center"/>
              <w:rPr>
                <w:b/>
                <w:bCs/>
                <w:sz w:val="20"/>
                <w:szCs w:val="20"/>
              </w:rPr>
            </w:pPr>
            <w:r w:rsidRPr="00E70CE3">
              <w:rPr>
                <w:b/>
                <w:bCs/>
                <w:sz w:val="20"/>
                <w:szCs w:val="20"/>
              </w:rPr>
              <w:t>NCF</w:t>
            </w:r>
          </w:p>
        </w:tc>
        <w:tc>
          <w:tcPr>
            <w:tcW w:w="2760" w:type="dxa"/>
            <w:tcBorders>
              <w:top w:val="single" w:sz="4" w:space="0" w:color="auto"/>
              <w:left w:val="nil"/>
              <w:bottom w:val="single" w:sz="4" w:space="0" w:color="auto"/>
              <w:right w:val="single" w:sz="4" w:space="0" w:color="auto"/>
            </w:tcBorders>
            <w:shd w:val="clear" w:color="auto" w:fill="auto"/>
            <w:vAlign w:val="center"/>
          </w:tcPr>
          <w:p w:rsidR="00D622FD" w:rsidRPr="00E70CE3" w:rsidRDefault="00D622FD" w:rsidP="00D57D91">
            <w:pPr>
              <w:ind w:firstLine="567"/>
              <w:jc w:val="center"/>
              <w:rPr>
                <w:b/>
                <w:bCs/>
                <w:sz w:val="20"/>
                <w:szCs w:val="20"/>
              </w:rPr>
            </w:pPr>
            <w:r w:rsidRPr="00E70CE3">
              <w:rPr>
                <w:b/>
                <w:bCs/>
                <w:sz w:val="20"/>
                <w:szCs w:val="20"/>
              </w:rPr>
              <w:t>Diskontuoti pinigų srautai</w:t>
            </w:r>
          </w:p>
        </w:tc>
        <w:tc>
          <w:tcPr>
            <w:tcW w:w="2760" w:type="dxa"/>
            <w:tcBorders>
              <w:top w:val="single" w:sz="4" w:space="0" w:color="auto"/>
              <w:left w:val="nil"/>
              <w:bottom w:val="single" w:sz="4" w:space="0" w:color="auto"/>
              <w:right w:val="single" w:sz="4" w:space="0" w:color="auto"/>
            </w:tcBorders>
            <w:shd w:val="clear" w:color="auto" w:fill="auto"/>
            <w:vAlign w:val="center"/>
          </w:tcPr>
          <w:p w:rsidR="00D622FD" w:rsidRPr="00E70CE3" w:rsidRDefault="00D622FD" w:rsidP="00D57D91">
            <w:pPr>
              <w:ind w:firstLine="567"/>
              <w:jc w:val="center"/>
              <w:rPr>
                <w:b/>
                <w:bCs/>
                <w:sz w:val="20"/>
                <w:szCs w:val="20"/>
              </w:rPr>
            </w:pPr>
            <w:r w:rsidRPr="00E70CE3">
              <w:rPr>
                <w:b/>
                <w:bCs/>
                <w:sz w:val="20"/>
                <w:szCs w:val="20"/>
              </w:rPr>
              <w:t>Akumuliuoti pinigų srautai</w:t>
            </w:r>
          </w:p>
        </w:tc>
      </w:tr>
      <w:tr w:rsidR="00D622FD" w:rsidRPr="00E70CE3" w:rsidTr="001F5B5D">
        <w:trPr>
          <w:trHeight w:val="236"/>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D622FD" w:rsidRPr="00E70CE3" w:rsidRDefault="00D622FD" w:rsidP="00D57D91">
            <w:pPr>
              <w:ind w:firstLine="567"/>
              <w:jc w:val="center"/>
              <w:rPr>
                <w:sz w:val="20"/>
                <w:szCs w:val="20"/>
              </w:rPr>
            </w:pPr>
            <w:r w:rsidRPr="00E70CE3">
              <w:rPr>
                <w:sz w:val="20"/>
                <w:szCs w:val="20"/>
              </w:rPr>
              <w:t>0</w:t>
            </w:r>
          </w:p>
        </w:tc>
        <w:tc>
          <w:tcPr>
            <w:tcW w:w="1840" w:type="dxa"/>
            <w:tcBorders>
              <w:top w:val="single" w:sz="4" w:space="0" w:color="auto"/>
              <w:left w:val="nil"/>
              <w:bottom w:val="single" w:sz="4" w:space="0" w:color="auto"/>
              <w:right w:val="single" w:sz="4" w:space="0" w:color="auto"/>
            </w:tcBorders>
            <w:shd w:val="clear" w:color="auto" w:fill="auto"/>
            <w:vAlign w:val="center"/>
          </w:tcPr>
          <w:p w:rsidR="00D622FD" w:rsidRPr="00E70CE3" w:rsidRDefault="00D622FD" w:rsidP="00D57D91">
            <w:pPr>
              <w:ind w:firstLine="567"/>
              <w:jc w:val="center"/>
              <w:rPr>
                <w:sz w:val="20"/>
                <w:szCs w:val="20"/>
              </w:rPr>
            </w:pPr>
            <w:r w:rsidRPr="00E70CE3">
              <w:rPr>
                <w:sz w:val="20"/>
                <w:szCs w:val="20"/>
              </w:rPr>
              <w:t>-</w:t>
            </w:r>
            <w:r w:rsidR="00B74B46" w:rsidRPr="00E70CE3">
              <w:rPr>
                <w:sz w:val="20"/>
                <w:szCs w:val="20"/>
              </w:rPr>
              <w:t>63</w:t>
            </w:r>
            <w:r w:rsidR="003B6DE6" w:rsidRPr="00E70CE3">
              <w:rPr>
                <w:sz w:val="20"/>
                <w:szCs w:val="20"/>
              </w:rPr>
              <w:t>240</w:t>
            </w:r>
          </w:p>
        </w:tc>
        <w:tc>
          <w:tcPr>
            <w:tcW w:w="2760" w:type="dxa"/>
            <w:tcBorders>
              <w:top w:val="single" w:sz="4" w:space="0" w:color="auto"/>
              <w:left w:val="nil"/>
              <w:bottom w:val="single" w:sz="4" w:space="0" w:color="auto"/>
              <w:right w:val="single" w:sz="4" w:space="0" w:color="auto"/>
            </w:tcBorders>
            <w:shd w:val="clear" w:color="auto" w:fill="auto"/>
            <w:vAlign w:val="center"/>
          </w:tcPr>
          <w:p w:rsidR="00D622FD" w:rsidRPr="00E70CE3" w:rsidRDefault="001F5B5D" w:rsidP="00D57D91">
            <w:pPr>
              <w:ind w:firstLine="567"/>
              <w:jc w:val="center"/>
              <w:rPr>
                <w:sz w:val="20"/>
                <w:szCs w:val="20"/>
                <w:lang w:val="en-US"/>
              </w:rPr>
            </w:pPr>
            <w:r w:rsidRPr="00E70CE3">
              <w:rPr>
                <w:sz w:val="20"/>
                <w:szCs w:val="20"/>
              </w:rPr>
              <w:t>-63</w:t>
            </w:r>
            <w:r w:rsidR="00012D1F" w:rsidRPr="00E70CE3">
              <w:rPr>
                <w:sz w:val="20"/>
                <w:szCs w:val="20"/>
              </w:rPr>
              <w:t>240</w:t>
            </w:r>
            <w:r w:rsidR="00B52B70">
              <w:rPr>
                <w:sz w:val="20"/>
                <w:szCs w:val="20"/>
              </w:rPr>
              <w:t>/(1+0,22</w:t>
            </w:r>
            <w:r w:rsidRPr="00E70CE3">
              <w:rPr>
                <w:sz w:val="20"/>
                <w:szCs w:val="20"/>
              </w:rPr>
              <w:t>)</w:t>
            </w:r>
            <w:r w:rsidR="00792B09" w:rsidRPr="00E70CE3">
              <w:rPr>
                <w:sz w:val="20"/>
                <w:szCs w:val="20"/>
                <w:vertAlign w:val="superscript"/>
              </w:rPr>
              <w:t>0</w:t>
            </w:r>
            <w:r w:rsidRPr="00E70CE3">
              <w:rPr>
                <w:sz w:val="20"/>
                <w:szCs w:val="20"/>
              </w:rPr>
              <w:t xml:space="preserve"> = -</w:t>
            </w:r>
            <w:r w:rsidR="00792B09" w:rsidRPr="00E70CE3">
              <w:rPr>
                <w:sz w:val="20"/>
                <w:szCs w:val="20"/>
                <w:lang w:val="en-US"/>
              </w:rPr>
              <w:t>63</w:t>
            </w:r>
            <w:r w:rsidR="00012D1F" w:rsidRPr="00E70CE3">
              <w:rPr>
                <w:sz w:val="20"/>
                <w:szCs w:val="20"/>
                <w:lang w:val="en-US"/>
              </w:rPr>
              <w:t>240</w:t>
            </w:r>
          </w:p>
        </w:tc>
        <w:tc>
          <w:tcPr>
            <w:tcW w:w="2760" w:type="dxa"/>
            <w:tcBorders>
              <w:top w:val="single" w:sz="4" w:space="0" w:color="auto"/>
              <w:left w:val="nil"/>
              <w:bottom w:val="single" w:sz="4" w:space="0" w:color="auto"/>
              <w:right w:val="single" w:sz="4" w:space="0" w:color="auto"/>
            </w:tcBorders>
            <w:shd w:val="clear" w:color="auto" w:fill="auto"/>
            <w:vAlign w:val="center"/>
          </w:tcPr>
          <w:p w:rsidR="00D622FD" w:rsidRPr="00E70CE3" w:rsidRDefault="00637205" w:rsidP="00D57D91">
            <w:pPr>
              <w:ind w:firstLine="567"/>
              <w:jc w:val="center"/>
              <w:rPr>
                <w:sz w:val="20"/>
                <w:szCs w:val="20"/>
              </w:rPr>
            </w:pPr>
            <w:r w:rsidRPr="00E70CE3">
              <w:rPr>
                <w:sz w:val="20"/>
                <w:szCs w:val="20"/>
              </w:rPr>
              <w:t>-</w:t>
            </w:r>
            <w:r w:rsidR="00792B09" w:rsidRPr="00E70CE3">
              <w:rPr>
                <w:sz w:val="20"/>
                <w:szCs w:val="20"/>
                <w:lang w:val="en-US"/>
              </w:rPr>
              <w:t>63</w:t>
            </w:r>
            <w:r w:rsidR="00012D1F" w:rsidRPr="00E70CE3">
              <w:rPr>
                <w:sz w:val="20"/>
                <w:szCs w:val="20"/>
                <w:lang w:val="en-US"/>
              </w:rPr>
              <w:t>240</w:t>
            </w:r>
          </w:p>
        </w:tc>
      </w:tr>
      <w:tr w:rsidR="00D622FD" w:rsidRPr="00E70CE3" w:rsidTr="00154AA9">
        <w:trPr>
          <w:trHeight w:val="25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2FD" w:rsidRPr="00E70CE3" w:rsidRDefault="00D622FD" w:rsidP="00D57D91">
            <w:pPr>
              <w:ind w:firstLine="567"/>
              <w:jc w:val="center"/>
              <w:rPr>
                <w:sz w:val="20"/>
                <w:szCs w:val="20"/>
              </w:rPr>
            </w:pPr>
            <w:r w:rsidRPr="00E70CE3">
              <w:rPr>
                <w:sz w:val="20"/>
                <w:szCs w:val="20"/>
              </w:rPr>
              <w:t>1</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D622FD" w:rsidRPr="00E70CE3" w:rsidRDefault="00B74B46" w:rsidP="00D57D91">
            <w:pPr>
              <w:ind w:firstLine="567"/>
              <w:jc w:val="center"/>
              <w:rPr>
                <w:sz w:val="20"/>
                <w:szCs w:val="20"/>
              </w:rPr>
            </w:pPr>
            <w:r w:rsidRPr="00E70CE3">
              <w:rPr>
                <w:sz w:val="20"/>
                <w:szCs w:val="20"/>
              </w:rPr>
              <w:t>2</w:t>
            </w:r>
            <w:r w:rsidR="00892E01" w:rsidRPr="00E70CE3">
              <w:rPr>
                <w:sz w:val="20"/>
                <w:szCs w:val="20"/>
              </w:rPr>
              <w:t>8986</w:t>
            </w:r>
          </w:p>
        </w:tc>
        <w:tc>
          <w:tcPr>
            <w:tcW w:w="2760" w:type="dxa"/>
            <w:tcBorders>
              <w:top w:val="single" w:sz="4" w:space="0" w:color="auto"/>
              <w:left w:val="nil"/>
              <w:bottom w:val="single" w:sz="4" w:space="0" w:color="auto"/>
              <w:right w:val="single" w:sz="4" w:space="0" w:color="auto"/>
            </w:tcBorders>
            <w:shd w:val="clear" w:color="auto" w:fill="auto"/>
            <w:noWrap/>
            <w:vAlign w:val="center"/>
          </w:tcPr>
          <w:p w:rsidR="00D622FD" w:rsidRPr="00E70CE3" w:rsidRDefault="008F7771" w:rsidP="00B52B70">
            <w:pPr>
              <w:ind w:firstLine="567"/>
              <w:jc w:val="center"/>
              <w:rPr>
                <w:sz w:val="20"/>
                <w:szCs w:val="20"/>
              </w:rPr>
            </w:pPr>
            <w:r w:rsidRPr="00E70CE3">
              <w:rPr>
                <w:sz w:val="20"/>
                <w:szCs w:val="20"/>
              </w:rPr>
              <w:t>2</w:t>
            </w:r>
            <w:r w:rsidR="00B52B70">
              <w:rPr>
                <w:sz w:val="20"/>
                <w:szCs w:val="20"/>
              </w:rPr>
              <w:t>3759</w:t>
            </w:r>
          </w:p>
        </w:tc>
        <w:tc>
          <w:tcPr>
            <w:tcW w:w="2760" w:type="dxa"/>
            <w:tcBorders>
              <w:top w:val="single" w:sz="4" w:space="0" w:color="auto"/>
              <w:left w:val="nil"/>
              <w:bottom w:val="single" w:sz="4" w:space="0" w:color="auto"/>
              <w:right w:val="single" w:sz="4" w:space="0" w:color="auto"/>
            </w:tcBorders>
            <w:shd w:val="clear" w:color="auto" w:fill="auto"/>
            <w:noWrap/>
            <w:vAlign w:val="center"/>
          </w:tcPr>
          <w:p w:rsidR="00D622FD" w:rsidRPr="00E70CE3" w:rsidRDefault="00637205" w:rsidP="00B52B70">
            <w:pPr>
              <w:ind w:firstLine="567"/>
              <w:jc w:val="center"/>
              <w:rPr>
                <w:sz w:val="20"/>
                <w:szCs w:val="20"/>
              </w:rPr>
            </w:pPr>
            <w:r w:rsidRPr="00E70CE3">
              <w:rPr>
                <w:sz w:val="20"/>
                <w:szCs w:val="20"/>
              </w:rPr>
              <w:t>-</w:t>
            </w:r>
            <w:r w:rsidR="00877979" w:rsidRPr="00E70CE3">
              <w:rPr>
                <w:sz w:val="20"/>
                <w:szCs w:val="20"/>
                <w:lang w:val="en-US"/>
              </w:rPr>
              <w:t>63</w:t>
            </w:r>
            <w:r w:rsidR="00383FD6" w:rsidRPr="00E70CE3">
              <w:rPr>
                <w:sz w:val="20"/>
                <w:szCs w:val="20"/>
                <w:lang w:val="en-US"/>
              </w:rPr>
              <w:t>240</w:t>
            </w:r>
            <w:r w:rsidRPr="00E70CE3">
              <w:rPr>
                <w:sz w:val="20"/>
                <w:szCs w:val="20"/>
                <w:lang w:val="en-US"/>
              </w:rPr>
              <w:t>+</w:t>
            </w:r>
            <w:r w:rsidRPr="00E70CE3">
              <w:rPr>
                <w:sz w:val="20"/>
                <w:szCs w:val="20"/>
              </w:rPr>
              <w:t>2</w:t>
            </w:r>
            <w:r w:rsidR="00B52B70">
              <w:rPr>
                <w:sz w:val="20"/>
                <w:szCs w:val="20"/>
              </w:rPr>
              <w:t>3759</w:t>
            </w:r>
            <w:r w:rsidRPr="00E70CE3">
              <w:rPr>
                <w:sz w:val="20"/>
                <w:szCs w:val="20"/>
              </w:rPr>
              <w:t xml:space="preserve"> = -</w:t>
            </w:r>
            <w:r w:rsidR="00B52B70">
              <w:rPr>
                <w:sz w:val="20"/>
                <w:szCs w:val="20"/>
              </w:rPr>
              <w:t>39481</w:t>
            </w:r>
          </w:p>
        </w:tc>
      </w:tr>
      <w:tr w:rsidR="00D622FD" w:rsidRPr="00E70CE3" w:rsidTr="00154AA9">
        <w:trPr>
          <w:trHeight w:val="25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2FD" w:rsidRPr="00E70CE3" w:rsidRDefault="00D622FD" w:rsidP="00D57D91">
            <w:pPr>
              <w:ind w:firstLine="567"/>
              <w:jc w:val="center"/>
              <w:rPr>
                <w:sz w:val="20"/>
                <w:szCs w:val="20"/>
              </w:rPr>
            </w:pPr>
            <w:r w:rsidRPr="00E70CE3">
              <w:rPr>
                <w:sz w:val="20"/>
                <w:szCs w:val="20"/>
              </w:rPr>
              <w:t>2</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D622FD" w:rsidRPr="00E70CE3" w:rsidRDefault="00B74B46" w:rsidP="00D57D91">
            <w:pPr>
              <w:ind w:firstLine="567"/>
              <w:jc w:val="center"/>
              <w:rPr>
                <w:sz w:val="20"/>
                <w:szCs w:val="20"/>
              </w:rPr>
            </w:pPr>
            <w:r w:rsidRPr="00E70CE3">
              <w:rPr>
                <w:sz w:val="20"/>
                <w:szCs w:val="20"/>
              </w:rPr>
              <w:t>9</w:t>
            </w:r>
            <w:r w:rsidR="00892E01" w:rsidRPr="00E70CE3">
              <w:rPr>
                <w:sz w:val="20"/>
                <w:szCs w:val="20"/>
              </w:rPr>
              <w:t>8904</w:t>
            </w:r>
          </w:p>
        </w:tc>
        <w:tc>
          <w:tcPr>
            <w:tcW w:w="2760" w:type="dxa"/>
            <w:tcBorders>
              <w:top w:val="single" w:sz="4" w:space="0" w:color="auto"/>
              <w:left w:val="nil"/>
              <w:bottom w:val="single" w:sz="4" w:space="0" w:color="auto"/>
              <w:right w:val="single" w:sz="4" w:space="0" w:color="auto"/>
            </w:tcBorders>
            <w:shd w:val="clear" w:color="auto" w:fill="auto"/>
            <w:noWrap/>
            <w:vAlign w:val="center"/>
          </w:tcPr>
          <w:p w:rsidR="00D622FD" w:rsidRPr="00E70CE3" w:rsidRDefault="00B52B70" w:rsidP="00D57D91">
            <w:pPr>
              <w:ind w:firstLine="567"/>
              <w:jc w:val="center"/>
              <w:rPr>
                <w:sz w:val="20"/>
                <w:szCs w:val="20"/>
              </w:rPr>
            </w:pPr>
            <w:r>
              <w:rPr>
                <w:sz w:val="20"/>
                <w:szCs w:val="20"/>
              </w:rPr>
              <w:t>66379</w:t>
            </w:r>
          </w:p>
        </w:tc>
        <w:tc>
          <w:tcPr>
            <w:tcW w:w="2760" w:type="dxa"/>
            <w:tcBorders>
              <w:top w:val="single" w:sz="4" w:space="0" w:color="auto"/>
              <w:left w:val="nil"/>
              <w:bottom w:val="single" w:sz="4" w:space="0" w:color="auto"/>
              <w:right w:val="single" w:sz="4" w:space="0" w:color="auto"/>
            </w:tcBorders>
            <w:shd w:val="clear" w:color="auto" w:fill="auto"/>
            <w:noWrap/>
            <w:vAlign w:val="center"/>
          </w:tcPr>
          <w:p w:rsidR="00D622FD" w:rsidRPr="00E70CE3" w:rsidRDefault="00B52B70" w:rsidP="00D57D91">
            <w:pPr>
              <w:ind w:firstLine="567"/>
              <w:jc w:val="center"/>
              <w:rPr>
                <w:sz w:val="20"/>
                <w:szCs w:val="20"/>
              </w:rPr>
            </w:pPr>
            <w:r>
              <w:rPr>
                <w:sz w:val="20"/>
                <w:szCs w:val="20"/>
              </w:rPr>
              <w:t>26898</w:t>
            </w:r>
          </w:p>
        </w:tc>
      </w:tr>
      <w:tr w:rsidR="00D622FD" w:rsidRPr="00E70CE3" w:rsidTr="00154AA9">
        <w:trPr>
          <w:trHeight w:val="25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2FD" w:rsidRPr="00E70CE3" w:rsidRDefault="00D622FD" w:rsidP="00D57D91">
            <w:pPr>
              <w:ind w:firstLine="567"/>
              <w:jc w:val="center"/>
              <w:rPr>
                <w:sz w:val="20"/>
                <w:szCs w:val="20"/>
              </w:rPr>
            </w:pPr>
            <w:r w:rsidRPr="00E70CE3">
              <w:rPr>
                <w:sz w:val="20"/>
                <w:szCs w:val="20"/>
              </w:rPr>
              <w:t>3</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D622FD" w:rsidRPr="00E70CE3" w:rsidRDefault="00B74B46" w:rsidP="00D57D91">
            <w:pPr>
              <w:ind w:firstLine="567"/>
              <w:jc w:val="center"/>
              <w:rPr>
                <w:sz w:val="20"/>
                <w:szCs w:val="20"/>
              </w:rPr>
            </w:pPr>
            <w:r w:rsidRPr="00E70CE3">
              <w:rPr>
                <w:sz w:val="20"/>
                <w:szCs w:val="20"/>
              </w:rPr>
              <w:t>1</w:t>
            </w:r>
            <w:r w:rsidR="00892E01" w:rsidRPr="00E70CE3">
              <w:rPr>
                <w:sz w:val="20"/>
                <w:szCs w:val="20"/>
              </w:rPr>
              <w:t>50627</w:t>
            </w:r>
          </w:p>
        </w:tc>
        <w:tc>
          <w:tcPr>
            <w:tcW w:w="2760" w:type="dxa"/>
            <w:tcBorders>
              <w:top w:val="single" w:sz="4" w:space="0" w:color="auto"/>
              <w:left w:val="nil"/>
              <w:bottom w:val="single" w:sz="4" w:space="0" w:color="auto"/>
              <w:right w:val="single" w:sz="4" w:space="0" w:color="auto"/>
            </w:tcBorders>
            <w:shd w:val="clear" w:color="auto" w:fill="auto"/>
            <w:noWrap/>
            <w:vAlign w:val="center"/>
          </w:tcPr>
          <w:p w:rsidR="00D622FD" w:rsidRPr="00E70CE3" w:rsidRDefault="00B52B70" w:rsidP="00D57D91">
            <w:pPr>
              <w:ind w:firstLine="567"/>
              <w:jc w:val="center"/>
              <w:rPr>
                <w:sz w:val="20"/>
                <w:szCs w:val="20"/>
              </w:rPr>
            </w:pPr>
            <w:r>
              <w:rPr>
                <w:sz w:val="20"/>
                <w:szCs w:val="20"/>
              </w:rPr>
              <w:t>82762</w:t>
            </w:r>
          </w:p>
        </w:tc>
        <w:tc>
          <w:tcPr>
            <w:tcW w:w="2760" w:type="dxa"/>
            <w:tcBorders>
              <w:top w:val="single" w:sz="4" w:space="0" w:color="auto"/>
              <w:left w:val="nil"/>
              <w:bottom w:val="single" w:sz="4" w:space="0" w:color="auto"/>
              <w:right w:val="single" w:sz="4" w:space="0" w:color="auto"/>
            </w:tcBorders>
            <w:shd w:val="clear" w:color="auto" w:fill="auto"/>
            <w:noWrap/>
            <w:vAlign w:val="center"/>
          </w:tcPr>
          <w:p w:rsidR="00D622FD" w:rsidRPr="00E70CE3" w:rsidRDefault="006357C1" w:rsidP="00B52B70">
            <w:pPr>
              <w:ind w:firstLine="567"/>
              <w:jc w:val="center"/>
              <w:rPr>
                <w:sz w:val="20"/>
                <w:szCs w:val="20"/>
              </w:rPr>
            </w:pPr>
            <w:r w:rsidRPr="00E70CE3">
              <w:rPr>
                <w:sz w:val="20"/>
                <w:szCs w:val="20"/>
              </w:rPr>
              <w:t>1</w:t>
            </w:r>
            <w:r w:rsidR="00B52B70">
              <w:rPr>
                <w:sz w:val="20"/>
                <w:szCs w:val="20"/>
              </w:rPr>
              <w:t>09660</w:t>
            </w:r>
          </w:p>
        </w:tc>
      </w:tr>
      <w:tr w:rsidR="00D622FD" w:rsidRPr="00E70CE3" w:rsidTr="00154AA9">
        <w:trPr>
          <w:trHeight w:val="25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2FD" w:rsidRPr="00E70CE3" w:rsidRDefault="00D622FD" w:rsidP="00D57D91">
            <w:pPr>
              <w:ind w:firstLine="567"/>
              <w:jc w:val="center"/>
              <w:rPr>
                <w:sz w:val="20"/>
                <w:szCs w:val="20"/>
              </w:rPr>
            </w:pPr>
            <w:r w:rsidRPr="00E70CE3">
              <w:rPr>
                <w:sz w:val="20"/>
                <w:szCs w:val="20"/>
              </w:rPr>
              <w:t>4</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D622FD" w:rsidRPr="00E70CE3" w:rsidRDefault="00B74B46" w:rsidP="00D57D91">
            <w:pPr>
              <w:ind w:firstLine="567"/>
              <w:jc w:val="center"/>
              <w:rPr>
                <w:sz w:val="20"/>
                <w:szCs w:val="20"/>
              </w:rPr>
            </w:pPr>
            <w:r w:rsidRPr="00E70CE3">
              <w:rPr>
                <w:sz w:val="20"/>
                <w:szCs w:val="20"/>
              </w:rPr>
              <w:t>1</w:t>
            </w:r>
            <w:r w:rsidR="00892E01" w:rsidRPr="00E70CE3">
              <w:rPr>
                <w:sz w:val="20"/>
                <w:szCs w:val="20"/>
              </w:rPr>
              <w:t>7604</w:t>
            </w:r>
          </w:p>
        </w:tc>
        <w:tc>
          <w:tcPr>
            <w:tcW w:w="2760" w:type="dxa"/>
            <w:tcBorders>
              <w:top w:val="single" w:sz="4" w:space="0" w:color="auto"/>
              <w:left w:val="nil"/>
              <w:bottom w:val="single" w:sz="4" w:space="0" w:color="auto"/>
              <w:right w:val="single" w:sz="4" w:space="0" w:color="auto"/>
            </w:tcBorders>
            <w:shd w:val="clear" w:color="auto" w:fill="auto"/>
            <w:noWrap/>
            <w:vAlign w:val="center"/>
          </w:tcPr>
          <w:p w:rsidR="00D622FD" w:rsidRPr="00E70CE3" w:rsidRDefault="00B52B70" w:rsidP="00D57D91">
            <w:pPr>
              <w:ind w:firstLine="567"/>
              <w:jc w:val="center"/>
              <w:rPr>
                <w:sz w:val="20"/>
                <w:szCs w:val="20"/>
              </w:rPr>
            </w:pPr>
            <w:r>
              <w:rPr>
                <w:sz w:val="20"/>
                <w:szCs w:val="20"/>
              </w:rPr>
              <w:t>7930</w:t>
            </w:r>
          </w:p>
        </w:tc>
        <w:tc>
          <w:tcPr>
            <w:tcW w:w="2760" w:type="dxa"/>
            <w:tcBorders>
              <w:top w:val="single" w:sz="4" w:space="0" w:color="auto"/>
              <w:left w:val="nil"/>
              <w:bottom w:val="single" w:sz="4" w:space="0" w:color="auto"/>
              <w:right w:val="single" w:sz="4" w:space="0" w:color="auto"/>
            </w:tcBorders>
            <w:shd w:val="clear" w:color="auto" w:fill="auto"/>
            <w:noWrap/>
            <w:vAlign w:val="center"/>
          </w:tcPr>
          <w:p w:rsidR="00D622FD" w:rsidRPr="00E70CE3" w:rsidRDefault="006357C1" w:rsidP="00B52B70">
            <w:pPr>
              <w:ind w:firstLine="567"/>
              <w:jc w:val="center"/>
              <w:rPr>
                <w:sz w:val="20"/>
                <w:szCs w:val="20"/>
              </w:rPr>
            </w:pPr>
            <w:r w:rsidRPr="00E70CE3">
              <w:rPr>
                <w:sz w:val="20"/>
                <w:szCs w:val="20"/>
              </w:rPr>
              <w:t>1</w:t>
            </w:r>
            <w:r w:rsidR="00B52B70">
              <w:rPr>
                <w:sz w:val="20"/>
                <w:szCs w:val="20"/>
              </w:rPr>
              <w:t>17590</w:t>
            </w:r>
          </w:p>
        </w:tc>
      </w:tr>
      <w:tr w:rsidR="00D622FD" w:rsidRPr="00E70CE3" w:rsidTr="00154AA9">
        <w:trPr>
          <w:trHeight w:val="25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2FD" w:rsidRPr="00E70CE3" w:rsidRDefault="00D622FD" w:rsidP="00D57D91">
            <w:pPr>
              <w:ind w:firstLine="567"/>
              <w:jc w:val="center"/>
              <w:rPr>
                <w:sz w:val="20"/>
                <w:szCs w:val="20"/>
              </w:rPr>
            </w:pPr>
            <w:r w:rsidRPr="00E70CE3">
              <w:rPr>
                <w:sz w:val="20"/>
                <w:szCs w:val="20"/>
              </w:rPr>
              <w:t>5</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D622FD" w:rsidRPr="00E70CE3" w:rsidRDefault="00B74B46" w:rsidP="00D57D91">
            <w:pPr>
              <w:ind w:firstLine="567"/>
              <w:jc w:val="center"/>
              <w:rPr>
                <w:sz w:val="20"/>
                <w:szCs w:val="20"/>
              </w:rPr>
            </w:pPr>
            <w:r w:rsidRPr="00E70CE3">
              <w:rPr>
                <w:sz w:val="20"/>
                <w:szCs w:val="20"/>
              </w:rPr>
              <w:t>1</w:t>
            </w:r>
            <w:r w:rsidR="00892E01" w:rsidRPr="00E70CE3">
              <w:rPr>
                <w:sz w:val="20"/>
                <w:szCs w:val="20"/>
              </w:rPr>
              <w:t>9869</w:t>
            </w:r>
          </w:p>
        </w:tc>
        <w:tc>
          <w:tcPr>
            <w:tcW w:w="2760" w:type="dxa"/>
            <w:tcBorders>
              <w:top w:val="single" w:sz="4" w:space="0" w:color="auto"/>
              <w:left w:val="nil"/>
              <w:bottom w:val="single" w:sz="4" w:space="0" w:color="auto"/>
              <w:right w:val="single" w:sz="4" w:space="0" w:color="auto"/>
            </w:tcBorders>
            <w:shd w:val="clear" w:color="auto" w:fill="auto"/>
            <w:noWrap/>
            <w:vAlign w:val="center"/>
          </w:tcPr>
          <w:p w:rsidR="00D622FD" w:rsidRPr="00E70CE3" w:rsidRDefault="00B52B70" w:rsidP="00D57D91">
            <w:pPr>
              <w:ind w:firstLine="567"/>
              <w:jc w:val="center"/>
              <w:rPr>
                <w:sz w:val="20"/>
                <w:szCs w:val="20"/>
              </w:rPr>
            </w:pPr>
            <w:r>
              <w:rPr>
                <w:sz w:val="20"/>
                <w:szCs w:val="20"/>
              </w:rPr>
              <w:t>7359</w:t>
            </w:r>
          </w:p>
        </w:tc>
        <w:tc>
          <w:tcPr>
            <w:tcW w:w="2760" w:type="dxa"/>
            <w:tcBorders>
              <w:top w:val="single" w:sz="4" w:space="0" w:color="auto"/>
              <w:left w:val="nil"/>
              <w:bottom w:val="single" w:sz="4" w:space="0" w:color="auto"/>
              <w:right w:val="single" w:sz="4" w:space="0" w:color="auto"/>
            </w:tcBorders>
            <w:shd w:val="clear" w:color="auto" w:fill="auto"/>
            <w:noWrap/>
            <w:vAlign w:val="center"/>
          </w:tcPr>
          <w:p w:rsidR="00D622FD" w:rsidRPr="00E70CE3" w:rsidRDefault="00B52B70" w:rsidP="00B52B70">
            <w:pPr>
              <w:ind w:firstLine="567"/>
              <w:jc w:val="center"/>
              <w:rPr>
                <w:sz w:val="20"/>
                <w:szCs w:val="20"/>
              </w:rPr>
            </w:pPr>
            <w:r>
              <w:rPr>
                <w:sz w:val="20"/>
                <w:szCs w:val="20"/>
              </w:rPr>
              <w:t>124949</w:t>
            </w:r>
          </w:p>
        </w:tc>
      </w:tr>
    </w:tbl>
    <w:p w:rsidR="003147FB" w:rsidRPr="00E70CE3" w:rsidRDefault="003147FB" w:rsidP="00D57D91">
      <w:pPr>
        <w:tabs>
          <w:tab w:val="left" w:pos="1530"/>
        </w:tabs>
        <w:ind w:firstLine="567"/>
        <w:jc w:val="both"/>
        <w:rPr>
          <w:sz w:val="20"/>
          <w:szCs w:val="20"/>
        </w:rPr>
      </w:pPr>
    </w:p>
    <w:p w:rsidR="00547C73" w:rsidRPr="00E70CE3" w:rsidRDefault="001934FC" w:rsidP="00D57D91">
      <w:pPr>
        <w:tabs>
          <w:tab w:val="left" w:pos="1530"/>
        </w:tabs>
        <w:ind w:firstLine="567"/>
        <w:jc w:val="both"/>
        <w:rPr>
          <w:sz w:val="20"/>
          <w:szCs w:val="20"/>
        </w:rPr>
      </w:pPr>
      <w:r w:rsidRPr="00E70CE3">
        <w:rPr>
          <w:sz w:val="20"/>
          <w:szCs w:val="20"/>
        </w:rPr>
        <w:t>Šaltinis: sudaryta</w:t>
      </w:r>
      <w:r w:rsidR="001E7A76">
        <w:rPr>
          <w:sz w:val="20"/>
          <w:szCs w:val="20"/>
        </w:rPr>
        <w:t xml:space="preserve"> darbo</w:t>
      </w:r>
      <w:r w:rsidRPr="00E70CE3">
        <w:rPr>
          <w:sz w:val="20"/>
          <w:szCs w:val="20"/>
        </w:rPr>
        <w:t xml:space="preserve"> autoriaus</w:t>
      </w:r>
      <w:r w:rsidR="0038471C" w:rsidRPr="00E70CE3">
        <w:rPr>
          <w:sz w:val="20"/>
          <w:szCs w:val="20"/>
        </w:rPr>
        <w:t>.</w:t>
      </w:r>
    </w:p>
    <w:p w:rsidR="0038471C" w:rsidRDefault="0038471C" w:rsidP="00D57D91">
      <w:pPr>
        <w:tabs>
          <w:tab w:val="left" w:pos="1530"/>
        </w:tabs>
        <w:spacing w:line="360" w:lineRule="auto"/>
        <w:ind w:firstLine="567"/>
        <w:jc w:val="both"/>
      </w:pPr>
    </w:p>
    <w:p w:rsidR="00915679" w:rsidRDefault="001934FC" w:rsidP="00D57D91">
      <w:pPr>
        <w:tabs>
          <w:tab w:val="left" w:pos="1530"/>
        </w:tabs>
        <w:spacing w:line="360" w:lineRule="auto"/>
        <w:ind w:firstLine="567"/>
        <w:jc w:val="both"/>
      </w:pPr>
      <w:r>
        <w:t xml:space="preserve">Iš lentelėje pateiktų duomenų matyti, kad projektas atsipirks jau antrais metais, kai </w:t>
      </w:r>
      <w:r w:rsidR="00A03128">
        <w:t>diskontuoti</w:t>
      </w:r>
      <w:r>
        <w:t xml:space="preserve"> pinigų srautai</w:t>
      </w:r>
      <w:r w:rsidR="00A03128">
        <w:t xml:space="preserve"> viršija investicijas</w:t>
      </w:r>
      <w:r w:rsidR="00390109">
        <w:t xml:space="preserve"> (7</w:t>
      </w:r>
      <w:r w:rsidR="000B7633">
        <w:t>3024</w:t>
      </w:r>
      <w:r w:rsidR="00390109">
        <w:t xml:space="preserve"> &gt; 63</w:t>
      </w:r>
      <w:r w:rsidR="000B7633">
        <w:t>240</w:t>
      </w:r>
      <w:r w:rsidR="00390109">
        <w:t>)</w:t>
      </w:r>
      <w:r w:rsidR="00A03128">
        <w:t xml:space="preserve">. </w:t>
      </w:r>
      <w:r w:rsidR="003E68CD">
        <w:t>Tikslesnį atsipirkimo laiką parodo diskontuotas atsipirkimo periodas:</w:t>
      </w:r>
    </w:p>
    <w:p w:rsidR="003E68CD" w:rsidRDefault="003E68CD" w:rsidP="00D57D91">
      <w:pPr>
        <w:tabs>
          <w:tab w:val="left" w:pos="1530"/>
        </w:tabs>
        <w:spacing w:line="360" w:lineRule="auto"/>
        <w:ind w:firstLine="567"/>
        <w:jc w:val="both"/>
      </w:pPr>
      <w:r w:rsidRPr="00D72751">
        <w:t xml:space="preserve">Diskontuotas atsipirkimo periodas = t  + ( I </w:t>
      </w:r>
      <w:r w:rsidRPr="00D72751">
        <w:rPr>
          <w:vertAlign w:val="subscript"/>
        </w:rPr>
        <w:t xml:space="preserve">t+1 </w:t>
      </w:r>
      <w:r w:rsidRPr="00D72751">
        <w:t xml:space="preserve">/ CF </w:t>
      </w:r>
      <w:r w:rsidRPr="00D72751">
        <w:rPr>
          <w:vertAlign w:val="subscript"/>
        </w:rPr>
        <w:t>t+1</w:t>
      </w:r>
      <w:r w:rsidRPr="00D72751">
        <w:t>) =</w:t>
      </w:r>
      <w:r>
        <w:t xml:space="preserve"> 1 + (</w:t>
      </w:r>
      <w:r w:rsidR="00603DBA">
        <w:t>3</w:t>
      </w:r>
      <w:r w:rsidR="00635BAD">
        <w:t>9481</w:t>
      </w:r>
      <w:r>
        <w:t xml:space="preserve"> / </w:t>
      </w:r>
      <w:r w:rsidR="00635BAD">
        <w:t>66379</w:t>
      </w:r>
      <w:r>
        <w:t xml:space="preserve">) </w:t>
      </w:r>
      <w:r w:rsidRPr="00D72751">
        <w:t>=</w:t>
      </w:r>
      <w:r w:rsidR="00133D0E">
        <w:t xml:space="preserve"> 1,</w:t>
      </w:r>
      <w:r w:rsidR="00635BAD">
        <w:t>59</w:t>
      </w:r>
      <w:r>
        <w:t xml:space="preserve"> m.</w:t>
      </w:r>
    </w:p>
    <w:p w:rsidR="00915679" w:rsidRDefault="00E4620A" w:rsidP="00D57D91">
      <w:pPr>
        <w:spacing w:line="360" w:lineRule="auto"/>
        <w:ind w:firstLine="567"/>
        <w:jc w:val="both"/>
      </w:pPr>
      <w:r>
        <w:t>Modifikuota vidinė pelno norma (</w:t>
      </w:r>
      <w:r w:rsidR="004416A4">
        <w:t xml:space="preserve">angliškai </w:t>
      </w:r>
      <w:r w:rsidR="0090059C">
        <w:t>–</w:t>
      </w:r>
      <w:r w:rsidR="004416A4">
        <w:t xml:space="preserve"> </w:t>
      </w:r>
      <w:r>
        <w:t>modified internal rate of return, MIRR) projekto sukurtus pinigų srautus</w:t>
      </w:r>
      <w:r w:rsidR="004416A4">
        <w:t xml:space="preserve"> prilygina investicijų esamai vertei.</w:t>
      </w:r>
    </w:p>
    <w:p w:rsidR="003E68CD" w:rsidRDefault="00E4620A" w:rsidP="00D57D91">
      <w:pPr>
        <w:spacing w:line="360" w:lineRule="auto"/>
        <w:ind w:firstLine="567"/>
        <w:jc w:val="both"/>
      </w:pPr>
      <w:r>
        <w:t>Skaičiuojant modifikuotą vidinę pelno normą daroma prielaida, kad projekto generuojami pinigų srautai vėl investuojami pagal vidutinius įmonės kapitalo kaštus.</w:t>
      </w:r>
      <w:r w:rsidR="001826E5">
        <w:t xml:space="preserve"> Modifikuota vidinė pelno norma apskaičiuojama:</w:t>
      </w:r>
    </w:p>
    <w:p w:rsidR="00E70CE3" w:rsidRDefault="00E70CE3" w:rsidP="00D57D91">
      <w:pPr>
        <w:spacing w:line="360" w:lineRule="auto"/>
        <w:ind w:firstLine="567"/>
        <w:jc w:val="both"/>
      </w:pPr>
    </w:p>
    <w:p w:rsidR="00547C73" w:rsidRDefault="004416A4" w:rsidP="00E70CE3">
      <w:pPr>
        <w:tabs>
          <w:tab w:val="left" w:pos="1530"/>
        </w:tabs>
        <w:spacing w:line="360" w:lineRule="auto"/>
        <w:ind w:firstLine="567"/>
        <w:jc w:val="both"/>
      </w:pPr>
      <w:r>
        <w:t xml:space="preserve">MIRR = </w:t>
      </w:r>
      <m:oMath>
        <m:rad>
          <m:radPr>
            <m:ctrlPr>
              <w:rPr>
                <w:rFonts w:ascii="Cambria Math" w:hAnsi="Cambria Math"/>
                <w:i/>
              </w:rPr>
            </m:ctrlPr>
          </m:radPr>
          <m:deg>
            <m:r>
              <w:rPr>
                <w:rFonts w:ascii="Cambria Math" w:hAnsi="Cambria Math"/>
              </w:rPr>
              <m:t>n</m:t>
            </m:r>
          </m:deg>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t=0</m:t>
                    </m:r>
                  </m:sub>
                  <m:sup>
                    <m:r>
                      <w:rPr>
                        <w:rFonts w:ascii="Cambria Math" w:hAnsi="Cambria Math"/>
                      </w:rPr>
                      <m:t>n</m:t>
                    </m:r>
                  </m:sup>
                  <m:e>
                    <m:sSubSup>
                      <m:sSubSupPr>
                        <m:ctrlPr>
                          <w:rPr>
                            <w:rFonts w:ascii="Cambria Math" w:hAnsi="Cambria Math"/>
                            <w:i/>
                          </w:rPr>
                        </m:ctrlPr>
                      </m:sSubSupPr>
                      <m:e>
                        <m:r>
                          <w:rPr>
                            <w:rFonts w:ascii="Cambria Math" w:hAnsi="Cambria Math"/>
                          </w:rPr>
                          <m:t>NCF</m:t>
                        </m:r>
                      </m:e>
                      <m:sub>
                        <m:r>
                          <w:rPr>
                            <w:rFonts w:ascii="Cambria Math" w:hAnsi="Cambria Math"/>
                          </w:rPr>
                          <m:t>t</m:t>
                        </m:r>
                      </m:sub>
                      <m:sup>
                        <m:r>
                          <w:rPr>
                            <w:rFonts w:ascii="Cambria Math" w:hAnsi="Cambria Math"/>
                          </w:rPr>
                          <m:t>+</m:t>
                        </m:r>
                      </m:sup>
                    </m:sSubSup>
                    <m:sSup>
                      <m:sSupPr>
                        <m:ctrlPr>
                          <w:rPr>
                            <w:rFonts w:ascii="Cambria Math" w:hAnsi="Cambria Math"/>
                            <w:i/>
                          </w:rPr>
                        </m:ctrlPr>
                      </m:sSupPr>
                      <m:e>
                        <m:r>
                          <w:rPr>
                            <w:rFonts w:ascii="Cambria Math" w:hAnsi="Cambria Math"/>
                          </w:rPr>
                          <m:t>(1+k)</m:t>
                        </m:r>
                      </m:e>
                      <m:sup>
                        <m:r>
                          <w:rPr>
                            <w:rFonts w:ascii="Cambria Math" w:hAnsi="Cambria Math"/>
                          </w:rPr>
                          <m:t>n-t</m:t>
                        </m:r>
                      </m:sup>
                    </m:sSup>
                  </m:e>
                </m:nary>
              </m:num>
              <m:den>
                <m:nary>
                  <m:naryPr>
                    <m:chr m:val="∑"/>
                    <m:limLoc m:val="undOvr"/>
                    <m:ctrlPr>
                      <w:rPr>
                        <w:rFonts w:ascii="Cambria Math" w:hAnsi="Cambria Math"/>
                        <w:i/>
                      </w:rPr>
                    </m:ctrlPr>
                  </m:naryPr>
                  <m:sub>
                    <m:r>
                      <w:rPr>
                        <w:rFonts w:ascii="Cambria Math" w:hAnsi="Cambria Math"/>
                      </w:rPr>
                      <m:t>t=0</m:t>
                    </m:r>
                  </m:sub>
                  <m:sup>
                    <m:r>
                      <w:rPr>
                        <w:rFonts w:ascii="Cambria Math" w:hAnsi="Cambria Math"/>
                      </w:rPr>
                      <m:t>n</m:t>
                    </m:r>
                  </m:sup>
                  <m:e>
                    <m:f>
                      <m:fPr>
                        <m:ctrlPr>
                          <w:rPr>
                            <w:rFonts w:ascii="Cambria Math" w:hAnsi="Cambria Math"/>
                            <w:i/>
                          </w:rPr>
                        </m:ctrlPr>
                      </m:fPr>
                      <m:num>
                        <m:sSubSup>
                          <m:sSubSupPr>
                            <m:ctrlPr>
                              <w:rPr>
                                <w:rFonts w:ascii="Cambria Math" w:hAnsi="Cambria Math"/>
                                <w:i/>
                              </w:rPr>
                            </m:ctrlPr>
                          </m:sSubSupPr>
                          <m:e>
                            <m:r>
                              <w:rPr>
                                <w:rFonts w:ascii="Cambria Math" w:hAnsi="Cambria Math"/>
                              </w:rPr>
                              <m:t>|NCF</m:t>
                            </m:r>
                          </m:e>
                          <m:sub>
                            <m:r>
                              <w:rPr>
                                <w:rFonts w:ascii="Cambria Math" w:hAnsi="Cambria Math"/>
                              </w:rPr>
                              <m:t>t</m:t>
                            </m:r>
                          </m:sub>
                          <m:sup>
                            <m:r>
                              <w:rPr>
                                <w:rFonts w:ascii="Cambria Math" w:hAnsi="Cambria Math"/>
                              </w:rPr>
                              <m:t>-</m:t>
                            </m:r>
                          </m:sup>
                        </m:sSubSup>
                        <m:r>
                          <w:rPr>
                            <w:rFonts w:ascii="Cambria Math" w:hAnsi="Cambria Math"/>
                          </w:rPr>
                          <m:t>|</m:t>
                        </m:r>
                      </m:num>
                      <m:den>
                        <m:sSup>
                          <m:sSupPr>
                            <m:ctrlPr>
                              <w:rPr>
                                <w:rFonts w:ascii="Cambria Math" w:hAnsi="Cambria Math"/>
                                <w:i/>
                              </w:rPr>
                            </m:ctrlPr>
                          </m:sSupPr>
                          <m:e>
                            <m:r>
                              <w:rPr>
                                <w:rFonts w:ascii="Cambria Math" w:hAnsi="Cambria Math"/>
                              </w:rPr>
                              <m:t>(1+k)</m:t>
                            </m:r>
                          </m:e>
                          <m:sup>
                            <m:r>
                              <w:rPr>
                                <w:rFonts w:ascii="Cambria Math" w:hAnsi="Cambria Math"/>
                              </w:rPr>
                              <m:t>t</m:t>
                            </m:r>
                          </m:sup>
                        </m:sSup>
                      </m:den>
                    </m:f>
                  </m:e>
                </m:nary>
              </m:den>
            </m:f>
          </m:e>
        </m:rad>
      </m:oMath>
      <w:r w:rsidR="001826E5">
        <w:t xml:space="preserve"> </w:t>
      </w:r>
      <w:r w:rsidR="00A90C7F">
        <w:t>–</w:t>
      </w:r>
      <w:r w:rsidR="001826E5">
        <w:t xml:space="preserve"> 1</w:t>
      </w:r>
      <w:r w:rsidR="00A90C7F">
        <w:t xml:space="preserve"> = </w:t>
      </w:r>
      <m:oMath>
        <m:rad>
          <m:radPr>
            <m:ctrlPr>
              <w:rPr>
                <w:rFonts w:ascii="Cambria Math" w:hAnsi="Cambria Math"/>
                <w:i/>
              </w:rPr>
            </m:ctrlPr>
          </m:radPr>
          <m:deg>
            <m:r>
              <w:rPr>
                <w:rFonts w:ascii="Cambria Math" w:hAnsi="Cambria Math"/>
              </w:rPr>
              <m:t>5</m:t>
            </m:r>
          </m:deg>
          <m:e>
            <m:f>
              <m:fPr>
                <m:ctrlPr>
                  <w:rPr>
                    <w:rFonts w:ascii="Cambria Math" w:hAnsi="Cambria Math"/>
                    <w:i/>
                  </w:rPr>
                </m:ctrlPr>
              </m:fPr>
              <m:num>
                <m:r>
                  <w:rPr>
                    <w:rFonts w:ascii="Cambria Math" w:hAnsi="Cambria Math"/>
                  </w:rPr>
                  <m:t>28986*2,22+98904*1.82+150627*1.49+17604*1.22+19869*1</m:t>
                </m:r>
              </m:num>
              <m:den>
                <m:r>
                  <w:rPr>
                    <w:rFonts w:ascii="Cambria Math" w:hAnsi="Cambria Math"/>
                  </w:rPr>
                  <m:t>63240/1</m:t>
                </m:r>
              </m:den>
            </m:f>
          </m:e>
        </m:rad>
      </m:oMath>
      <w:r w:rsidR="001E064C">
        <w:t xml:space="preserve"> </w:t>
      </w:r>
      <w:r w:rsidR="00E70CE3">
        <w:t xml:space="preserve">  </w:t>
      </w:r>
      <w:r w:rsidR="001E064C">
        <w:t>-</w:t>
      </w:r>
      <w:r w:rsidR="00E70CE3">
        <w:t xml:space="preserve"> </w:t>
      </w:r>
      <w:r w:rsidR="001E064C">
        <w:t>1</w:t>
      </w:r>
      <w:r w:rsidR="00E70CE3">
        <w:t xml:space="preserve"> </w:t>
      </w:r>
      <w:r w:rsidR="001E064C">
        <w:t xml:space="preserve">= </w:t>
      </w:r>
      <m:oMath>
        <m:r>
          <w:rPr>
            <w:rFonts w:ascii="Cambria Math" w:hAnsi="Cambria Math"/>
          </w:rPr>
          <m:t xml:space="preserve"> </m:t>
        </m:r>
        <m:rad>
          <m:radPr>
            <m:ctrlPr>
              <w:rPr>
                <w:rFonts w:ascii="Cambria Math" w:hAnsi="Cambria Math"/>
                <w:i/>
              </w:rPr>
            </m:ctrlPr>
          </m:radPr>
          <m:deg>
            <m:r>
              <w:rPr>
                <w:rFonts w:ascii="Cambria Math" w:hAnsi="Cambria Math"/>
              </w:rPr>
              <m:t>5</m:t>
            </m:r>
          </m:deg>
          <m:e>
            <m:f>
              <m:fPr>
                <m:ctrlPr>
                  <w:rPr>
                    <w:rFonts w:ascii="Cambria Math" w:hAnsi="Cambria Math"/>
                    <w:i/>
                  </w:rPr>
                </m:ctrlPr>
              </m:fPr>
              <m:num>
                <m:r>
                  <w:rPr>
                    <w:rFonts w:ascii="Cambria Math" w:hAnsi="Cambria Math"/>
                  </w:rPr>
                  <m:t>510134,31</m:t>
                </m:r>
              </m:num>
              <m:den>
                <m:r>
                  <w:rPr>
                    <w:rFonts w:ascii="Cambria Math" w:hAnsi="Cambria Math"/>
                  </w:rPr>
                  <m:t>63240</m:t>
                </m:r>
              </m:den>
            </m:f>
          </m:e>
        </m:rad>
      </m:oMath>
      <w:r w:rsidR="001E064C">
        <w:t xml:space="preserve"> </w:t>
      </w:r>
      <w:r w:rsidR="0090059C">
        <w:t>–</w:t>
      </w:r>
      <w:r w:rsidR="001E064C">
        <w:t xml:space="preserve"> 1 = </w:t>
      </w:r>
      <m:oMath>
        <m:rad>
          <m:radPr>
            <m:ctrlPr>
              <w:rPr>
                <w:rFonts w:ascii="Cambria Math" w:hAnsi="Cambria Math"/>
                <w:i/>
              </w:rPr>
            </m:ctrlPr>
          </m:radPr>
          <m:deg>
            <m:r>
              <w:rPr>
                <w:rFonts w:ascii="Cambria Math" w:hAnsi="Cambria Math"/>
              </w:rPr>
              <m:t>5</m:t>
            </m:r>
          </m:deg>
          <m:e>
            <m:r>
              <w:rPr>
                <w:rFonts w:ascii="Cambria Math" w:hAnsi="Cambria Math"/>
              </w:rPr>
              <m:t>8,07</m:t>
            </m:r>
          </m:e>
        </m:rad>
      </m:oMath>
      <w:r w:rsidR="001E064C">
        <w:t xml:space="preserve"> </w:t>
      </w:r>
      <w:r w:rsidR="0090059C">
        <w:t>–</w:t>
      </w:r>
      <w:r w:rsidR="001E064C">
        <w:t xml:space="preserve"> 1 = </w:t>
      </w:r>
      <w:r w:rsidR="0053470D">
        <w:t>1.52</w:t>
      </w:r>
      <w:r w:rsidR="00142CCE">
        <w:t xml:space="preserve"> –</w:t>
      </w:r>
      <w:r w:rsidR="0053470D">
        <w:t xml:space="preserve"> 1 = 0.52 x 100 = 52</w:t>
      </w:r>
      <w:r w:rsidR="00C8711A">
        <w:t>%.</w:t>
      </w:r>
    </w:p>
    <w:p w:rsidR="00E70CE3" w:rsidRDefault="00E70CE3" w:rsidP="00E70CE3">
      <w:pPr>
        <w:tabs>
          <w:tab w:val="left" w:pos="1530"/>
        </w:tabs>
        <w:spacing w:line="360" w:lineRule="auto"/>
        <w:ind w:firstLine="567"/>
        <w:jc w:val="both"/>
      </w:pPr>
    </w:p>
    <w:p w:rsidR="00C8711A" w:rsidRDefault="00C8711A" w:rsidP="00D57D91">
      <w:pPr>
        <w:tabs>
          <w:tab w:val="left" w:pos="1530"/>
        </w:tabs>
        <w:spacing w:line="360" w:lineRule="auto"/>
        <w:ind w:firstLine="567"/>
        <w:jc w:val="both"/>
      </w:pPr>
      <w:r>
        <w:t>Maksimaliai priimtina nagrinėjamo investicini</w:t>
      </w:r>
      <w:r w:rsidR="00CE3B19">
        <w:t>o projekto diskonto norma yra 52</w:t>
      </w:r>
      <w:r>
        <w:t>%.</w:t>
      </w:r>
      <w:r w:rsidR="005A24EF">
        <w:t xml:space="preserve"> Tai yra daugiau</w:t>
      </w:r>
      <w:r w:rsidR="00485966">
        <w:t xml:space="preserve"> nei apskaičiuota duoto projekto</w:t>
      </w:r>
      <w:r w:rsidR="005A24EF">
        <w:t xml:space="preserve"> diskonto</w:t>
      </w:r>
      <w:r w:rsidR="007352FE">
        <w:t xml:space="preserve"> norma (22</w:t>
      </w:r>
      <w:r w:rsidR="00485966">
        <w:t xml:space="preserve">%). </w:t>
      </w:r>
      <w:r w:rsidR="000331E6">
        <w:t>Taip pat projekto modifikuota vidinė pelno norma yra didesnė už vidutinius svertinius kapitalo kaštus MIRR –</w:t>
      </w:r>
      <w:r w:rsidR="007352FE">
        <w:t xml:space="preserve"> IR &gt; WACC arba 52</w:t>
      </w:r>
      <w:r w:rsidR="000331E6">
        <w:t xml:space="preserve"> – 4 &gt; 1</w:t>
      </w:r>
      <w:r w:rsidR="007352FE">
        <w:t>8</w:t>
      </w:r>
      <w:r w:rsidR="000331E6">
        <w:t>.</w:t>
      </w:r>
      <w:r w:rsidR="005A24EF">
        <w:t xml:space="preserve"> </w:t>
      </w:r>
    </w:p>
    <w:p w:rsidR="00742A55" w:rsidRDefault="00742A55" w:rsidP="00D57D91">
      <w:pPr>
        <w:tabs>
          <w:tab w:val="left" w:pos="1530"/>
        </w:tabs>
        <w:spacing w:line="360" w:lineRule="auto"/>
        <w:ind w:firstLine="567"/>
        <w:jc w:val="both"/>
      </w:pPr>
      <w:r>
        <w:t>Apskaičiavę modifikuotą vidinę pelno normą, galime sužinoti maksimaliai priimtiną projektui infliaciją:</w:t>
      </w:r>
    </w:p>
    <w:p w:rsidR="00742A55" w:rsidRDefault="007352FE" w:rsidP="00D57D91">
      <w:pPr>
        <w:tabs>
          <w:tab w:val="left" w:pos="1530"/>
        </w:tabs>
        <w:spacing w:line="360" w:lineRule="auto"/>
        <w:ind w:firstLine="567"/>
        <w:jc w:val="both"/>
      </w:pPr>
      <w:r>
        <w:t>MIRR – WACC = 52 – 18 = 34</w:t>
      </w:r>
      <w:r w:rsidR="00742A55">
        <w:t xml:space="preserve"> %.</w:t>
      </w:r>
    </w:p>
    <w:p w:rsidR="00BD0EA0" w:rsidRDefault="00BD0EA0" w:rsidP="00D57D91">
      <w:pPr>
        <w:tabs>
          <w:tab w:val="left" w:pos="1530"/>
        </w:tabs>
        <w:spacing w:line="360" w:lineRule="auto"/>
        <w:ind w:firstLine="567"/>
        <w:jc w:val="both"/>
      </w:pPr>
      <w:r>
        <w:lastRenderedPageBreak/>
        <w:t>Norint apskaičiuoti maksimaliai priimtinus vidutinius svertinius kapitalo kaštus, reikia iš modifikuotos vidinės pelno normos atimti infliacijos lygį:</w:t>
      </w:r>
    </w:p>
    <w:p w:rsidR="00BD0EA0" w:rsidRDefault="007352FE" w:rsidP="00D57D91">
      <w:pPr>
        <w:tabs>
          <w:tab w:val="left" w:pos="1530"/>
        </w:tabs>
        <w:spacing w:line="360" w:lineRule="auto"/>
        <w:ind w:firstLine="567"/>
        <w:jc w:val="both"/>
      </w:pPr>
      <w:r>
        <w:t>MIRR – IR = 52 – 4 = 48</w:t>
      </w:r>
      <w:r w:rsidR="00BD0EA0">
        <w:t>%.</w:t>
      </w:r>
    </w:p>
    <w:p w:rsidR="00D72A82" w:rsidRDefault="00D72A82" w:rsidP="00D57D91">
      <w:pPr>
        <w:autoSpaceDE w:val="0"/>
        <w:autoSpaceDN w:val="0"/>
        <w:adjustRightInd w:val="0"/>
        <w:spacing w:line="360" w:lineRule="auto"/>
        <w:ind w:firstLine="567"/>
        <w:jc w:val="both"/>
        <w:rPr>
          <w:sz w:val="22"/>
          <w:szCs w:val="22"/>
        </w:rPr>
      </w:pPr>
      <w:r>
        <w:t xml:space="preserve">Apibendrinant galima teigti, </w:t>
      </w:r>
      <w:r w:rsidRPr="00672ECD">
        <w:rPr>
          <w:sz w:val="22"/>
          <w:szCs w:val="22"/>
        </w:rPr>
        <w:t>kad investicijos į šį projektą būtų pakankamai efektyv</w:t>
      </w:r>
      <w:r>
        <w:rPr>
          <w:sz w:val="22"/>
          <w:szCs w:val="22"/>
        </w:rPr>
        <w:t>ios ir duotų teigiamą rezultatą.</w:t>
      </w:r>
      <w:r w:rsidRPr="00672ECD">
        <w:rPr>
          <w:sz w:val="22"/>
          <w:szCs w:val="22"/>
        </w:rPr>
        <w:t xml:space="preserve"> </w:t>
      </w:r>
      <w:r>
        <w:rPr>
          <w:sz w:val="22"/>
          <w:szCs w:val="22"/>
        </w:rPr>
        <w:t>Apskaičiuotos projekto</w:t>
      </w:r>
      <w:r w:rsidRPr="00672ECD">
        <w:rPr>
          <w:sz w:val="22"/>
          <w:szCs w:val="22"/>
        </w:rPr>
        <w:t xml:space="preserve"> efektyvumo rodikl</w:t>
      </w:r>
      <w:r>
        <w:rPr>
          <w:sz w:val="22"/>
          <w:szCs w:val="22"/>
        </w:rPr>
        <w:t>ių reikšmės yra priimtinos.</w:t>
      </w:r>
      <w:r w:rsidRPr="00672ECD">
        <w:rPr>
          <w:sz w:val="22"/>
          <w:szCs w:val="22"/>
        </w:rPr>
        <w:t xml:space="preserve"> </w:t>
      </w:r>
      <w:r>
        <w:rPr>
          <w:sz w:val="22"/>
          <w:szCs w:val="22"/>
        </w:rPr>
        <w:t xml:space="preserve">Grynasis pinigų </w:t>
      </w:r>
      <w:r w:rsidRPr="00672ECD">
        <w:rPr>
          <w:sz w:val="22"/>
          <w:szCs w:val="22"/>
        </w:rPr>
        <w:t>srautas</w:t>
      </w:r>
      <w:r>
        <w:rPr>
          <w:sz w:val="22"/>
          <w:szCs w:val="22"/>
        </w:rPr>
        <w:t xml:space="preserve"> yra pakankamas</w:t>
      </w:r>
      <w:r w:rsidRPr="00672ECD">
        <w:rPr>
          <w:sz w:val="22"/>
          <w:szCs w:val="22"/>
        </w:rPr>
        <w:t xml:space="preserve"> įsipareigojimams </w:t>
      </w:r>
      <w:r>
        <w:rPr>
          <w:sz w:val="22"/>
          <w:szCs w:val="22"/>
        </w:rPr>
        <w:t>padengti. Projektas atsipirktų</w:t>
      </w:r>
      <w:r w:rsidRPr="00672ECD">
        <w:rPr>
          <w:sz w:val="22"/>
          <w:szCs w:val="22"/>
        </w:rPr>
        <w:t xml:space="preserve"> </w:t>
      </w:r>
      <w:r>
        <w:rPr>
          <w:sz w:val="22"/>
          <w:szCs w:val="22"/>
        </w:rPr>
        <w:t>po pusantrų</w:t>
      </w:r>
      <w:r w:rsidRPr="00672ECD">
        <w:rPr>
          <w:sz w:val="22"/>
          <w:szCs w:val="22"/>
        </w:rPr>
        <w:t xml:space="preserve"> met</w:t>
      </w:r>
      <w:r>
        <w:rPr>
          <w:sz w:val="22"/>
          <w:szCs w:val="22"/>
        </w:rPr>
        <w:t>ų</w:t>
      </w:r>
      <w:r w:rsidRPr="00672ECD">
        <w:rPr>
          <w:sz w:val="22"/>
          <w:szCs w:val="22"/>
        </w:rPr>
        <w:t>.</w:t>
      </w:r>
      <w:r w:rsidR="003D535D">
        <w:rPr>
          <w:sz w:val="22"/>
          <w:szCs w:val="22"/>
        </w:rPr>
        <w:t xml:space="preserve"> </w:t>
      </w:r>
    </w:p>
    <w:p w:rsidR="00915679" w:rsidRDefault="00A31DAD" w:rsidP="00D57D91">
      <w:pPr>
        <w:autoSpaceDE w:val="0"/>
        <w:autoSpaceDN w:val="0"/>
        <w:adjustRightInd w:val="0"/>
        <w:spacing w:line="360" w:lineRule="auto"/>
        <w:ind w:firstLine="567"/>
        <w:jc w:val="both"/>
        <w:rPr>
          <w:sz w:val="22"/>
          <w:szCs w:val="22"/>
        </w:rPr>
      </w:pPr>
      <w:r>
        <w:rPr>
          <w:sz w:val="22"/>
          <w:szCs w:val="22"/>
        </w:rPr>
        <w:t xml:space="preserve">Žemiau pateikiami </w:t>
      </w:r>
      <w:r w:rsidR="00747CA0">
        <w:rPr>
          <w:sz w:val="22"/>
          <w:szCs w:val="22"/>
        </w:rPr>
        <w:t>Investicijų į naują IMT ef</w:t>
      </w:r>
      <w:r>
        <w:rPr>
          <w:sz w:val="22"/>
          <w:szCs w:val="22"/>
        </w:rPr>
        <w:t>ektyvumą atspindintys rodikliai:</w:t>
      </w:r>
    </w:p>
    <w:p w:rsidR="00A31DAD" w:rsidRDefault="00A31DAD" w:rsidP="00A31DAD">
      <w:pPr>
        <w:pStyle w:val="Sraopastraipa"/>
        <w:numPr>
          <w:ilvl w:val="0"/>
          <w:numId w:val="31"/>
        </w:numPr>
        <w:autoSpaceDE w:val="0"/>
        <w:autoSpaceDN w:val="0"/>
        <w:adjustRightInd w:val="0"/>
        <w:spacing w:line="360" w:lineRule="auto"/>
        <w:jc w:val="both"/>
        <w:rPr>
          <w:sz w:val="22"/>
          <w:szCs w:val="22"/>
        </w:rPr>
      </w:pPr>
      <w:r>
        <w:rPr>
          <w:sz w:val="22"/>
          <w:szCs w:val="22"/>
        </w:rPr>
        <w:t xml:space="preserve">projekto </w:t>
      </w:r>
      <w:r w:rsidRPr="00A31DAD">
        <w:rPr>
          <w:sz w:val="22"/>
          <w:szCs w:val="22"/>
        </w:rPr>
        <w:t>g</w:t>
      </w:r>
      <w:r>
        <w:rPr>
          <w:sz w:val="22"/>
          <w:szCs w:val="22"/>
        </w:rPr>
        <w:t>rynoji dabartinė vertė  – 1</w:t>
      </w:r>
      <w:r w:rsidR="007352FE">
        <w:rPr>
          <w:sz w:val="22"/>
          <w:szCs w:val="22"/>
        </w:rPr>
        <w:t>24949</w:t>
      </w:r>
      <w:r>
        <w:rPr>
          <w:sz w:val="22"/>
          <w:szCs w:val="22"/>
        </w:rPr>
        <w:t>Lt;</w:t>
      </w:r>
    </w:p>
    <w:p w:rsidR="00A31DAD" w:rsidRDefault="00A31DAD" w:rsidP="00A31DAD">
      <w:pPr>
        <w:pStyle w:val="Sraopastraipa"/>
        <w:numPr>
          <w:ilvl w:val="0"/>
          <w:numId w:val="31"/>
        </w:numPr>
        <w:autoSpaceDE w:val="0"/>
        <w:autoSpaceDN w:val="0"/>
        <w:adjustRightInd w:val="0"/>
        <w:spacing w:line="360" w:lineRule="auto"/>
        <w:jc w:val="both"/>
        <w:rPr>
          <w:sz w:val="22"/>
          <w:szCs w:val="22"/>
        </w:rPr>
      </w:pPr>
      <w:r>
        <w:rPr>
          <w:sz w:val="22"/>
          <w:szCs w:val="22"/>
        </w:rPr>
        <w:t>investicijų dabartinė vertė – 1</w:t>
      </w:r>
      <w:r w:rsidR="007352FE">
        <w:rPr>
          <w:sz w:val="22"/>
          <w:szCs w:val="22"/>
        </w:rPr>
        <w:t>26570</w:t>
      </w:r>
      <w:r>
        <w:rPr>
          <w:sz w:val="22"/>
          <w:szCs w:val="22"/>
        </w:rPr>
        <w:t>Lt;</w:t>
      </w:r>
    </w:p>
    <w:p w:rsidR="00A31DAD" w:rsidRPr="00A31DAD" w:rsidRDefault="00A31DAD" w:rsidP="00A31DAD">
      <w:pPr>
        <w:pStyle w:val="Sraopastraipa"/>
        <w:numPr>
          <w:ilvl w:val="0"/>
          <w:numId w:val="31"/>
        </w:numPr>
        <w:autoSpaceDE w:val="0"/>
        <w:autoSpaceDN w:val="0"/>
        <w:adjustRightInd w:val="0"/>
        <w:spacing w:line="360" w:lineRule="auto"/>
        <w:jc w:val="both"/>
        <w:rPr>
          <w:sz w:val="22"/>
          <w:szCs w:val="22"/>
        </w:rPr>
      </w:pPr>
      <w:r>
        <w:rPr>
          <w:sz w:val="22"/>
          <w:szCs w:val="22"/>
        </w:rPr>
        <w:t xml:space="preserve">viso projekto pelningumas  – </w:t>
      </w:r>
      <w:r w:rsidR="007352FE">
        <w:rPr>
          <w:sz w:val="22"/>
          <w:szCs w:val="22"/>
        </w:rPr>
        <w:t>99</w:t>
      </w:r>
      <w:r>
        <w:rPr>
          <w:sz w:val="22"/>
          <w:szCs w:val="22"/>
        </w:rPr>
        <w:t>%</w:t>
      </w:r>
      <w:r>
        <w:rPr>
          <w:sz w:val="22"/>
          <w:szCs w:val="22"/>
          <w:lang w:val="en-US"/>
        </w:rPr>
        <w:t>;</w:t>
      </w:r>
    </w:p>
    <w:p w:rsidR="00A31DAD" w:rsidRPr="00A31DAD" w:rsidRDefault="00A31DAD" w:rsidP="00A31DAD">
      <w:pPr>
        <w:pStyle w:val="Sraopastraipa"/>
        <w:numPr>
          <w:ilvl w:val="0"/>
          <w:numId w:val="31"/>
        </w:numPr>
        <w:autoSpaceDE w:val="0"/>
        <w:autoSpaceDN w:val="0"/>
        <w:adjustRightInd w:val="0"/>
        <w:spacing w:line="360" w:lineRule="auto"/>
        <w:jc w:val="both"/>
        <w:rPr>
          <w:sz w:val="22"/>
          <w:szCs w:val="22"/>
        </w:rPr>
      </w:pPr>
      <w:r>
        <w:rPr>
          <w:sz w:val="22"/>
          <w:szCs w:val="22"/>
        </w:rPr>
        <w:t xml:space="preserve">vienerių metų pelningumas – </w:t>
      </w:r>
      <w:r w:rsidR="007352FE">
        <w:rPr>
          <w:sz w:val="22"/>
          <w:szCs w:val="22"/>
          <w:lang w:val="en-US"/>
        </w:rPr>
        <w:t>19</w:t>
      </w:r>
      <w:r>
        <w:rPr>
          <w:sz w:val="22"/>
          <w:szCs w:val="22"/>
          <w:lang w:val="en-US"/>
        </w:rPr>
        <w:t>,8%;</w:t>
      </w:r>
    </w:p>
    <w:p w:rsidR="00A31DAD" w:rsidRDefault="00A31DAD" w:rsidP="00A31DAD">
      <w:pPr>
        <w:pStyle w:val="Sraopastraipa"/>
        <w:numPr>
          <w:ilvl w:val="0"/>
          <w:numId w:val="31"/>
        </w:numPr>
        <w:autoSpaceDE w:val="0"/>
        <w:autoSpaceDN w:val="0"/>
        <w:adjustRightInd w:val="0"/>
        <w:spacing w:line="360" w:lineRule="auto"/>
        <w:jc w:val="both"/>
        <w:rPr>
          <w:sz w:val="22"/>
          <w:szCs w:val="22"/>
        </w:rPr>
      </w:pPr>
      <w:r w:rsidRPr="00A31DAD">
        <w:rPr>
          <w:sz w:val="22"/>
          <w:szCs w:val="22"/>
        </w:rPr>
        <w:t>modifikuota vidinė grąžos norma</w:t>
      </w:r>
      <w:r w:rsidR="007352FE">
        <w:rPr>
          <w:sz w:val="22"/>
          <w:szCs w:val="22"/>
        </w:rPr>
        <w:t xml:space="preserve"> – 52</w:t>
      </w:r>
      <w:r>
        <w:rPr>
          <w:sz w:val="22"/>
          <w:szCs w:val="22"/>
        </w:rPr>
        <w:t>%</w:t>
      </w:r>
      <w:r w:rsidR="00A05106">
        <w:rPr>
          <w:sz w:val="22"/>
          <w:szCs w:val="22"/>
        </w:rPr>
        <w:t>;</w:t>
      </w:r>
    </w:p>
    <w:p w:rsidR="00A05106" w:rsidRPr="00A05106" w:rsidRDefault="00A05106" w:rsidP="00A31DAD">
      <w:pPr>
        <w:pStyle w:val="Sraopastraipa"/>
        <w:numPr>
          <w:ilvl w:val="0"/>
          <w:numId w:val="31"/>
        </w:numPr>
        <w:autoSpaceDE w:val="0"/>
        <w:autoSpaceDN w:val="0"/>
        <w:adjustRightInd w:val="0"/>
        <w:spacing w:line="360" w:lineRule="auto"/>
        <w:jc w:val="both"/>
        <w:rPr>
          <w:sz w:val="22"/>
          <w:szCs w:val="22"/>
        </w:rPr>
      </w:pPr>
      <w:r>
        <w:rPr>
          <w:sz w:val="22"/>
          <w:szCs w:val="22"/>
        </w:rPr>
        <w:t>maksimali infl</w:t>
      </w:r>
      <w:r w:rsidR="007352FE">
        <w:rPr>
          <w:sz w:val="22"/>
          <w:szCs w:val="22"/>
        </w:rPr>
        <w:t>iacija, priimtina projektui – 34</w:t>
      </w:r>
      <w:r>
        <w:rPr>
          <w:sz w:val="22"/>
          <w:szCs w:val="22"/>
        </w:rPr>
        <w:t>%</w:t>
      </w:r>
      <w:r>
        <w:rPr>
          <w:sz w:val="22"/>
          <w:szCs w:val="22"/>
          <w:lang w:val="en-US"/>
        </w:rPr>
        <w:t>;</w:t>
      </w:r>
    </w:p>
    <w:p w:rsidR="00A05106" w:rsidRPr="00B737A7" w:rsidRDefault="00A05106" w:rsidP="00A31DAD">
      <w:pPr>
        <w:pStyle w:val="Sraopastraipa"/>
        <w:numPr>
          <w:ilvl w:val="0"/>
          <w:numId w:val="31"/>
        </w:numPr>
        <w:autoSpaceDE w:val="0"/>
        <w:autoSpaceDN w:val="0"/>
        <w:adjustRightInd w:val="0"/>
        <w:spacing w:line="360" w:lineRule="auto"/>
        <w:jc w:val="both"/>
        <w:rPr>
          <w:sz w:val="22"/>
          <w:szCs w:val="22"/>
        </w:rPr>
      </w:pPr>
      <w:r>
        <w:rPr>
          <w:sz w:val="22"/>
          <w:szCs w:val="22"/>
        </w:rPr>
        <w:t>maksimalūs vidiniai</w:t>
      </w:r>
      <w:r w:rsidR="007352FE">
        <w:rPr>
          <w:sz w:val="22"/>
          <w:szCs w:val="22"/>
        </w:rPr>
        <w:t xml:space="preserve"> svertiniai kapitalo kaštai – 48</w:t>
      </w:r>
      <w:r>
        <w:rPr>
          <w:sz w:val="22"/>
          <w:szCs w:val="22"/>
        </w:rPr>
        <w:t>%</w:t>
      </w:r>
      <w:r>
        <w:rPr>
          <w:sz w:val="22"/>
          <w:szCs w:val="22"/>
          <w:lang w:val="en-US"/>
        </w:rPr>
        <w:t>.</w:t>
      </w:r>
    </w:p>
    <w:p w:rsidR="00A05106" w:rsidRPr="00DE35F2" w:rsidRDefault="00B737A7" w:rsidP="00DE35F2">
      <w:pPr>
        <w:autoSpaceDE w:val="0"/>
        <w:autoSpaceDN w:val="0"/>
        <w:adjustRightInd w:val="0"/>
        <w:spacing w:line="360" w:lineRule="auto"/>
        <w:ind w:left="567"/>
        <w:jc w:val="both"/>
        <w:rPr>
          <w:sz w:val="22"/>
          <w:szCs w:val="22"/>
        </w:rPr>
      </w:pPr>
      <w:r>
        <w:rPr>
          <w:sz w:val="22"/>
          <w:szCs w:val="22"/>
        </w:rPr>
        <w:t>Iš pateiktų duomenų matome, kad projektą būtų verta įgyvendinti.</w:t>
      </w:r>
    </w:p>
    <w:p w:rsidR="00A05106" w:rsidRDefault="00A05106" w:rsidP="00A05106">
      <w:pPr>
        <w:tabs>
          <w:tab w:val="left" w:pos="1530"/>
        </w:tabs>
        <w:spacing w:line="360" w:lineRule="auto"/>
        <w:ind w:left="2138"/>
        <w:jc w:val="center"/>
        <w:rPr>
          <w:b/>
        </w:rPr>
      </w:pPr>
    </w:p>
    <w:p w:rsidR="00547C73" w:rsidRPr="009828D2" w:rsidRDefault="00D72A82" w:rsidP="009828D2">
      <w:pPr>
        <w:pStyle w:val="Sraopastraipa"/>
        <w:numPr>
          <w:ilvl w:val="2"/>
          <w:numId w:val="47"/>
        </w:numPr>
        <w:tabs>
          <w:tab w:val="left" w:pos="1530"/>
        </w:tabs>
        <w:spacing w:line="360" w:lineRule="auto"/>
        <w:jc w:val="center"/>
        <w:rPr>
          <w:b/>
        </w:rPr>
      </w:pPr>
      <w:r w:rsidRPr="009828D2">
        <w:rPr>
          <w:b/>
        </w:rPr>
        <w:t>Investicinio projekto rizikos vertinimas</w:t>
      </w:r>
    </w:p>
    <w:p w:rsidR="00D72A82" w:rsidRPr="00D72A82" w:rsidRDefault="00D72A82" w:rsidP="00D57D91">
      <w:pPr>
        <w:tabs>
          <w:tab w:val="left" w:pos="1530"/>
        </w:tabs>
        <w:spacing w:line="360" w:lineRule="auto"/>
        <w:ind w:firstLine="567"/>
        <w:jc w:val="both"/>
      </w:pPr>
    </w:p>
    <w:p w:rsidR="00547C73" w:rsidRDefault="003402F5" w:rsidP="00D57D91">
      <w:pPr>
        <w:tabs>
          <w:tab w:val="left" w:pos="1530"/>
        </w:tabs>
        <w:spacing w:line="360" w:lineRule="auto"/>
        <w:ind w:firstLine="567"/>
        <w:jc w:val="both"/>
      </w:pPr>
      <w:r>
        <w:t>Galimai projekto rizikai įvertinti panaudosime vieną iš populiaresnių ir gan nesudėtingų vertinimo metodų – jautrumo analizę. Pirmiausiai apskaičiuosime kokią įtaką įvairių veiksnių pokyčiai turės projekto pelningumui.</w:t>
      </w:r>
      <w:r w:rsidR="00762330">
        <w:t xml:space="preserve"> Išnagrinėsime kaip projekto pelningumą veiks sąnaudų, kainos, paklausos ir infliacijos lygio pasikeitimas.</w:t>
      </w:r>
      <w:r w:rsidR="000E6821">
        <w:t xml:space="preserve"> </w:t>
      </w:r>
    </w:p>
    <w:p w:rsidR="003C51D6" w:rsidRDefault="003C51D6" w:rsidP="00D57D91">
      <w:pPr>
        <w:tabs>
          <w:tab w:val="left" w:pos="1530"/>
        </w:tabs>
        <w:spacing w:line="360" w:lineRule="auto"/>
        <w:ind w:firstLine="567"/>
        <w:jc w:val="both"/>
      </w:pPr>
      <w:r>
        <w:t xml:space="preserve">Sąnaudų padidėjimo įtaka projekto </w:t>
      </w:r>
      <w:r w:rsidR="00341A34">
        <w:t>grynajai dabartinei vertei</w:t>
      </w:r>
      <w:r w:rsidR="00C86521">
        <w:t xml:space="preserve"> pavaizduota 3</w:t>
      </w:r>
      <w:r>
        <w:t xml:space="preserve"> – ame paveiksle.</w:t>
      </w:r>
    </w:p>
    <w:p w:rsidR="00970601" w:rsidRDefault="00970601" w:rsidP="00D57D91">
      <w:pPr>
        <w:tabs>
          <w:tab w:val="left" w:pos="1530"/>
        </w:tabs>
        <w:spacing w:line="360" w:lineRule="auto"/>
        <w:ind w:firstLine="567"/>
        <w:jc w:val="both"/>
      </w:pPr>
    </w:p>
    <w:p w:rsidR="003C51D6" w:rsidRPr="00F57973" w:rsidRDefault="00341A34" w:rsidP="008D37FA">
      <w:pPr>
        <w:spacing w:line="360" w:lineRule="auto"/>
        <w:ind w:firstLine="142"/>
        <w:rPr>
          <w:color w:val="000000"/>
          <w:sz w:val="20"/>
          <w:szCs w:val="20"/>
        </w:rPr>
      </w:pPr>
      <w:r w:rsidRPr="00F57973">
        <w:rPr>
          <w:noProof/>
          <w:color w:val="000000"/>
          <w:sz w:val="20"/>
          <w:szCs w:val="20"/>
        </w:rPr>
        <w:drawing>
          <wp:inline distT="0" distB="0" distL="0" distR="0">
            <wp:extent cx="5572125" cy="2305050"/>
            <wp:effectExtent l="19050" t="0" r="9525" b="0"/>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E6821" w:rsidRDefault="000E3B0F" w:rsidP="00735645">
      <w:pPr>
        <w:tabs>
          <w:tab w:val="left" w:pos="1560"/>
        </w:tabs>
        <w:spacing w:line="360" w:lineRule="auto"/>
        <w:ind w:firstLine="567"/>
      </w:pPr>
      <w:r>
        <w:rPr>
          <w:b/>
        </w:rPr>
        <w:t>3</w:t>
      </w:r>
      <w:r w:rsidR="00AF3EBA">
        <w:rPr>
          <w:b/>
        </w:rPr>
        <w:t xml:space="preserve"> pav. </w:t>
      </w:r>
      <w:r w:rsidR="00AF3EBA" w:rsidRPr="001D251F">
        <w:t>Sąnaudų įtaka</w:t>
      </w:r>
      <w:r w:rsidR="00E7681E">
        <w:t xml:space="preserve"> projekto</w:t>
      </w:r>
      <w:r w:rsidR="00AF3EBA" w:rsidRPr="001D251F">
        <w:t xml:space="preserve"> </w:t>
      </w:r>
      <w:r w:rsidR="00341A34">
        <w:t>grynajai dabartinei vertei.</w:t>
      </w:r>
    </w:p>
    <w:p w:rsidR="00970601" w:rsidRDefault="000E6821" w:rsidP="00D57D91">
      <w:pPr>
        <w:tabs>
          <w:tab w:val="left" w:pos="1560"/>
        </w:tabs>
        <w:spacing w:line="360" w:lineRule="auto"/>
        <w:ind w:firstLine="567"/>
      </w:pPr>
      <w:r>
        <w:lastRenderedPageBreak/>
        <w:t>Grafiko kreivės statumas rodo veiksnio poveikio projektui</w:t>
      </w:r>
      <w:r w:rsidR="00EE1F43">
        <w:t xml:space="preserve"> svarbumą.</w:t>
      </w:r>
    </w:p>
    <w:p w:rsidR="00AF3EBA" w:rsidRDefault="00A25CF8" w:rsidP="00D57D91">
      <w:pPr>
        <w:tabs>
          <w:tab w:val="left" w:pos="1560"/>
        </w:tabs>
        <w:spacing w:line="360" w:lineRule="auto"/>
        <w:ind w:firstLine="567"/>
        <w:jc w:val="both"/>
      </w:pPr>
      <w:r>
        <w:t xml:space="preserve">Iš </w:t>
      </w:r>
      <w:r w:rsidR="00970601">
        <w:t>1 paveikslo matyti, kad sąnaudų pokytis labai veikia</w:t>
      </w:r>
      <w:r>
        <w:t xml:space="preserve"> projekto </w:t>
      </w:r>
      <w:r w:rsidR="00341A34">
        <w:t xml:space="preserve">grynąją dabartinę vertę </w:t>
      </w:r>
      <w:r w:rsidR="00970601">
        <w:t>Sąnaudoms padidėjus 9 procentais</w:t>
      </w:r>
      <w:r>
        <w:t xml:space="preserve"> – </w:t>
      </w:r>
      <w:r w:rsidR="00341A34">
        <w:t>projekto grynoji dabartinė vertė tampa neigiama.</w:t>
      </w:r>
    </w:p>
    <w:p w:rsidR="00AF3EBA" w:rsidRDefault="00AF3EBA" w:rsidP="00D57D91">
      <w:pPr>
        <w:tabs>
          <w:tab w:val="left" w:pos="1530"/>
        </w:tabs>
        <w:spacing w:line="360" w:lineRule="auto"/>
        <w:ind w:firstLine="567"/>
        <w:jc w:val="both"/>
      </w:pPr>
      <w:r>
        <w:t xml:space="preserve">Produkcijos kainos mažėjimo įtaka projekto </w:t>
      </w:r>
      <w:r w:rsidR="00341A34">
        <w:t>grynajai dabartinei vertei</w:t>
      </w:r>
      <w:r w:rsidR="00C86521">
        <w:t xml:space="preserve"> pavaizduota 4</w:t>
      </w:r>
      <w:r>
        <w:t xml:space="preserve"> – ame paveiksle.</w:t>
      </w:r>
    </w:p>
    <w:p w:rsidR="00035EA8" w:rsidRDefault="00035EA8" w:rsidP="00D57D91">
      <w:pPr>
        <w:tabs>
          <w:tab w:val="left" w:pos="1530"/>
        </w:tabs>
        <w:spacing w:line="360" w:lineRule="auto"/>
        <w:ind w:firstLine="567"/>
        <w:jc w:val="both"/>
      </w:pPr>
    </w:p>
    <w:p w:rsidR="00A25CF8" w:rsidRDefault="00341A34" w:rsidP="008D37FA">
      <w:pPr>
        <w:tabs>
          <w:tab w:val="left" w:pos="1530"/>
        </w:tabs>
        <w:spacing w:line="360" w:lineRule="auto"/>
        <w:jc w:val="both"/>
      </w:pPr>
      <w:r w:rsidRPr="00341A34">
        <w:rPr>
          <w:noProof/>
        </w:rPr>
        <w:drawing>
          <wp:inline distT="0" distB="0" distL="0" distR="0">
            <wp:extent cx="5572125" cy="2286000"/>
            <wp:effectExtent l="19050" t="0" r="9525" b="0"/>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7681E" w:rsidRDefault="000E3B0F" w:rsidP="00D57D91">
      <w:pPr>
        <w:spacing w:line="360" w:lineRule="auto"/>
        <w:ind w:firstLine="567"/>
      </w:pPr>
      <w:r>
        <w:rPr>
          <w:b/>
        </w:rPr>
        <w:t>4</w:t>
      </w:r>
      <w:r w:rsidR="00E7681E" w:rsidRPr="00335C64">
        <w:rPr>
          <w:b/>
        </w:rPr>
        <w:t xml:space="preserve"> pav.</w:t>
      </w:r>
      <w:r w:rsidR="00E7681E">
        <w:t xml:space="preserve"> Kainos įtaka projekto </w:t>
      </w:r>
      <w:r w:rsidR="00341A34">
        <w:t>grynajai dabartinei vertei.</w:t>
      </w:r>
    </w:p>
    <w:p w:rsidR="00E7681E" w:rsidRDefault="00E7681E" w:rsidP="00D57D91">
      <w:pPr>
        <w:spacing w:line="360" w:lineRule="auto"/>
        <w:ind w:firstLine="567"/>
      </w:pPr>
    </w:p>
    <w:p w:rsidR="00AF3EBA" w:rsidRDefault="00E7681E" w:rsidP="00D57D91">
      <w:pPr>
        <w:spacing w:line="360" w:lineRule="auto"/>
        <w:ind w:firstLine="567"/>
        <w:jc w:val="both"/>
      </w:pPr>
      <w:r>
        <w:t xml:space="preserve">Iš 2 paveikslo matyti, kad kaina taip pat stipriai įtakoja projekto </w:t>
      </w:r>
      <w:r w:rsidR="00341A34">
        <w:t xml:space="preserve">grynąją dabartinę vertę. </w:t>
      </w:r>
      <w:r>
        <w:t>Be</w:t>
      </w:r>
      <w:r w:rsidR="00341A34">
        <w:t>ndrai gaminių kainai sumažėjus 8</w:t>
      </w:r>
      <w:r>
        <w:t xml:space="preserve"> procentais, </w:t>
      </w:r>
      <w:r w:rsidR="00341A34">
        <w:t xml:space="preserve">projekto grynoji dabartinė vertė tampa neigiama. </w:t>
      </w:r>
      <w:r w:rsidR="00EE1F43">
        <w:t xml:space="preserve">Tai, kad sąnaudų didėjimas ir produkcijos kainos mažėjimas daro panašiai vienodai stiprią įtaką projekto pelningumui rodo </w:t>
      </w:r>
      <w:r w:rsidR="00341A34">
        <w:t>panašus</w:t>
      </w:r>
      <w:r w:rsidR="00EE1F43">
        <w:t xml:space="preserve"> 1 – o ir 2 – o grafiko kreivių pasvirimas.</w:t>
      </w:r>
    </w:p>
    <w:p w:rsidR="008853AA" w:rsidRPr="00AE6A5E" w:rsidRDefault="008853AA" w:rsidP="00D57D91">
      <w:pPr>
        <w:spacing w:line="360" w:lineRule="auto"/>
        <w:ind w:firstLine="567"/>
        <w:jc w:val="both"/>
      </w:pPr>
    </w:p>
    <w:p w:rsidR="00AF3EBA" w:rsidRDefault="00AF3EBA" w:rsidP="00D57D91">
      <w:pPr>
        <w:tabs>
          <w:tab w:val="left" w:pos="1530"/>
        </w:tabs>
        <w:spacing w:line="360" w:lineRule="auto"/>
        <w:ind w:firstLine="567"/>
        <w:jc w:val="both"/>
      </w:pPr>
      <w:r>
        <w:t xml:space="preserve">Paklausos mažėjimo įtaka projekto </w:t>
      </w:r>
      <w:r w:rsidR="00341A34">
        <w:t>grynajai dabartinei vertei</w:t>
      </w:r>
      <w:r w:rsidR="00C86521">
        <w:t xml:space="preserve"> pavaizduota 5</w:t>
      </w:r>
      <w:r>
        <w:t xml:space="preserve"> – ame paveiksle.</w:t>
      </w:r>
    </w:p>
    <w:p w:rsidR="00E7681E" w:rsidRDefault="00E7681E" w:rsidP="00D57D91">
      <w:pPr>
        <w:tabs>
          <w:tab w:val="left" w:pos="1530"/>
        </w:tabs>
        <w:spacing w:line="360" w:lineRule="auto"/>
        <w:ind w:firstLine="567"/>
        <w:jc w:val="both"/>
      </w:pPr>
    </w:p>
    <w:p w:rsidR="00AF3EBA" w:rsidRPr="00D64DCB" w:rsidRDefault="002865C1" w:rsidP="008D37FA">
      <w:pPr>
        <w:spacing w:line="360" w:lineRule="auto"/>
        <w:jc w:val="both"/>
        <w:rPr>
          <w:color w:val="000000"/>
        </w:rPr>
      </w:pPr>
      <w:r w:rsidRPr="002865C1">
        <w:rPr>
          <w:noProof/>
          <w:color w:val="000000"/>
        </w:rPr>
        <w:drawing>
          <wp:inline distT="0" distB="0" distL="0" distR="0">
            <wp:extent cx="5591175" cy="2305050"/>
            <wp:effectExtent l="19050" t="0" r="9525" b="0"/>
            <wp:docPr id="7"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231D5" w:rsidRDefault="000E3B0F" w:rsidP="00735645">
      <w:pPr>
        <w:spacing w:line="360" w:lineRule="auto"/>
        <w:ind w:firstLine="567"/>
      </w:pPr>
      <w:r>
        <w:rPr>
          <w:b/>
        </w:rPr>
        <w:t>5</w:t>
      </w:r>
      <w:r w:rsidR="00E7681E" w:rsidRPr="00D167CC">
        <w:rPr>
          <w:b/>
        </w:rPr>
        <w:t xml:space="preserve"> pav.</w:t>
      </w:r>
      <w:r w:rsidR="00E7681E">
        <w:t xml:space="preserve"> Paklausos įtaka projekto </w:t>
      </w:r>
      <w:r w:rsidR="002865C1">
        <w:t>grynajai dabartinei vertei.</w:t>
      </w:r>
    </w:p>
    <w:p w:rsidR="00AE6A5E" w:rsidRDefault="00D231D5" w:rsidP="00735645">
      <w:pPr>
        <w:spacing w:line="360" w:lineRule="auto"/>
        <w:ind w:firstLine="567"/>
        <w:jc w:val="both"/>
      </w:pPr>
      <w:r>
        <w:lastRenderedPageBreak/>
        <w:t xml:space="preserve">Iš trečio paveikslo matyti, kad paklausos mažėjimas projektui daro </w:t>
      </w:r>
      <w:r w:rsidR="002865C1">
        <w:t>dar stipresnę</w:t>
      </w:r>
      <w:r>
        <w:t xml:space="preserve"> įtaką </w:t>
      </w:r>
      <w:r w:rsidR="002865C1">
        <w:t>nei</w:t>
      </w:r>
      <w:r>
        <w:t xml:space="preserve"> sąnaudų didėjimas ar produkcijos kainos mažėjimas. Projekto </w:t>
      </w:r>
      <w:r w:rsidR="002865C1">
        <w:t>grynoji dabartinė vertė tampa neigiama</w:t>
      </w:r>
      <w:r>
        <w:t xml:space="preserve"> paklausai sumažėjus </w:t>
      </w:r>
      <w:r w:rsidR="002865C1">
        <w:t xml:space="preserve">8 procentais. </w:t>
      </w:r>
    </w:p>
    <w:p w:rsidR="00C123F5" w:rsidRDefault="00AF3EBA" w:rsidP="00D57D91">
      <w:pPr>
        <w:tabs>
          <w:tab w:val="left" w:pos="1530"/>
        </w:tabs>
        <w:spacing w:line="360" w:lineRule="auto"/>
        <w:ind w:firstLine="567"/>
        <w:jc w:val="both"/>
      </w:pPr>
      <w:r>
        <w:t xml:space="preserve">Infliacijos nuvertinamojo poveikio  įtaka projekto </w:t>
      </w:r>
      <w:r w:rsidR="002865C1">
        <w:t>grynajai dabartinei vertei</w:t>
      </w:r>
      <w:r w:rsidR="00C86521">
        <w:t xml:space="preserve"> pavaizduota 6</w:t>
      </w:r>
      <w:r>
        <w:t xml:space="preserve"> – ame paveiksle.</w:t>
      </w:r>
    </w:p>
    <w:p w:rsidR="00D231D5" w:rsidRDefault="00D231D5" w:rsidP="00D57D91">
      <w:pPr>
        <w:tabs>
          <w:tab w:val="left" w:pos="1530"/>
        </w:tabs>
        <w:spacing w:line="360" w:lineRule="auto"/>
        <w:ind w:firstLine="567"/>
        <w:jc w:val="both"/>
      </w:pPr>
    </w:p>
    <w:p w:rsidR="00C123F5" w:rsidRDefault="00335311" w:rsidP="008D37FA">
      <w:pPr>
        <w:tabs>
          <w:tab w:val="left" w:pos="1530"/>
        </w:tabs>
        <w:spacing w:line="360" w:lineRule="auto"/>
        <w:jc w:val="both"/>
      </w:pPr>
      <w:r w:rsidRPr="00335311">
        <w:rPr>
          <w:noProof/>
        </w:rPr>
        <w:drawing>
          <wp:inline distT="0" distB="0" distL="0" distR="0">
            <wp:extent cx="5572125" cy="2295525"/>
            <wp:effectExtent l="19050" t="0" r="9525" b="0"/>
            <wp:docPr id="8" name="Diagra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47C73" w:rsidRDefault="006B4D0E" w:rsidP="00D57D91">
      <w:pPr>
        <w:ind w:firstLine="567"/>
      </w:pPr>
      <w:r>
        <w:rPr>
          <w:b/>
        </w:rPr>
        <w:t>6</w:t>
      </w:r>
      <w:r w:rsidR="00EA45DA" w:rsidRPr="00205669">
        <w:rPr>
          <w:b/>
        </w:rPr>
        <w:t xml:space="preserve"> pav.</w:t>
      </w:r>
      <w:r w:rsidR="00EA45DA">
        <w:t xml:space="preserve"> Infliacijos įtaka projekto </w:t>
      </w:r>
      <w:r w:rsidR="00360D44">
        <w:t>grynajai dabartinei vertei.</w:t>
      </w:r>
    </w:p>
    <w:p w:rsidR="00AE6A5E" w:rsidRDefault="00AE6A5E" w:rsidP="00D57D91">
      <w:pPr>
        <w:ind w:firstLine="567"/>
      </w:pPr>
    </w:p>
    <w:p w:rsidR="00AE6A5E" w:rsidRPr="00D64DCB" w:rsidRDefault="00AE6A5E" w:rsidP="00D57D91">
      <w:pPr>
        <w:ind w:firstLine="567"/>
      </w:pPr>
    </w:p>
    <w:p w:rsidR="001979DD" w:rsidRDefault="001979DD" w:rsidP="00D57D91">
      <w:pPr>
        <w:spacing w:line="360" w:lineRule="auto"/>
        <w:ind w:firstLine="567"/>
        <w:jc w:val="both"/>
      </w:pPr>
      <w:r>
        <w:t>Infliacijos didėjimas projektui daro ne tokią didelę įtaką kaip kiti aukščiau nagrinėti rodikliai. Projekto vykdymo laikotarpiui prognozuojama 4 procentų infliaci</w:t>
      </w:r>
      <w:r w:rsidR="00335311">
        <w:t>ja. Infliacijai padidėjus iki 52</w:t>
      </w:r>
      <w:r>
        <w:t xml:space="preserve"> procentų, projekto </w:t>
      </w:r>
      <w:r w:rsidR="00335311">
        <w:t>grynoji dabartinė vertė</w:t>
      </w:r>
      <w:r>
        <w:t xml:space="preserve"> sumažėtų nuo </w:t>
      </w:r>
      <w:r w:rsidR="00335311">
        <w:t>124949 Lt</w:t>
      </w:r>
      <w:r>
        <w:t xml:space="preserve"> iki </w:t>
      </w:r>
      <w:r w:rsidR="00335311">
        <w:t>22202 Lt</w:t>
      </w:r>
      <w:r>
        <w:t xml:space="preserve"> </w:t>
      </w:r>
      <w:r w:rsidR="00335311">
        <w:t>bet išliktų teigiamas dydis</w:t>
      </w:r>
      <w:r>
        <w:t>.</w:t>
      </w:r>
    </w:p>
    <w:p w:rsidR="001979DD" w:rsidRDefault="001979DD" w:rsidP="00D57D91">
      <w:pPr>
        <w:spacing w:line="360" w:lineRule="auto"/>
        <w:ind w:firstLine="567"/>
        <w:jc w:val="both"/>
      </w:pPr>
      <w:r>
        <w:t xml:space="preserve">Apibendrinant galima teigti, kad labiausiai projekto </w:t>
      </w:r>
      <w:r w:rsidR="00335311">
        <w:t>grynąją dabartinę vertę</w:t>
      </w:r>
      <w:r>
        <w:t xml:space="preserve"> neigiamai paveiktų</w:t>
      </w:r>
      <w:r w:rsidR="00335311">
        <w:t xml:space="preserve"> paklausos sumažėjimas. S</w:t>
      </w:r>
      <w:r>
        <w:t>ąnaudų didėjimas bei gamina</w:t>
      </w:r>
      <w:r w:rsidR="00335311">
        <w:t>mos produkcijos kainų mažinimas silpniau veiktų grynąją dabartinę vertę, tačiau pakankamai reikšmingas faktorius.</w:t>
      </w:r>
    </w:p>
    <w:p w:rsidR="00547C73" w:rsidRDefault="00F360EE" w:rsidP="00D57D91">
      <w:pPr>
        <w:tabs>
          <w:tab w:val="left" w:pos="1530"/>
        </w:tabs>
        <w:spacing w:line="360" w:lineRule="auto"/>
        <w:ind w:firstLine="567"/>
        <w:jc w:val="both"/>
      </w:pPr>
      <w:r>
        <w:t xml:space="preserve">Aukščiau išnagrinėtas atskirų veiksnių poveikis projekto </w:t>
      </w:r>
      <w:r w:rsidR="00335311">
        <w:t>NPV</w:t>
      </w:r>
      <w:r>
        <w:t xml:space="preserve"> kitiems veiksniams nekintant. Tačiau realiai įvairiu laipsniu kinta visi grynąją dabartinę vertę ir pelningumą keičiantys veiksniai. Veiksnius, mažinančius grynąją dabartinę vertę gali atsverti (dalinai atsverti) veiksniai ją didinantys. </w:t>
      </w:r>
    </w:p>
    <w:p w:rsidR="002F5904" w:rsidRDefault="00F360EE" w:rsidP="00D57D91">
      <w:pPr>
        <w:tabs>
          <w:tab w:val="left" w:pos="1530"/>
        </w:tabs>
        <w:spacing w:line="360" w:lineRule="auto"/>
        <w:ind w:firstLine="567"/>
        <w:jc w:val="both"/>
      </w:pPr>
      <w:r>
        <w:t>Maksimaliai</w:t>
      </w:r>
      <w:r w:rsidR="00335311">
        <w:t xml:space="preserve"> nepalankiausioms galimoms</w:t>
      </w:r>
      <w:r w:rsidR="008F5235">
        <w:t xml:space="preserve"> projekto </w:t>
      </w:r>
      <w:r w:rsidR="00335311">
        <w:t>perspektyvoms</w:t>
      </w:r>
      <w:r w:rsidR="008F5235">
        <w:t xml:space="preserve"> nustatyti, taip pat ir maksimaliai įmanomam projekto </w:t>
      </w:r>
      <w:r w:rsidR="0040199C">
        <w:t>NPV</w:t>
      </w:r>
      <w:r w:rsidR="008F5235">
        <w:t xml:space="preserve"> apskaičiuoti panaudosime scenarijaus analizės metodą. Aukščiau atliktus skaičiavimus laikysime labiausiai tikėtinu arba baziniu scenarijumi.</w:t>
      </w:r>
    </w:p>
    <w:p w:rsidR="00F360EE" w:rsidRDefault="0067736C" w:rsidP="00D57D91">
      <w:pPr>
        <w:tabs>
          <w:tab w:val="left" w:pos="1530"/>
        </w:tabs>
        <w:spacing w:line="360" w:lineRule="auto"/>
        <w:ind w:firstLine="567"/>
        <w:jc w:val="both"/>
      </w:pPr>
      <w:r>
        <w:t xml:space="preserve"> Pesimistiniam scenarijui </w:t>
      </w:r>
      <w:r w:rsidR="002F5904">
        <w:t xml:space="preserve">sąnaudas didinsime 10 proc., darant prielaidą, kad kils medienos kaina tiek vidaus rinkoje, tiek užsienio rinkose, ir tokiu būdu nebus galimybės </w:t>
      </w:r>
      <w:r w:rsidR="00ED2737">
        <w:t>įsigyti medienos pigiau. Dėl maž</w:t>
      </w:r>
      <w:r w:rsidR="002F5904">
        <w:t xml:space="preserve">ėjančio nedarbo lygio, kurį iš dalies galėjo nulemti padidėjusi darbo jėgos emigracija, paaštrėjo konkurencija tarp panašia veikla užsiimančių </w:t>
      </w:r>
      <w:r w:rsidR="002F5904">
        <w:lastRenderedPageBreak/>
        <w:t>įmonių. Norint išlaikyti aukštos kvalifikacijos darbuotojus tenka didinti darbo užmokestį. Darbo užmokesčio didinimas taip pat didina sąnaudas. Sąnaudos didėja ir dėl kylančių kuro kainų</w:t>
      </w:r>
      <w:r w:rsidR="003F12B3">
        <w:t>.</w:t>
      </w:r>
    </w:p>
    <w:p w:rsidR="003F12B3" w:rsidRDefault="003F12B3" w:rsidP="00D57D91">
      <w:pPr>
        <w:tabs>
          <w:tab w:val="left" w:pos="1530"/>
        </w:tabs>
        <w:spacing w:line="360" w:lineRule="auto"/>
        <w:ind w:firstLine="567"/>
        <w:jc w:val="both"/>
      </w:pPr>
      <w:r>
        <w:t>Paklausą mažiname 10 proc.. Priežastis – sumažėjusi paklausa individualiems karkasiniams namams. Paklausą taip pat mažina pakilusi gaminių kaina. Vis daugiau žmonių įsigyja pigesnius plastikinius gaminius.</w:t>
      </w:r>
    </w:p>
    <w:p w:rsidR="003F12B3" w:rsidRDefault="003F12B3" w:rsidP="00D57D91">
      <w:pPr>
        <w:tabs>
          <w:tab w:val="left" w:pos="1530"/>
        </w:tabs>
        <w:spacing w:line="360" w:lineRule="auto"/>
        <w:ind w:firstLine="567"/>
        <w:jc w:val="both"/>
      </w:pPr>
      <w:r>
        <w:t>Kainą didiname 10 proc. dėl išaugusių sąnaudų. Įmonės vadovybė nelinkusi mažinti antkainio.</w:t>
      </w:r>
    </w:p>
    <w:p w:rsidR="003F12B3" w:rsidRDefault="003F12B3" w:rsidP="00D57D91">
      <w:pPr>
        <w:tabs>
          <w:tab w:val="left" w:pos="1530"/>
        </w:tabs>
        <w:spacing w:line="360" w:lineRule="auto"/>
        <w:ind w:firstLine="567"/>
        <w:jc w:val="both"/>
      </w:pPr>
      <w:r>
        <w:t>Infliacijos lygį taip pat padidinam 10 proc.</w:t>
      </w:r>
      <w:r w:rsidR="00ED2737">
        <w:t>, nors iš bazinio scenarijaus matyti, kad infliacijos lygio augimas ne taip stipriai veikia projekto grynąją dabartinę vertę ir pelningumą.</w:t>
      </w:r>
    </w:p>
    <w:p w:rsidR="00ED2737" w:rsidRDefault="00ED2737" w:rsidP="00D57D91">
      <w:pPr>
        <w:tabs>
          <w:tab w:val="left" w:pos="1530"/>
        </w:tabs>
        <w:spacing w:line="360" w:lineRule="auto"/>
        <w:ind w:firstLine="567"/>
        <w:jc w:val="both"/>
      </w:pPr>
      <w:r>
        <w:t>Kurdami optimistinį scenarijų, sąnaudas mažiname 10 proc.. Sąnaudų mažėjimui turi įtakos atpigusi medienos žaliava (valstybiniu mastu sudarytos kliūtys medienos eksportui siekiant apsaugoti miškus). Didėjantis nedarbo lygis leidžia pigiau samdyti kvalifikuotą darbo jėgą</w:t>
      </w:r>
      <w:r w:rsidR="00173649">
        <w:t>. Galų gale stabilizuojasi padėtis artimuosiuose rytuose, naftą išgaunančios šalys padidina gavybą, dėl to krinta naftos produktų kainos.</w:t>
      </w:r>
    </w:p>
    <w:p w:rsidR="00173649" w:rsidRDefault="00173649" w:rsidP="00D57D91">
      <w:pPr>
        <w:tabs>
          <w:tab w:val="left" w:pos="1530"/>
        </w:tabs>
        <w:spacing w:line="360" w:lineRule="auto"/>
        <w:ind w:firstLine="567"/>
        <w:jc w:val="both"/>
      </w:pPr>
      <w:r>
        <w:t>Įmonės gaminamos produkcijos kainos kyla dėl padidėjusios paklausos.</w:t>
      </w:r>
      <w:r w:rsidR="00247C2B">
        <w:t xml:space="preserve"> Paklausą taip pat didiname 10 proc..</w:t>
      </w:r>
      <w:r>
        <w:t xml:space="preserve"> Paklausos didėjimą lėmė įsigalėjęs įstatymas, leidžiantis parduoti žemę užsieniečiams. Dėl to padidėjo nedidelių karkasinių namų poreikis. Paklausos didėjimui daro įtaką mitai apie gaminių iš plastiko kenksmingumą.</w:t>
      </w:r>
    </w:p>
    <w:p w:rsidR="00547C73" w:rsidRDefault="003846CD" w:rsidP="00D57D91">
      <w:pPr>
        <w:tabs>
          <w:tab w:val="left" w:pos="1530"/>
        </w:tabs>
        <w:spacing w:line="360" w:lineRule="auto"/>
        <w:ind w:firstLine="567"/>
        <w:jc w:val="both"/>
      </w:pPr>
      <w:r>
        <w:t>Optimistinio ir pesimistinio scenarij</w:t>
      </w:r>
      <w:r w:rsidR="00735645">
        <w:t>ų</w:t>
      </w:r>
      <w:r>
        <w:t xml:space="preserve"> pinigų srautai pavaizduoti prieduose </w:t>
      </w:r>
      <w:r w:rsidRPr="0038471C">
        <w:t>Nr</w:t>
      </w:r>
      <w:r w:rsidR="00735645">
        <w:t>.4 ir NR.</w:t>
      </w:r>
      <w:r w:rsidR="0038471C" w:rsidRPr="0038471C">
        <w:t>5</w:t>
      </w:r>
      <w:r w:rsidRPr="0038471C">
        <w:t>.</w:t>
      </w:r>
    </w:p>
    <w:p w:rsidR="00547C73" w:rsidRDefault="001E27E4" w:rsidP="00D57D91">
      <w:pPr>
        <w:tabs>
          <w:tab w:val="left" w:pos="1530"/>
        </w:tabs>
        <w:spacing w:line="360" w:lineRule="auto"/>
        <w:ind w:firstLine="567"/>
        <w:jc w:val="both"/>
      </w:pPr>
      <w:r>
        <w:t>Pesimistinio scenarijaus atveju gauname grynąją dabartinę vertę:</w:t>
      </w:r>
    </w:p>
    <w:p w:rsidR="005D1495" w:rsidRDefault="003A1893" w:rsidP="005D1495">
      <w:pPr>
        <w:tabs>
          <w:tab w:val="left" w:pos="7020"/>
        </w:tabs>
        <w:spacing w:line="360" w:lineRule="auto"/>
        <w:ind w:firstLine="567"/>
        <w:jc w:val="both"/>
        <w:rPr>
          <w:lang w:val="it-IT"/>
        </w:rPr>
      </w:pPr>
      <w:r>
        <w:rPr>
          <w:lang w:val="it-IT"/>
        </w:rPr>
        <w:t>NPV = -63240 / 1.22</w:t>
      </w:r>
      <w:r w:rsidR="001E27E4">
        <w:rPr>
          <w:vertAlign w:val="superscript"/>
          <w:lang w:val="it-IT"/>
        </w:rPr>
        <w:t>0</w:t>
      </w:r>
      <w:r>
        <w:rPr>
          <w:lang w:val="it-IT"/>
        </w:rPr>
        <w:t xml:space="preserve"> + -107442 / 1.22</w:t>
      </w:r>
      <w:r w:rsidR="001E27E4">
        <w:rPr>
          <w:vertAlign w:val="superscript"/>
          <w:lang w:val="it-IT"/>
        </w:rPr>
        <w:t>1</w:t>
      </w:r>
      <w:r>
        <w:rPr>
          <w:lang w:val="it-IT"/>
        </w:rPr>
        <w:t xml:space="preserve"> + -83578 / 1.22</w:t>
      </w:r>
      <w:r w:rsidR="001E27E4">
        <w:rPr>
          <w:vertAlign w:val="superscript"/>
          <w:lang w:val="it-IT"/>
        </w:rPr>
        <w:t>2</w:t>
      </w:r>
      <w:r w:rsidR="001E27E4">
        <w:rPr>
          <w:lang w:val="it-IT"/>
        </w:rPr>
        <w:t xml:space="preserve"> + </w:t>
      </w:r>
      <w:r>
        <w:rPr>
          <w:lang w:val="it-IT"/>
        </w:rPr>
        <w:t>-46199 / 1.22</w:t>
      </w:r>
      <w:r w:rsidR="001E27E4">
        <w:rPr>
          <w:vertAlign w:val="superscript"/>
          <w:lang w:val="it-IT"/>
        </w:rPr>
        <w:t>3</w:t>
      </w:r>
      <w:r w:rsidR="001E27E4">
        <w:rPr>
          <w:lang w:val="it-IT"/>
        </w:rPr>
        <w:t xml:space="preserve"> + </w:t>
      </w:r>
      <w:r>
        <w:rPr>
          <w:lang w:val="it-IT"/>
        </w:rPr>
        <w:t xml:space="preserve">-143417 </w:t>
      </w:r>
      <w:r w:rsidR="001E27E4">
        <w:rPr>
          <w:lang w:val="it-IT"/>
        </w:rPr>
        <w:t xml:space="preserve">/ </w:t>
      </w:r>
      <w:r w:rsidR="005D1495">
        <w:rPr>
          <w:lang w:val="it-IT"/>
        </w:rPr>
        <w:t>/</w:t>
      </w:r>
      <w:r>
        <w:rPr>
          <w:lang w:val="it-IT"/>
        </w:rPr>
        <w:t>1.22</w:t>
      </w:r>
      <w:r w:rsidR="001E27E4">
        <w:rPr>
          <w:vertAlign w:val="superscript"/>
          <w:lang w:val="it-IT"/>
        </w:rPr>
        <w:t>4</w:t>
      </w:r>
      <w:r w:rsidR="001E27E4">
        <w:rPr>
          <w:lang w:val="it-IT"/>
        </w:rPr>
        <w:t xml:space="preserve"> +  </w:t>
      </w:r>
      <w:r>
        <w:rPr>
          <w:lang w:val="it-IT"/>
        </w:rPr>
        <w:t>-142636 / 1.22</w:t>
      </w:r>
      <w:r w:rsidR="001E27E4">
        <w:rPr>
          <w:vertAlign w:val="superscript"/>
          <w:lang w:val="it-IT"/>
        </w:rPr>
        <w:t>5</w:t>
      </w:r>
      <w:r w:rsidR="001E27E4">
        <w:rPr>
          <w:lang w:val="it-IT"/>
        </w:rPr>
        <w:t xml:space="preserve"> = -63240 + </w:t>
      </w:r>
      <w:r w:rsidR="00300258">
        <w:rPr>
          <w:lang w:val="it-IT"/>
        </w:rPr>
        <w:t>-</w:t>
      </w:r>
      <w:r>
        <w:rPr>
          <w:lang w:val="it-IT"/>
        </w:rPr>
        <w:t>88067</w:t>
      </w:r>
      <w:r w:rsidR="001E27E4">
        <w:rPr>
          <w:lang w:val="it-IT"/>
        </w:rPr>
        <w:t xml:space="preserve"> + </w:t>
      </w:r>
      <w:r w:rsidR="00300258">
        <w:rPr>
          <w:lang w:val="it-IT"/>
        </w:rPr>
        <w:t>-</w:t>
      </w:r>
      <w:r>
        <w:rPr>
          <w:lang w:val="it-IT"/>
        </w:rPr>
        <w:t>56093</w:t>
      </w:r>
      <w:r w:rsidR="001E27E4">
        <w:rPr>
          <w:lang w:val="it-IT"/>
        </w:rPr>
        <w:t xml:space="preserve"> + </w:t>
      </w:r>
      <w:r>
        <w:rPr>
          <w:lang w:val="it-IT"/>
        </w:rPr>
        <w:t>-</w:t>
      </w:r>
      <w:r w:rsidR="00496B0B">
        <w:rPr>
          <w:lang w:val="it-IT"/>
        </w:rPr>
        <w:t>25384</w:t>
      </w:r>
      <w:r w:rsidR="001E27E4">
        <w:rPr>
          <w:lang w:val="it-IT"/>
        </w:rPr>
        <w:t xml:space="preserve"> + </w:t>
      </w:r>
      <w:r w:rsidR="00300258">
        <w:rPr>
          <w:lang w:val="it-IT"/>
        </w:rPr>
        <w:t>-</w:t>
      </w:r>
      <w:r w:rsidR="00D75838">
        <w:rPr>
          <w:lang w:val="it-IT"/>
        </w:rPr>
        <w:t>64602</w:t>
      </w:r>
      <w:r w:rsidR="001E27E4">
        <w:rPr>
          <w:lang w:val="it-IT"/>
        </w:rPr>
        <w:t xml:space="preserve"> + </w:t>
      </w:r>
      <w:r w:rsidR="00300258">
        <w:rPr>
          <w:lang w:val="it-IT"/>
        </w:rPr>
        <w:t>-</w:t>
      </w:r>
      <w:r w:rsidR="00D75838">
        <w:rPr>
          <w:lang w:val="it-IT"/>
        </w:rPr>
        <w:t>52828</w:t>
      </w:r>
      <w:r w:rsidR="005D1495">
        <w:rPr>
          <w:lang w:val="it-IT"/>
        </w:rPr>
        <w:t> =</w:t>
      </w:r>
    </w:p>
    <w:p w:rsidR="001E27E4" w:rsidRPr="005D1495" w:rsidRDefault="001E27E4" w:rsidP="005D1495">
      <w:pPr>
        <w:tabs>
          <w:tab w:val="left" w:pos="7020"/>
        </w:tabs>
        <w:spacing w:line="360" w:lineRule="auto"/>
        <w:jc w:val="both"/>
        <w:rPr>
          <w:lang w:val="it-IT"/>
        </w:rPr>
      </w:pPr>
      <w:r>
        <w:rPr>
          <w:lang w:val="it-IT"/>
        </w:rPr>
        <w:t xml:space="preserve"> =</w:t>
      </w:r>
      <w:r w:rsidR="005D1495">
        <w:rPr>
          <w:lang w:val="it-IT"/>
        </w:rPr>
        <w:t> -</w:t>
      </w:r>
      <w:r w:rsidR="003A1893">
        <w:rPr>
          <w:b/>
          <w:lang w:val="it-IT"/>
        </w:rPr>
        <w:t>350214</w:t>
      </w:r>
      <w:r w:rsidR="005D1495">
        <w:rPr>
          <w:b/>
          <w:lang w:val="it-IT"/>
        </w:rPr>
        <w:t> </w:t>
      </w:r>
      <w:r w:rsidRPr="003479C8">
        <w:rPr>
          <w:lang w:val="it-IT"/>
        </w:rPr>
        <w:t>Lt.</w:t>
      </w:r>
    </w:p>
    <w:p w:rsidR="0084206E" w:rsidRDefault="0084206E" w:rsidP="00D57D91">
      <w:pPr>
        <w:tabs>
          <w:tab w:val="left" w:pos="1530"/>
        </w:tabs>
        <w:spacing w:line="360" w:lineRule="auto"/>
        <w:ind w:firstLine="567"/>
        <w:jc w:val="both"/>
      </w:pPr>
      <w:r>
        <w:t>Optimistinio scenarijaus atveju gauname grynąją dabartinę vertę:</w:t>
      </w:r>
    </w:p>
    <w:p w:rsidR="0084206E" w:rsidRPr="00540C33" w:rsidRDefault="00DA25EC" w:rsidP="00D57D91">
      <w:pPr>
        <w:tabs>
          <w:tab w:val="left" w:pos="7020"/>
        </w:tabs>
        <w:spacing w:line="360" w:lineRule="auto"/>
        <w:ind w:firstLine="567"/>
        <w:jc w:val="both"/>
        <w:rPr>
          <w:lang w:val="it-IT"/>
        </w:rPr>
      </w:pPr>
      <w:r>
        <w:rPr>
          <w:lang w:val="it-IT"/>
        </w:rPr>
        <w:t>NPV = -63240 / 1.22</w:t>
      </w:r>
      <w:r w:rsidR="0084206E">
        <w:rPr>
          <w:vertAlign w:val="superscript"/>
          <w:lang w:val="it-IT"/>
        </w:rPr>
        <w:t>0</w:t>
      </w:r>
      <w:r w:rsidR="0096759E">
        <w:rPr>
          <w:lang w:val="it-IT"/>
        </w:rPr>
        <w:t xml:space="preserve"> + 175164</w:t>
      </w:r>
      <w:r w:rsidR="00540C33">
        <w:rPr>
          <w:lang w:val="it-IT"/>
        </w:rPr>
        <w:t xml:space="preserve"> /</w:t>
      </w:r>
      <w:r>
        <w:rPr>
          <w:lang w:val="it-IT"/>
        </w:rPr>
        <w:t>1.22</w:t>
      </w:r>
      <w:r w:rsidR="0084206E">
        <w:rPr>
          <w:vertAlign w:val="superscript"/>
          <w:lang w:val="it-IT"/>
        </w:rPr>
        <w:t>1</w:t>
      </w:r>
      <w:r>
        <w:rPr>
          <w:lang w:val="it-IT"/>
        </w:rPr>
        <w:t xml:space="preserve"> + </w:t>
      </w:r>
      <w:r w:rsidR="0096759E">
        <w:rPr>
          <w:lang w:val="it-IT"/>
        </w:rPr>
        <w:t>791192</w:t>
      </w:r>
      <w:r>
        <w:rPr>
          <w:lang w:val="it-IT"/>
        </w:rPr>
        <w:t xml:space="preserve"> / 1.22</w:t>
      </w:r>
      <w:r w:rsidR="0084206E">
        <w:rPr>
          <w:vertAlign w:val="superscript"/>
          <w:lang w:val="it-IT"/>
        </w:rPr>
        <w:t>2</w:t>
      </w:r>
      <w:r>
        <w:rPr>
          <w:lang w:val="it-IT"/>
        </w:rPr>
        <w:t xml:space="preserve"> + </w:t>
      </w:r>
      <w:r w:rsidR="0096759E">
        <w:rPr>
          <w:lang w:val="it-IT"/>
        </w:rPr>
        <w:t>873594</w:t>
      </w:r>
      <w:r>
        <w:rPr>
          <w:lang w:val="it-IT"/>
        </w:rPr>
        <w:t xml:space="preserve"> / 1.22</w:t>
      </w:r>
      <w:r w:rsidR="0084206E">
        <w:rPr>
          <w:vertAlign w:val="superscript"/>
          <w:lang w:val="it-IT"/>
        </w:rPr>
        <w:t>3</w:t>
      </w:r>
      <w:r w:rsidR="00792142">
        <w:rPr>
          <w:lang w:val="it-IT"/>
        </w:rPr>
        <w:t xml:space="preserve"> + </w:t>
      </w:r>
      <w:r w:rsidR="00540C33">
        <w:rPr>
          <w:lang w:val="it-IT"/>
        </w:rPr>
        <w:t>+ </w:t>
      </w:r>
      <w:r w:rsidR="0096759E">
        <w:rPr>
          <w:lang w:val="it-IT"/>
        </w:rPr>
        <w:t>668813</w:t>
      </w:r>
      <w:r w:rsidR="00540C33">
        <w:rPr>
          <w:lang w:val="it-IT"/>
        </w:rPr>
        <w:t> / </w:t>
      </w:r>
      <w:r>
        <w:rPr>
          <w:lang w:val="it-IT"/>
        </w:rPr>
        <w:t>1.22</w:t>
      </w:r>
      <w:r w:rsidR="0084206E">
        <w:rPr>
          <w:vertAlign w:val="superscript"/>
          <w:lang w:val="it-IT"/>
        </w:rPr>
        <w:t>4</w:t>
      </w:r>
      <w:r w:rsidR="00540C33">
        <w:rPr>
          <w:lang w:val="it-IT"/>
        </w:rPr>
        <w:t> +</w:t>
      </w:r>
      <w:r>
        <w:rPr>
          <w:lang w:val="it-IT"/>
        </w:rPr>
        <w:t> </w:t>
      </w:r>
      <w:r w:rsidR="0096759E">
        <w:rPr>
          <w:lang w:val="it-IT"/>
        </w:rPr>
        <w:t>687989</w:t>
      </w:r>
      <w:r>
        <w:rPr>
          <w:lang w:val="it-IT"/>
        </w:rPr>
        <w:t xml:space="preserve"> / 1.22</w:t>
      </w:r>
      <w:r w:rsidR="0084206E">
        <w:rPr>
          <w:vertAlign w:val="superscript"/>
          <w:lang w:val="it-IT"/>
        </w:rPr>
        <w:t>5</w:t>
      </w:r>
      <w:r w:rsidR="0084206E">
        <w:rPr>
          <w:lang w:val="it-IT"/>
        </w:rPr>
        <w:t xml:space="preserve"> = -63240 + </w:t>
      </w:r>
      <w:r w:rsidR="003C456D">
        <w:rPr>
          <w:lang w:val="it-IT"/>
        </w:rPr>
        <w:t>143577</w:t>
      </w:r>
      <w:r w:rsidR="00792142">
        <w:rPr>
          <w:lang w:val="it-IT"/>
        </w:rPr>
        <w:t xml:space="preserve"> + </w:t>
      </w:r>
      <w:r w:rsidR="003C456D">
        <w:rPr>
          <w:lang w:val="it-IT"/>
        </w:rPr>
        <w:t>531001</w:t>
      </w:r>
      <w:r w:rsidR="00792142">
        <w:rPr>
          <w:lang w:val="it-IT"/>
        </w:rPr>
        <w:t xml:space="preserve"> + </w:t>
      </w:r>
      <w:r w:rsidR="003C456D">
        <w:rPr>
          <w:lang w:val="it-IT"/>
        </w:rPr>
        <w:t>479997</w:t>
      </w:r>
      <w:r w:rsidR="00792142">
        <w:rPr>
          <w:lang w:val="it-IT"/>
        </w:rPr>
        <w:t xml:space="preserve"> + </w:t>
      </w:r>
      <w:r w:rsidR="003C456D">
        <w:rPr>
          <w:lang w:val="it-IT"/>
        </w:rPr>
        <w:t>301267</w:t>
      </w:r>
      <w:r w:rsidR="00792142">
        <w:rPr>
          <w:lang w:val="it-IT"/>
        </w:rPr>
        <w:t xml:space="preserve"> + + </w:t>
      </w:r>
      <w:r w:rsidR="003C456D">
        <w:rPr>
          <w:lang w:val="it-IT"/>
        </w:rPr>
        <w:t>254811</w:t>
      </w:r>
      <w:r w:rsidR="00792142">
        <w:rPr>
          <w:lang w:val="it-IT"/>
        </w:rPr>
        <w:t> =</w:t>
      </w:r>
      <w:r w:rsidR="00540C33">
        <w:rPr>
          <w:lang w:val="en-US"/>
        </w:rPr>
        <w:t> </w:t>
      </w:r>
      <w:r w:rsidR="00A53CD1">
        <w:rPr>
          <w:b/>
          <w:lang w:val="it-IT"/>
        </w:rPr>
        <w:t>1647413</w:t>
      </w:r>
      <w:r w:rsidR="0084206E">
        <w:rPr>
          <w:b/>
          <w:lang w:val="it-IT"/>
        </w:rPr>
        <w:t xml:space="preserve"> </w:t>
      </w:r>
      <w:r w:rsidR="0084206E" w:rsidRPr="003479C8">
        <w:rPr>
          <w:lang w:val="it-IT"/>
        </w:rPr>
        <w:t>Lt.</w:t>
      </w:r>
    </w:p>
    <w:p w:rsidR="001E27E4" w:rsidRPr="00540C33" w:rsidRDefault="00540C33" w:rsidP="00D57D91">
      <w:pPr>
        <w:tabs>
          <w:tab w:val="left" w:pos="1530"/>
        </w:tabs>
        <w:spacing w:line="360" w:lineRule="auto"/>
        <w:ind w:firstLine="567"/>
        <w:jc w:val="both"/>
      </w:pPr>
      <w:r>
        <w:t>ΔNPV = NPV</w:t>
      </w:r>
      <w:r>
        <w:rPr>
          <w:vertAlign w:val="superscript"/>
        </w:rPr>
        <w:t xml:space="preserve">opt. </w:t>
      </w:r>
      <w:r>
        <w:t>– NPV</w:t>
      </w:r>
      <w:r>
        <w:rPr>
          <w:vertAlign w:val="superscript"/>
        </w:rPr>
        <w:t>pes.</w:t>
      </w:r>
      <w:r>
        <w:t xml:space="preserve"> </w:t>
      </w:r>
      <w:r w:rsidRPr="00540C33">
        <w:t>=</w:t>
      </w:r>
      <w:r w:rsidR="00DF14CF">
        <w:t>1647413</w:t>
      </w:r>
      <w:r w:rsidRPr="00540C33">
        <w:rPr>
          <w:lang w:val="it-IT"/>
        </w:rPr>
        <w:t xml:space="preserve"> – (-</w:t>
      </w:r>
      <w:r w:rsidR="00DF14CF">
        <w:rPr>
          <w:lang w:val="it-IT"/>
        </w:rPr>
        <w:t>350214</w:t>
      </w:r>
      <w:r w:rsidRPr="00540C33">
        <w:rPr>
          <w:lang w:val="it-IT"/>
        </w:rPr>
        <w:t>)</w:t>
      </w:r>
      <w:r w:rsidR="000F6B22">
        <w:rPr>
          <w:lang w:val="it-IT"/>
        </w:rPr>
        <w:t xml:space="preserve"> = </w:t>
      </w:r>
      <w:r w:rsidR="000F6B22" w:rsidRPr="0040199C">
        <w:rPr>
          <w:b/>
          <w:lang w:val="it-IT"/>
        </w:rPr>
        <w:t>199</w:t>
      </w:r>
      <w:r w:rsidRPr="0040199C">
        <w:rPr>
          <w:b/>
          <w:lang w:val="it-IT"/>
        </w:rPr>
        <w:t>7</w:t>
      </w:r>
      <w:r w:rsidR="000F6B22" w:rsidRPr="0040199C">
        <w:rPr>
          <w:b/>
          <w:lang w:val="it-IT"/>
        </w:rPr>
        <w:t>627</w:t>
      </w:r>
      <w:r>
        <w:rPr>
          <w:lang w:val="it-IT"/>
        </w:rPr>
        <w:t xml:space="preserve"> Lt.</w:t>
      </w:r>
    </w:p>
    <w:p w:rsidR="00547C73" w:rsidRDefault="00540C33" w:rsidP="00D57D91">
      <w:pPr>
        <w:tabs>
          <w:tab w:val="left" w:pos="1530"/>
        </w:tabs>
        <w:spacing w:line="360" w:lineRule="auto"/>
        <w:ind w:firstLine="567"/>
        <w:jc w:val="both"/>
      </w:pPr>
      <w:r>
        <w:t>Optimistinio ir pes</w:t>
      </w:r>
      <w:r w:rsidR="005E7F04">
        <w:t>imistinio scenarijaus dabartinių verčių</w:t>
      </w:r>
      <w:r>
        <w:t xml:space="preserve"> skirtumas</w:t>
      </w:r>
      <w:r w:rsidR="00F4689A">
        <w:t xml:space="preserve"> siekia beveik du milijonus litų. Toks didelis skirtumas </w:t>
      </w:r>
      <w:r w:rsidR="005E7F04">
        <w:t xml:space="preserve"> rodo apie projekto rizikingumą.</w:t>
      </w:r>
      <w:r w:rsidR="00F4689A">
        <w:t xml:space="preserve"> Palankiai susiklosčius situacijai, kai padidėtų paklausa, gaminamos produkcijos kaina bei būtų sumažintos sąnaudos, investicijų į naują gamybinę įrangą projektas įmonei uždirbtų apie 1,65 mln. litų, tai yra</w:t>
      </w:r>
      <w:r w:rsidR="00F412B4">
        <w:t>, 1,52 mln. Litų daugiau nei bazinio scenarijaus atveju. Toks variantas atrodo mažai tikėtinas.</w:t>
      </w:r>
    </w:p>
    <w:p w:rsidR="00C20DF6" w:rsidRDefault="00F412B4" w:rsidP="00DE35F2">
      <w:pPr>
        <w:tabs>
          <w:tab w:val="left" w:pos="1530"/>
        </w:tabs>
        <w:spacing w:line="360" w:lineRule="auto"/>
        <w:ind w:firstLine="567"/>
        <w:jc w:val="both"/>
      </w:pPr>
      <w:r>
        <w:lastRenderedPageBreak/>
        <w:t>S</w:t>
      </w:r>
      <w:r w:rsidR="00F4689A">
        <w:t>usiklosčius nepalankiai situacijai, įmonė iš projekto įgyvendinimo patirtų</w:t>
      </w:r>
      <w:r>
        <w:t xml:space="preserve"> 350 tūkst. litų nuostolį</w:t>
      </w:r>
      <w:r w:rsidR="00C20DF6">
        <w:t>. Nuo bazinio scenarijaus pesimistinis skiriasi 475 tūkst. litų.</w:t>
      </w:r>
    </w:p>
    <w:p w:rsidR="00E41540" w:rsidRDefault="00E41540" w:rsidP="00D57D91">
      <w:pPr>
        <w:tabs>
          <w:tab w:val="left" w:pos="1530"/>
        </w:tabs>
        <w:spacing w:line="360" w:lineRule="auto"/>
        <w:ind w:firstLine="567"/>
        <w:jc w:val="both"/>
      </w:pPr>
    </w:p>
    <w:p w:rsidR="00E41540" w:rsidRDefault="00E41540" w:rsidP="00E41540">
      <w:pPr>
        <w:spacing w:line="360" w:lineRule="auto"/>
        <w:jc w:val="center"/>
        <w:rPr>
          <w:b/>
          <w:sz w:val="26"/>
          <w:szCs w:val="26"/>
        </w:rPr>
      </w:pPr>
      <w:r w:rsidRPr="00E41540">
        <w:rPr>
          <w:b/>
          <w:sz w:val="26"/>
          <w:szCs w:val="26"/>
        </w:rPr>
        <w:t>2.4.  UAB „Langma“ veiklos perspektyvų palyginimas įgyvendinant investicijų į naują     IMT projektą ir jo atsisakius</w:t>
      </w:r>
    </w:p>
    <w:p w:rsidR="00B737A7" w:rsidRPr="00E41540" w:rsidRDefault="00B737A7" w:rsidP="00E41540">
      <w:pPr>
        <w:spacing w:line="360" w:lineRule="auto"/>
        <w:jc w:val="center"/>
        <w:rPr>
          <w:b/>
          <w:sz w:val="26"/>
          <w:szCs w:val="26"/>
        </w:rPr>
      </w:pPr>
    </w:p>
    <w:p w:rsidR="00ED679A" w:rsidRDefault="00E41540" w:rsidP="00D57D91">
      <w:pPr>
        <w:tabs>
          <w:tab w:val="left" w:pos="1530"/>
        </w:tabs>
        <w:spacing w:line="360" w:lineRule="auto"/>
        <w:ind w:firstLine="567"/>
        <w:jc w:val="both"/>
      </w:pPr>
      <w:r w:rsidRPr="00E41540">
        <w:t>Palyginsime apskaičiuotus rezultatus j</w:t>
      </w:r>
      <w:r w:rsidR="00CC0586" w:rsidRPr="00E41540">
        <w:t>ei įmonė dirbtų su senais įrengimais n</w:t>
      </w:r>
      <w:r w:rsidRPr="00E41540">
        <w:t>audodama juos 80 proc. pajėgumu</w:t>
      </w:r>
      <w:r w:rsidR="006A1929">
        <w:t xml:space="preserve"> (UAB „Langma“ planuoja, kad įrengimai išlaikys tokį apkrovimą)</w:t>
      </w:r>
      <w:r w:rsidRPr="00E41540">
        <w:t xml:space="preserve"> su rezultatais, gautais investicijų į naują IMT projekto įgyvendinimo atveju.</w:t>
      </w:r>
      <w:r>
        <w:t xml:space="preserve"> Skaičiavimams</w:t>
      </w:r>
      <w:r w:rsidR="006A1929">
        <w:t xml:space="preserve"> imtos</w:t>
      </w:r>
      <w:r>
        <w:t xml:space="preserve"> to</w:t>
      </w:r>
      <w:r w:rsidR="006A1929">
        <w:t>kios pat</w:t>
      </w:r>
      <w:r>
        <w:t xml:space="preserve"> pardavimų apimtys</w:t>
      </w:r>
      <w:r w:rsidR="006A1929">
        <w:t xml:space="preserve"> kaip ir investuojant į naujus gamybinius įrengimus</w:t>
      </w:r>
      <w:r>
        <w:t>. Nežymiai keisis gaminamos produkcijos savikaina dėl net</w:t>
      </w:r>
      <w:r w:rsidR="006A1929">
        <w:t>iesioginių išlaidų sumažėjimo ( </w:t>
      </w:r>
      <w:r>
        <w:t>senų įrengimų varikliams varyti reikalingas mažesnis elektros energijos kiekis )</w:t>
      </w:r>
      <w:r w:rsidR="00ED679A">
        <w:t>.</w:t>
      </w:r>
      <w:r w:rsidR="00B737A7">
        <w:t xml:space="preserve"> Taip pat keisis ir nusidėvėjimo suma.</w:t>
      </w:r>
      <w:r w:rsidR="00BC655A">
        <w:t xml:space="preserve"> Pirmais – trečiais metais apmokestinamas pelnas kasmet bus didesnis 18390 litų suma dėl nepriskaičiuojamo gamybinių įrengimų nusidėvėjimo.</w:t>
      </w:r>
      <w:r w:rsidR="001C5A8F">
        <w:t xml:space="preserve"> Ketvirtais metais bus nepriskaičiuojama 16392, penktais </w:t>
      </w:r>
      <w:r w:rsidR="002C58AA">
        <w:t>–</w:t>
      </w:r>
      <w:r w:rsidR="001C5A8F">
        <w:t xml:space="preserve"> </w:t>
      </w:r>
      <w:r w:rsidR="002C58AA">
        <w:t>17990 litų nusidėvėjimo.</w:t>
      </w:r>
      <w:r w:rsidR="00BC655A">
        <w:t xml:space="preserve">  </w:t>
      </w:r>
    </w:p>
    <w:p w:rsidR="00B737A7" w:rsidRDefault="00ED679A" w:rsidP="00D57D91">
      <w:pPr>
        <w:tabs>
          <w:tab w:val="left" w:pos="1530"/>
        </w:tabs>
        <w:spacing w:line="360" w:lineRule="auto"/>
        <w:ind w:firstLine="567"/>
        <w:jc w:val="both"/>
      </w:pPr>
      <w:r>
        <w:t>Pinigų srautai įmonei dirbant su senais įrengimais parodyti priede Nr. 10.</w:t>
      </w:r>
    </w:p>
    <w:p w:rsidR="005D1495" w:rsidRDefault="005D1495" w:rsidP="00D57D91">
      <w:pPr>
        <w:tabs>
          <w:tab w:val="left" w:pos="1530"/>
        </w:tabs>
        <w:spacing w:line="360" w:lineRule="auto"/>
        <w:ind w:firstLine="567"/>
        <w:jc w:val="both"/>
      </w:pPr>
      <w:r>
        <w:t xml:space="preserve">Įmonė su senais įrengimais per 5 metus </w:t>
      </w:r>
      <w:r w:rsidR="006A1F76">
        <w:t>uždirbtų 301325 Lt grynojo pelno</w:t>
      </w:r>
      <w:r w:rsidR="00013F64">
        <w:t xml:space="preserve"> (čia neatsižvelgiama į laiko vertę)</w:t>
      </w:r>
      <w:r w:rsidR="006A1F76">
        <w:t xml:space="preserve">, tuo tarpu, </w:t>
      </w:r>
      <w:r w:rsidR="00013F64">
        <w:t>įgyvendindama investicinį projektą</w:t>
      </w:r>
      <w:r w:rsidR="006A1F76">
        <w:t xml:space="preserve">, </w:t>
      </w:r>
      <w:r w:rsidR="00013F64">
        <w:t>kurio grynoji dabartinė vertė</w:t>
      </w:r>
      <w:r w:rsidR="006A1F76">
        <w:t xml:space="preserve"> </w:t>
      </w:r>
      <w:r w:rsidR="00013F64">
        <w:t>124949</w:t>
      </w:r>
      <w:r w:rsidR="006A1F76">
        <w:t xml:space="preserve"> Lt</w:t>
      </w:r>
      <w:r w:rsidR="006E1D24">
        <w:t xml:space="preserve">, </w:t>
      </w:r>
      <w:r w:rsidR="00003C80">
        <w:t>UAB „Langma“ šia suma padidintų</w:t>
      </w:r>
      <w:r w:rsidR="00A11711">
        <w:t xml:space="preserve"> į</w:t>
      </w:r>
      <w:r w:rsidR="00656A21">
        <w:t>monės vertę</w:t>
      </w:r>
      <w:r w:rsidR="00A11711">
        <w:t>.</w:t>
      </w:r>
    </w:p>
    <w:p w:rsidR="00A11711" w:rsidRDefault="009C6BD0" w:rsidP="00D57D91">
      <w:pPr>
        <w:tabs>
          <w:tab w:val="left" w:pos="1530"/>
        </w:tabs>
        <w:spacing w:line="360" w:lineRule="auto"/>
        <w:ind w:firstLine="567"/>
        <w:jc w:val="both"/>
        <w:rPr>
          <w:rFonts w:eastAsia="MinionPro-Regular"/>
        </w:rPr>
      </w:pPr>
      <w:r>
        <w:rPr>
          <w:rFonts w:eastAsia="MinionPro-Regular"/>
        </w:rPr>
        <w:t xml:space="preserve">2012 metais </w:t>
      </w:r>
      <w:r w:rsidR="00A11711" w:rsidRPr="00A11711">
        <w:rPr>
          <w:rFonts w:eastAsia="MinionPro-Regular"/>
        </w:rPr>
        <w:t xml:space="preserve">IMT naudojimą apibūdinančių rodiklių </w:t>
      </w:r>
      <w:r w:rsidR="00A11711">
        <w:rPr>
          <w:rFonts w:eastAsia="MinionPro-Regular"/>
        </w:rPr>
        <w:t>palyginimas įgyvendinant ir neįgyvendinus investicijų į naują IMT pateiktas 6 – oje lentelėje.</w:t>
      </w:r>
    </w:p>
    <w:p w:rsidR="00A11711" w:rsidRDefault="00A11711" w:rsidP="00A11711">
      <w:pPr>
        <w:tabs>
          <w:tab w:val="left" w:pos="1530"/>
        </w:tabs>
        <w:spacing w:line="360" w:lineRule="auto"/>
        <w:ind w:firstLine="567"/>
        <w:jc w:val="right"/>
      </w:pPr>
      <w:r>
        <w:t>6 lentelė</w:t>
      </w:r>
    </w:p>
    <w:p w:rsidR="009C6BD0" w:rsidRPr="009C6BD0" w:rsidRDefault="009C6BD0" w:rsidP="009A16C1">
      <w:pPr>
        <w:autoSpaceDE w:val="0"/>
        <w:autoSpaceDN w:val="0"/>
        <w:adjustRightInd w:val="0"/>
        <w:spacing w:line="360" w:lineRule="auto"/>
        <w:rPr>
          <w:rFonts w:eastAsia="MinionPro-Regular"/>
          <w:b/>
        </w:rPr>
      </w:pPr>
      <w:r w:rsidRPr="00FA496C">
        <w:rPr>
          <w:rFonts w:eastAsia="MinionPro-Regular"/>
          <w:b/>
        </w:rPr>
        <w:t>UAB „Langma“</w:t>
      </w:r>
      <w:r>
        <w:rPr>
          <w:rFonts w:eastAsia="MinionPro-Regular"/>
          <w:b/>
        </w:rPr>
        <w:t xml:space="preserve"> </w:t>
      </w:r>
      <w:r w:rsidRPr="000F5468">
        <w:rPr>
          <w:rFonts w:eastAsia="MinionPro-Regular"/>
          <w:b/>
        </w:rPr>
        <w:t xml:space="preserve"> </w:t>
      </w:r>
      <w:r w:rsidRPr="00FA496C">
        <w:rPr>
          <w:rFonts w:eastAsia="MinionPro-Regular"/>
          <w:b/>
        </w:rPr>
        <w:t>IMT naudoj</w:t>
      </w:r>
      <w:r w:rsidR="009A16C1">
        <w:rPr>
          <w:rFonts w:eastAsia="MinionPro-Regular"/>
          <w:b/>
        </w:rPr>
        <w:t>imą apibūdinančių rodiklių palyginimas 2012 metais</w:t>
      </w:r>
    </w:p>
    <w:tbl>
      <w:tblPr>
        <w:tblW w:w="8480" w:type="dxa"/>
        <w:tblInd w:w="93" w:type="dxa"/>
        <w:tblLook w:val="04A0"/>
      </w:tblPr>
      <w:tblGrid>
        <w:gridCol w:w="4640"/>
        <w:gridCol w:w="1926"/>
        <w:gridCol w:w="1914"/>
      </w:tblGrid>
      <w:tr w:rsidR="00E26A5E" w:rsidRPr="00E26A5E" w:rsidTr="00E26A5E">
        <w:trPr>
          <w:trHeight w:val="259"/>
        </w:trPr>
        <w:tc>
          <w:tcPr>
            <w:tcW w:w="46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26A5E" w:rsidRPr="00E26A5E" w:rsidRDefault="00E26A5E" w:rsidP="00E26A5E">
            <w:pPr>
              <w:jc w:val="center"/>
              <w:rPr>
                <w:b/>
                <w:bCs/>
                <w:color w:val="000000"/>
                <w:sz w:val="20"/>
                <w:szCs w:val="20"/>
              </w:rPr>
            </w:pPr>
            <w:r w:rsidRPr="00E26A5E">
              <w:rPr>
                <w:b/>
                <w:bCs/>
                <w:color w:val="000000"/>
                <w:sz w:val="20"/>
                <w:szCs w:val="20"/>
              </w:rPr>
              <w:t>Rodiklio pavadinimas</w:t>
            </w:r>
          </w:p>
        </w:tc>
        <w:tc>
          <w:tcPr>
            <w:tcW w:w="384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E26A5E" w:rsidRPr="00E26A5E" w:rsidRDefault="00E26A5E" w:rsidP="00E26A5E">
            <w:pPr>
              <w:jc w:val="center"/>
              <w:rPr>
                <w:b/>
                <w:bCs/>
                <w:color w:val="000000"/>
                <w:sz w:val="20"/>
                <w:szCs w:val="20"/>
              </w:rPr>
            </w:pPr>
            <w:r w:rsidRPr="00E26A5E">
              <w:rPr>
                <w:b/>
                <w:bCs/>
                <w:color w:val="000000"/>
                <w:sz w:val="20"/>
                <w:szCs w:val="20"/>
              </w:rPr>
              <w:t>2012 metai</w:t>
            </w:r>
          </w:p>
        </w:tc>
      </w:tr>
      <w:tr w:rsidR="00E26A5E" w:rsidRPr="00E26A5E" w:rsidTr="00E26A5E">
        <w:trPr>
          <w:trHeight w:val="259"/>
        </w:trPr>
        <w:tc>
          <w:tcPr>
            <w:tcW w:w="4640" w:type="dxa"/>
            <w:vMerge/>
            <w:tcBorders>
              <w:top w:val="single" w:sz="8" w:space="0" w:color="auto"/>
              <w:left w:val="single" w:sz="8" w:space="0" w:color="auto"/>
              <w:bottom w:val="single" w:sz="8" w:space="0" w:color="000000"/>
              <w:right w:val="single" w:sz="8" w:space="0" w:color="auto"/>
            </w:tcBorders>
            <w:vAlign w:val="center"/>
            <w:hideMark/>
          </w:tcPr>
          <w:p w:rsidR="00E26A5E" w:rsidRPr="00E26A5E" w:rsidRDefault="00E26A5E" w:rsidP="00E26A5E">
            <w:pPr>
              <w:rPr>
                <w:b/>
                <w:bCs/>
                <w:color w:val="000000"/>
                <w:sz w:val="20"/>
                <w:szCs w:val="20"/>
              </w:rPr>
            </w:pPr>
          </w:p>
        </w:tc>
        <w:tc>
          <w:tcPr>
            <w:tcW w:w="1926" w:type="dxa"/>
            <w:tcBorders>
              <w:top w:val="single" w:sz="8" w:space="0" w:color="auto"/>
              <w:left w:val="nil"/>
              <w:bottom w:val="single" w:sz="8" w:space="0" w:color="auto"/>
              <w:right w:val="single" w:sz="8" w:space="0" w:color="000000"/>
            </w:tcBorders>
            <w:shd w:val="clear" w:color="auto" w:fill="auto"/>
            <w:noWrap/>
            <w:vAlign w:val="bottom"/>
            <w:hideMark/>
          </w:tcPr>
          <w:p w:rsidR="00E26A5E" w:rsidRPr="00E26A5E" w:rsidRDefault="00E26A5E" w:rsidP="00E26A5E">
            <w:pPr>
              <w:jc w:val="center"/>
              <w:rPr>
                <w:b/>
                <w:bCs/>
                <w:color w:val="000000"/>
                <w:sz w:val="20"/>
                <w:szCs w:val="20"/>
              </w:rPr>
            </w:pPr>
            <w:r w:rsidRPr="00E26A5E">
              <w:rPr>
                <w:b/>
                <w:bCs/>
                <w:color w:val="000000"/>
                <w:sz w:val="20"/>
                <w:szCs w:val="20"/>
              </w:rPr>
              <w:t>Be investicijų į IMT</w:t>
            </w:r>
          </w:p>
        </w:tc>
        <w:tc>
          <w:tcPr>
            <w:tcW w:w="1914" w:type="dxa"/>
            <w:tcBorders>
              <w:top w:val="single" w:sz="8" w:space="0" w:color="auto"/>
              <w:left w:val="nil"/>
              <w:bottom w:val="single" w:sz="8" w:space="0" w:color="auto"/>
              <w:right w:val="single" w:sz="8" w:space="0" w:color="000000"/>
            </w:tcBorders>
            <w:shd w:val="clear" w:color="auto" w:fill="auto"/>
            <w:noWrap/>
            <w:vAlign w:val="bottom"/>
            <w:hideMark/>
          </w:tcPr>
          <w:p w:rsidR="00E26A5E" w:rsidRPr="00E26A5E" w:rsidRDefault="00E26A5E" w:rsidP="00E26A5E">
            <w:pPr>
              <w:jc w:val="center"/>
              <w:rPr>
                <w:b/>
                <w:bCs/>
                <w:color w:val="000000"/>
                <w:sz w:val="20"/>
                <w:szCs w:val="20"/>
              </w:rPr>
            </w:pPr>
            <w:r w:rsidRPr="00E26A5E">
              <w:rPr>
                <w:b/>
                <w:bCs/>
                <w:color w:val="000000"/>
                <w:sz w:val="20"/>
                <w:szCs w:val="20"/>
              </w:rPr>
              <w:t>Su investicija į IMT</w:t>
            </w:r>
          </w:p>
        </w:tc>
      </w:tr>
      <w:tr w:rsidR="00E26A5E" w:rsidRPr="00E26A5E" w:rsidTr="00E26A5E">
        <w:trPr>
          <w:trHeight w:val="582"/>
        </w:trPr>
        <w:tc>
          <w:tcPr>
            <w:tcW w:w="4640" w:type="dxa"/>
            <w:tcBorders>
              <w:top w:val="nil"/>
              <w:left w:val="single" w:sz="8" w:space="0" w:color="auto"/>
              <w:bottom w:val="single" w:sz="8" w:space="0" w:color="auto"/>
              <w:right w:val="single" w:sz="8" w:space="0" w:color="auto"/>
            </w:tcBorders>
            <w:shd w:val="clear" w:color="auto" w:fill="auto"/>
            <w:vAlign w:val="bottom"/>
            <w:hideMark/>
          </w:tcPr>
          <w:p w:rsidR="00E26A5E" w:rsidRPr="00E26A5E" w:rsidRDefault="00E26A5E" w:rsidP="00E26A5E">
            <w:pPr>
              <w:rPr>
                <w:color w:val="000000"/>
                <w:sz w:val="20"/>
                <w:szCs w:val="20"/>
              </w:rPr>
            </w:pPr>
            <w:r w:rsidRPr="00E26A5E">
              <w:rPr>
                <w:color w:val="000000"/>
                <w:sz w:val="20"/>
                <w:szCs w:val="20"/>
              </w:rPr>
              <w:t>Ilgalaikio materialiojo turto grąža                                   (Pagamintos produkcijos vertė / IMT vidutinė vertė)</w:t>
            </w:r>
          </w:p>
        </w:tc>
        <w:tc>
          <w:tcPr>
            <w:tcW w:w="1926" w:type="dxa"/>
            <w:tcBorders>
              <w:top w:val="single" w:sz="8" w:space="0" w:color="auto"/>
              <w:left w:val="nil"/>
              <w:bottom w:val="single" w:sz="8" w:space="0" w:color="auto"/>
              <w:right w:val="single" w:sz="8" w:space="0" w:color="000000"/>
            </w:tcBorders>
            <w:shd w:val="clear" w:color="auto" w:fill="auto"/>
            <w:noWrap/>
            <w:vAlign w:val="center"/>
            <w:hideMark/>
          </w:tcPr>
          <w:p w:rsidR="00E26A5E" w:rsidRPr="00E26A5E" w:rsidRDefault="00E26A5E" w:rsidP="00E26A5E">
            <w:pPr>
              <w:jc w:val="center"/>
              <w:rPr>
                <w:color w:val="000000"/>
                <w:sz w:val="20"/>
                <w:szCs w:val="20"/>
              </w:rPr>
            </w:pPr>
            <w:r w:rsidRPr="00E26A5E">
              <w:rPr>
                <w:color w:val="000000"/>
                <w:sz w:val="20"/>
                <w:szCs w:val="20"/>
              </w:rPr>
              <w:t>11,26</w:t>
            </w:r>
          </w:p>
        </w:tc>
        <w:tc>
          <w:tcPr>
            <w:tcW w:w="1914" w:type="dxa"/>
            <w:tcBorders>
              <w:top w:val="single" w:sz="8" w:space="0" w:color="auto"/>
              <w:left w:val="nil"/>
              <w:bottom w:val="single" w:sz="8" w:space="0" w:color="auto"/>
              <w:right w:val="single" w:sz="8" w:space="0" w:color="000000"/>
            </w:tcBorders>
            <w:shd w:val="clear" w:color="auto" w:fill="auto"/>
            <w:noWrap/>
            <w:vAlign w:val="center"/>
            <w:hideMark/>
          </w:tcPr>
          <w:p w:rsidR="00E26A5E" w:rsidRPr="00E26A5E" w:rsidRDefault="00E26A5E" w:rsidP="00E26A5E">
            <w:pPr>
              <w:jc w:val="center"/>
              <w:rPr>
                <w:color w:val="000000"/>
                <w:sz w:val="20"/>
                <w:szCs w:val="20"/>
              </w:rPr>
            </w:pPr>
            <w:r w:rsidRPr="00E26A5E">
              <w:rPr>
                <w:color w:val="000000"/>
                <w:sz w:val="20"/>
                <w:szCs w:val="20"/>
              </w:rPr>
              <w:t>5,78</w:t>
            </w:r>
          </w:p>
        </w:tc>
      </w:tr>
      <w:tr w:rsidR="00E26A5E" w:rsidRPr="00E26A5E" w:rsidTr="00E26A5E">
        <w:trPr>
          <w:trHeight w:val="582"/>
        </w:trPr>
        <w:tc>
          <w:tcPr>
            <w:tcW w:w="4640" w:type="dxa"/>
            <w:tcBorders>
              <w:top w:val="nil"/>
              <w:left w:val="single" w:sz="8" w:space="0" w:color="auto"/>
              <w:bottom w:val="single" w:sz="8" w:space="0" w:color="auto"/>
              <w:right w:val="single" w:sz="8" w:space="0" w:color="auto"/>
            </w:tcBorders>
            <w:shd w:val="clear" w:color="auto" w:fill="auto"/>
            <w:vAlign w:val="bottom"/>
            <w:hideMark/>
          </w:tcPr>
          <w:p w:rsidR="00E26A5E" w:rsidRPr="00E26A5E" w:rsidRDefault="00E26A5E" w:rsidP="00E26A5E">
            <w:pPr>
              <w:rPr>
                <w:color w:val="000000"/>
                <w:sz w:val="20"/>
                <w:szCs w:val="20"/>
              </w:rPr>
            </w:pPr>
            <w:r w:rsidRPr="00E26A5E">
              <w:rPr>
                <w:color w:val="000000"/>
                <w:sz w:val="20"/>
                <w:szCs w:val="20"/>
              </w:rPr>
              <w:t>Ilgalaikio materialiojo turto imlumas                                         (IMT vidutinė vertė / Pagamintos produkcijos vertė)</w:t>
            </w:r>
          </w:p>
        </w:tc>
        <w:tc>
          <w:tcPr>
            <w:tcW w:w="1926" w:type="dxa"/>
            <w:tcBorders>
              <w:top w:val="single" w:sz="8" w:space="0" w:color="auto"/>
              <w:left w:val="nil"/>
              <w:bottom w:val="single" w:sz="8" w:space="0" w:color="auto"/>
              <w:right w:val="single" w:sz="8" w:space="0" w:color="000000"/>
            </w:tcBorders>
            <w:shd w:val="clear" w:color="auto" w:fill="auto"/>
            <w:noWrap/>
            <w:vAlign w:val="center"/>
            <w:hideMark/>
          </w:tcPr>
          <w:p w:rsidR="00E26A5E" w:rsidRPr="00E26A5E" w:rsidRDefault="00E26A5E" w:rsidP="00E26A5E">
            <w:pPr>
              <w:jc w:val="center"/>
              <w:rPr>
                <w:color w:val="000000"/>
                <w:sz w:val="20"/>
                <w:szCs w:val="20"/>
              </w:rPr>
            </w:pPr>
            <w:r w:rsidRPr="00E26A5E">
              <w:rPr>
                <w:color w:val="000000"/>
                <w:sz w:val="20"/>
                <w:szCs w:val="20"/>
              </w:rPr>
              <w:t>0,09</w:t>
            </w:r>
          </w:p>
        </w:tc>
        <w:tc>
          <w:tcPr>
            <w:tcW w:w="1914" w:type="dxa"/>
            <w:tcBorders>
              <w:top w:val="single" w:sz="8" w:space="0" w:color="auto"/>
              <w:left w:val="nil"/>
              <w:bottom w:val="single" w:sz="8" w:space="0" w:color="auto"/>
              <w:right w:val="single" w:sz="8" w:space="0" w:color="000000"/>
            </w:tcBorders>
            <w:shd w:val="clear" w:color="auto" w:fill="auto"/>
            <w:noWrap/>
            <w:vAlign w:val="center"/>
            <w:hideMark/>
          </w:tcPr>
          <w:p w:rsidR="00E26A5E" w:rsidRPr="00E26A5E" w:rsidRDefault="00E26A5E" w:rsidP="00E26A5E">
            <w:pPr>
              <w:jc w:val="center"/>
              <w:rPr>
                <w:color w:val="000000"/>
                <w:sz w:val="20"/>
                <w:szCs w:val="20"/>
              </w:rPr>
            </w:pPr>
            <w:r w:rsidRPr="00E26A5E">
              <w:rPr>
                <w:color w:val="000000"/>
                <w:sz w:val="20"/>
                <w:szCs w:val="20"/>
              </w:rPr>
              <w:t>0,17</w:t>
            </w:r>
          </w:p>
        </w:tc>
      </w:tr>
      <w:tr w:rsidR="00E26A5E" w:rsidRPr="00E26A5E" w:rsidTr="00E26A5E">
        <w:trPr>
          <w:trHeight w:val="582"/>
        </w:trPr>
        <w:tc>
          <w:tcPr>
            <w:tcW w:w="4640" w:type="dxa"/>
            <w:tcBorders>
              <w:top w:val="nil"/>
              <w:left w:val="single" w:sz="8" w:space="0" w:color="auto"/>
              <w:bottom w:val="single" w:sz="8" w:space="0" w:color="auto"/>
              <w:right w:val="single" w:sz="8" w:space="0" w:color="auto"/>
            </w:tcBorders>
            <w:shd w:val="clear" w:color="auto" w:fill="auto"/>
            <w:vAlign w:val="bottom"/>
            <w:hideMark/>
          </w:tcPr>
          <w:p w:rsidR="00E26A5E" w:rsidRPr="00E26A5E" w:rsidRDefault="00E26A5E" w:rsidP="00E26A5E">
            <w:pPr>
              <w:rPr>
                <w:color w:val="000000"/>
                <w:sz w:val="20"/>
                <w:szCs w:val="20"/>
              </w:rPr>
            </w:pPr>
            <w:r w:rsidRPr="00E26A5E">
              <w:rPr>
                <w:color w:val="000000"/>
                <w:sz w:val="20"/>
                <w:szCs w:val="20"/>
              </w:rPr>
              <w:t>IMT apyvartumas kartais                                                      (Pajamos iš pardavimo / IMT vertė)</w:t>
            </w:r>
          </w:p>
        </w:tc>
        <w:tc>
          <w:tcPr>
            <w:tcW w:w="1926" w:type="dxa"/>
            <w:tcBorders>
              <w:top w:val="single" w:sz="8" w:space="0" w:color="auto"/>
              <w:left w:val="nil"/>
              <w:bottom w:val="single" w:sz="8" w:space="0" w:color="auto"/>
              <w:right w:val="single" w:sz="8" w:space="0" w:color="000000"/>
            </w:tcBorders>
            <w:shd w:val="clear" w:color="auto" w:fill="auto"/>
            <w:noWrap/>
            <w:vAlign w:val="center"/>
            <w:hideMark/>
          </w:tcPr>
          <w:p w:rsidR="00E26A5E" w:rsidRPr="00E26A5E" w:rsidRDefault="00E26A5E" w:rsidP="00E26A5E">
            <w:pPr>
              <w:jc w:val="center"/>
              <w:rPr>
                <w:color w:val="000000"/>
                <w:sz w:val="20"/>
                <w:szCs w:val="20"/>
              </w:rPr>
            </w:pPr>
            <w:r w:rsidRPr="00E26A5E">
              <w:rPr>
                <w:color w:val="000000"/>
                <w:sz w:val="20"/>
                <w:szCs w:val="20"/>
              </w:rPr>
              <w:t>19,04</w:t>
            </w:r>
          </w:p>
        </w:tc>
        <w:tc>
          <w:tcPr>
            <w:tcW w:w="1914" w:type="dxa"/>
            <w:tcBorders>
              <w:top w:val="single" w:sz="8" w:space="0" w:color="auto"/>
              <w:left w:val="nil"/>
              <w:bottom w:val="single" w:sz="8" w:space="0" w:color="auto"/>
              <w:right w:val="single" w:sz="8" w:space="0" w:color="000000"/>
            </w:tcBorders>
            <w:shd w:val="clear" w:color="auto" w:fill="auto"/>
            <w:noWrap/>
            <w:vAlign w:val="center"/>
            <w:hideMark/>
          </w:tcPr>
          <w:p w:rsidR="00E26A5E" w:rsidRPr="00E26A5E" w:rsidRDefault="008B695C" w:rsidP="00E26A5E">
            <w:pPr>
              <w:jc w:val="center"/>
              <w:rPr>
                <w:color w:val="000000"/>
                <w:sz w:val="20"/>
                <w:szCs w:val="20"/>
              </w:rPr>
            </w:pPr>
            <w:r>
              <w:rPr>
                <w:color w:val="000000"/>
                <w:sz w:val="20"/>
                <w:szCs w:val="20"/>
              </w:rPr>
              <w:t>4,53</w:t>
            </w:r>
          </w:p>
        </w:tc>
      </w:tr>
      <w:tr w:rsidR="00E26A5E" w:rsidRPr="00E26A5E" w:rsidTr="00E26A5E">
        <w:trPr>
          <w:trHeight w:val="582"/>
        </w:trPr>
        <w:tc>
          <w:tcPr>
            <w:tcW w:w="4640" w:type="dxa"/>
            <w:tcBorders>
              <w:top w:val="nil"/>
              <w:left w:val="single" w:sz="8" w:space="0" w:color="auto"/>
              <w:bottom w:val="single" w:sz="8" w:space="0" w:color="auto"/>
              <w:right w:val="single" w:sz="8" w:space="0" w:color="auto"/>
            </w:tcBorders>
            <w:shd w:val="clear" w:color="auto" w:fill="auto"/>
            <w:vAlign w:val="bottom"/>
            <w:hideMark/>
          </w:tcPr>
          <w:p w:rsidR="00E26A5E" w:rsidRPr="00E26A5E" w:rsidRDefault="00E26A5E" w:rsidP="00E26A5E">
            <w:pPr>
              <w:rPr>
                <w:color w:val="000000"/>
                <w:sz w:val="20"/>
                <w:szCs w:val="20"/>
              </w:rPr>
            </w:pPr>
            <w:r w:rsidRPr="00E26A5E">
              <w:rPr>
                <w:color w:val="000000"/>
                <w:sz w:val="20"/>
                <w:szCs w:val="20"/>
              </w:rPr>
              <w:t>IMT apyvartumas dienomis                                                       (365 / IMT apyvartumas kartais)</w:t>
            </w:r>
          </w:p>
        </w:tc>
        <w:tc>
          <w:tcPr>
            <w:tcW w:w="1926" w:type="dxa"/>
            <w:tcBorders>
              <w:top w:val="single" w:sz="8" w:space="0" w:color="auto"/>
              <w:left w:val="nil"/>
              <w:bottom w:val="single" w:sz="8" w:space="0" w:color="auto"/>
              <w:right w:val="single" w:sz="8" w:space="0" w:color="000000"/>
            </w:tcBorders>
            <w:shd w:val="clear" w:color="auto" w:fill="auto"/>
            <w:noWrap/>
            <w:vAlign w:val="center"/>
            <w:hideMark/>
          </w:tcPr>
          <w:p w:rsidR="00E26A5E" w:rsidRPr="00E26A5E" w:rsidRDefault="00E26A5E" w:rsidP="00E26A5E">
            <w:pPr>
              <w:jc w:val="center"/>
              <w:rPr>
                <w:color w:val="000000"/>
                <w:sz w:val="20"/>
                <w:szCs w:val="20"/>
              </w:rPr>
            </w:pPr>
            <w:r w:rsidRPr="00E26A5E">
              <w:rPr>
                <w:color w:val="000000"/>
                <w:sz w:val="20"/>
                <w:szCs w:val="20"/>
              </w:rPr>
              <w:t>19,17</w:t>
            </w:r>
          </w:p>
        </w:tc>
        <w:tc>
          <w:tcPr>
            <w:tcW w:w="1914" w:type="dxa"/>
            <w:tcBorders>
              <w:top w:val="single" w:sz="8" w:space="0" w:color="auto"/>
              <w:left w:val="nil"/>
              <w:bottom w:val="single" w:sz="8" w:space="0" w:color="auto"/>
              <w:right w:val="single" w:sz="8" w:space="0" w:color="000000"/>
            </w:tcBorders>
            <w:shd w:val="clear" w:color="auto" w:fill="auto"/>
            <w:noWrap/>
            <w:vAlign w:val="center"/>
            <w:hideMark/>
          </w:tcPr>
          <w:p w:rsidR="00E26A5E" w:rsidRPr="00E26A5E" w:rsidRDefault="00E26A5E" w:rsidP="00E26A5E">
            <w:pPr>
              <w:jc w:val="center"/>
              <w:rPr>
                <w:color w:val="000000"/>
                <w:sz w:val="20"/>
                <w:szCs w:val="20"/>
              </w:rPr>
            </w:pPr>
            <w:r w:rsidRPr="00E26A5E">
              <w:rPr>
                <w:color w:val="000000"/>
                <w:sz w:val="20"/>
                <w:szCs w:val="20"/>
              </w:rPr>
              <w:t>64,50</w:t>
            </w:r>
          </w:p>
        </w:tc>
      </w:tr>
      <w:tr w:rsidR="00E26A5E" w:rsidRPr="00E26A5E" w:rsidTr="00E26A5E">
        <w:trPr>
          <w:trHeight w:val="582"/>
        </w:trPr>
        <w:tc>
          <w:tcPr>
            <w:tcW w:w="4640" w:type="dxa"/>
            <w:tcBorders>
              <w:top w:val="nil"/>
              <w:left w:val="single" w:sz="8" w:space="0" w:color="auto"/>
              <w:bottom w:val="single" w:sz="8" w:space="0" w:color="auto"/>
              <w:right w:val="single" w:sz="8" w:space="0" w:color="auto"/>
            </w:tcBorders>
            <w:shd w:val="clear" w:color="auto" w:fill="auto"/>
            <w:vAlign w:val="bottom"/>
            <w:hideMark/>
          </w:tcPr>
          <w:p w:rsidR="00E26A5E" w:rsidRPr="00E26A5E" w:rsidRDefault="00E26A5E" w:rsidP="00E26A5E">
            <w:pPr>
              <w:rPr>
                <w:color w:val="000000"/>
                <w:sz w:val="20"/>
                <w:szCs w:val="20"/>
              </w:rPr>
            </w:pPr>
            <w:r w:rsidRPr="00E26A5E">
              <w:rPr>
                <w:color w:val="000000"/>
                <w:sz w:val="20"/>
                <w:szCs w:val="20"/>
              </w:rPr>
              <w:t>Darbo aprūpinimas ilgalaikiu materialiuoju turtu            (IMT vertė/darbininkų skaičius didžiausioje pamainoje)</w:t>
            </w:r>
          </w:p>
        </w:tc>
        <w:tc>
          <w:tcPr>
            <w:tcW w:w="1926" w:type="dxa"/>
            <w:tcBorders>
              <w:top w:val="single" w:sz="8" w:space="0" w:color="auto"/>
              <w:left w:val="nil"/>
              <w:bottom w:val="single" w:sz="8" w:space="0" w:color="auto"/>
              <w:right w:val="single" w:sz="8" w:space="0" w:color="000000"/>
            </w:tcBorders>
            <w:shd w:val="clear" w:color="auto" w:fill="auto"/>
            <w:noWrap/>
            <w:vAlign w:val="center"/>
            <w:hideMark/>
          </w:tcPr>
          <w:p w:rsidR="00E26A5E" w:rsidRPr="00E26A5E" w:rsidRDefault="00E26A5E" w:rsidP="00E26A5E">
            <w:pPr>
              <w:jc w:val="center"/>
              <w:rPr>
                <w:color w:val="000000"/>
                <w:sz w:val="20"/>
                <w:szCs w:val="20"/>
              </w:rPr>
            </w:pPr>
            <w:r w:rsidRPr="00E26A5E">
              <w:rPr>
                <w:color w:val="000000"/>
                <w:sz w:val="20"/>
                <w:szCs w:val="20"/>
              </w:rPr>
              <w:t>3958,22</w:t>
            </w:r>
          </w:p>
        </w:tc>
        <w:tc>
          <w:tcPr>
            <w:tcW w:w="1914" w:type="dxa"/>
            <w:tcBorders>
              <w:top w:val="single" w:sz="8" w:space="0" w:color="auto"/>
              <w:left w:val="nil"/>
              <w:bottom w:val="single" w:sz="8" w:space="0" w:color="auto"/>
              <w:right w:val="single" w:sz="8" w:space="0" w:color="000000"/>
            </w:tcBorders>
            <w:shd w:val="clear" w:color="auto" w:fill="auto"/>
            <w:noWrap/>
            <w:vAlign w:val="center"/>
            <w:hideMark/>
          </w:tcPr>
          <w:p w:rsidR="00E26A5E" w:rsidRPr="00E26A5E" w:rsidRDefault="00E26A5E" w:rsidP="00E26A5E">
            <w:pPr>
              <w:jc w:val="center"/>
              <w:rPr>
                <w:color w:val="000000"/>
                <w:sz w:val="20"/>
                <w:szCs w:val="20"/>
              </w:rPr>
            </w:pPr>
            <w:r w:rsidRPr="00E26A5E">
              <w:rPr>
                <w:color w:val="000000"/>
                <w:sz w:val="20"/>
                <w:szCs w:val="20"/>
              </w:rPr>
              <w:t>14069,33</w:t>
            </w:r>
          </w:p>
        </w:tc>
      </w:tr>
      <w:tr w:rsidR="00E26A5E" w:rsidRPr="00E26A5E" w:rsidTr="00E26A5E">
        <w:trPr>
          <w:trHeight w:val="582"/>
        </w:trPr>
        <w:tc>
          <w:tcPr>
            <w:tcW w:w="4640" w:type="dxa"/>
            <w:tcBorders>
              <w:top w:val="nil"/>
              <w:left w:val="single" w:sz="8" w:space="0" w:color="auto"/>
              <w:bottom w:val="single" w:sz="8" w:space="0" w:color="auto"/>
              <w:right w:val="single" w:sz="8" w:space="0" w:color="auto"/>
            </w:tcBorders>
            <w:shd w:val="clear" w:color="auto" w:fill="auto"/>
            <w:vAlign w:val="bottom"/>
            <w:hideMark/>
          </w:tcPr>
          <w:p w:rsidR="00E26A5E" w:rsidRPr="00E26A5E" w:rsidRDefault="00E26A5E" w:rsidP="00E26A5E">
            <w:pPr>
              <w:rPr>
                <w:color w:val="000000"/>
                <w:sz w:val="20"/>
                <w:szCs w:val="20"/>
              </w:rPr>
            </w:pPr>
            <w:r w:rsidRPr="00E26A5E">
              <w:rPr>
                <w:color w:val="000000"/>
                <w:sz w:val="20"/>
                <w:szCs w:val="20"/>
              </w:rPr>
              <w:t>Ilgalaikių skolų apdraustumas ilgalaikiu MT     (IMT/ilgalaikiai įsipareigojimai)</w:t>
            </w:r>
          </w:p>
        </w:tc>
        <w:tc>
          <w:tcPr>
            <w:tcW w:w="1926" w:type="dxa"/>
            <w:tcBorders>
              <w:top w:val="single" w:sz="8" w:space="0" w:color="auto"/>
              <w:left w:val="nil"/>
              <w:bottom w:val="single" w:sz="8" w:space="0" w:color="auto"/>
              <w:right w:val="single" w:sz="8" w:space="0" w:color="000000"/>
            </w:tcBorders>
            <w:shd w:val="clear" w:color="auto" w:fill="auto"/>
            <w:noWrap/>
            <w:vAlign w:val="center"/>
            <w:hideMark/>
          </w:tcPr>
          <w:p w:rsidR="00E26A5E" w:rsidRPr="00E26A5E" w:rsidRDefault="00E26A5E" w:rsidP="00E26A5E">
            <w:pPr>
              <w:jc w:val="center"/>
              <w:rPr>
                <w:color w:val="000000"/>
                <w:sz w:val="20"/>
                <w:szCs w:val="20"/>
              </w:rPr>
            </w:pPr>
            <w:r w:rsidRPr="00E26A5E">
              <w:rPr>
                <w:color w:val="000000"/>
                <w:sz w:val="20"/>
                <w:szCs w:val="20"/>
              </w:rPr>
              <w:t>0</w:t>
            </w:r>
          </w:p>
        </w:tc>
        <w:tc>
          <w:tcPr>
            <w:tcW w:w="1914" w:type="dxa"/>
            <w:tcBorders>
              <w:top w:val="single" w:sz="8" w:space="0" w:color="auto"/>
              <w:left w:val="nil"/>
              <w:bottom w:val="single" w:sz="8" w:space="0" w:color="auto"/>
              <w:right w:val="single" w:sz="8" w:space="0" w:color="000000"/>
            </w:tcBorders>
            <w:shd w:val="clear" w:color="auto" w:fill="auto"/>
            <w:noWrap/>
            <w:vAlign w:val="center"/>
            <w:hideMark/>
          </w:tcPr>
          <w:p w:rsidR="00E26A5E" w:rsidRPr="00E26A5E" w:rsidRDefault="00E26A5E" w:rsidP="00E26A5E">
            <w:pPr>
              <w:jc w:val="center"/>
              <w:rPr>
                <w:color w:val="000000"/>
                <w:sz w:val="20"/>
                <w:szCs w:val="20"/>
              </w:rPr>
            </w:pPr>
            <w:r w:rsidRPr="00E26A5E">
              <w:rPr>
                <w:color w:val="000000"/>
                <w:sz w:val="20"/>
                <w:szCs w:val="20"/>
              </w:rPr>
              <w:t>1,3915</w:t>
            </w:r>
          </w:p>
        </w:tc>
      </w:tr>
    </w:tbl>
    <w:p w:rsidR="009C6BD0" w:rsidRDefault="009C6BD0" w:rsidP="009C6BD0">
      <w:pPr>
        <w:tabs>
          <w:tab w:val="left" w:pos="1530"/>
        </w:tabs>
        <w:ind w:firstLine="567"/>
        <w:jc w:val="both"/>
        <w:rPr>
          <w:sz w:val="20"/>
          <w:szCs w:val="20"/>
        </w:rPr>
      </w:pPr>
    </w:p>
    <w:p w:rsidR="00A11711" w:rsidRPr="00C02A2A" w:rsidRDefault="009C6BD0" w:rsidP="00C02A2A">
      <w:pPr>
        <w:tabs>
          <w:tab w:val="left" w:pos="1530"/>
        </w:tabs>
        <w:ind w:firstLine="567"/>
        <w:jc w:val="both"/>
        <w:rPr>
          <w:sz w:val="20"/>
          <w:szCs w:val="20"/>
        </w:rPr>
      </w:pPr>
      <w:r w:rsidRPr="00E70CE3">
        <w:rPr>
          <w:sz w:val="20"/>
          <w:szCs w:val="20"/>
        </w:rPr>
        <w:t>Šaltinis: sudaryta</w:t>
      </w:r>
      <w:r>
        <w:rPr>
          <w:sz w:val="20"/>
          <w:szCs w:val="20"/>
        </w:rPr>
        <w:t xml:space="preserve"> darbo</w:t>
      </w:r>
      <w:r w:rsidRPr="00E70CE3">
        <w:rPr>
          <w:sz w:val="20"/>
          <w:szCs w:val="20"/>
        </w:rPr>
        <w:t xml:space="preserve"> autoriaus.</w:t>
      </w:r>
    </w:p>
    <w:p w:rsidR="000C2722" w:rsidRPr="009C6BD0" w:rsidRDefault="00600B79" w:rsidP="009C6BD0">
      <w:pPr>
        <w:tabs>
          <w:tab w:val="left" w:pos="1530"/>
        </w:tabs>
        <w:spacing w:line="360" w:lineRule="auto"/>
        <w:ind w:firstLine="567"/>
        <w:jc w:val="both"/>
      </w:pPr>
      <w:r>
        <w:lastRenderedPageBreak/>
        <w:t>Investuodama į IMT įmonė prisiima ilgalaikius įsipareigojimus nes šiam turtui įsigyti įmonė ima paskolą iš banko.</w:t>
      </w:r>
      <w:r w:rsidR="009351AE">
        <w:t xml:space="preserve"> </w:t>
      </w:r>
      <w:r w:rsidR="000C2722">
        <w:t>Galime apskaičiuoti ilgalaikių skolų apdraustumą</w:t>
      </w:r>
      <w:r w:rsidR="000C2722" w:rsidRPr="009351AE">
        <w:t xml:space="preserve"> ilgalaikiu </w:t>
      </w:r>
      <w:r w:rsidR="000C2722">
        <w:t xml:space="preserve">materialiuoju turtu. Įsigijus naujus gamybinius įrengimus IMT vertė 2012 metais būtų 126624Lt, tuo tarpu ilgalaikiai įsipareigojimai 91000Lt. Ilgalaikių skolų apdraustumo koeficientas būtų: 126624 / / 91000 = 1.39. </w:t>
      </w:r>
    </w:p>
    <w:p w:rsidR="009351AE" w:rsidRDefault="009351AE" w:rsidP="00CA566E">
      <w:pPr>
        <w:tabs>
          <w:tab w:val="left" w:pos="1530"/>
        </w:tabs>
        <w:spacing w:line="360" w:lineRule="auto"/>
        <w:ind w:firstLine="567"/>
        <w:jc w:val="both"/>
      </w:pPr>
      <w:r>
        <w:t xml:space="preserve">Jau 2012 metais dėl įsigyjamo IMT ir imamos paskolos pasikeis </w:t>
      </w:r>
      <w:r w:rsidRPr="009351AE">
        <w:rPr>
          <w:rFonts w:eastAsia="MinionPro-Regular"/>
        </w:rPr>
        <w:t>IMT naudojimą apibūdinantys rodikliai</w:t>
      </w:r>
      <w:r w:rsidR="009C6BD0">
        <w:rPr>
          <w:rFonts w:eastAsia="MinionPro-Regular"/>
        </w:rPr>
        <w:t>, kurie buvo pateikti 1</w:t>
      </w:r>
      <w:r>
        <w:rPr>
          <w:rFonts w:eastAsia="MinionPro-Regular"/>
        </w:rPr>
        <w:t>-oje lentelėje.</w:t>
      </w:r>
    </w:p>
    <w:p w:rsidR="00CA566E" w:rsidRPr="00A55876" w:rsidRDefault="000C2722" w:rsidP="00CA566E">
      <w:pPr>
        <w:tabs>
          <w:tab w:val="left" w:pos="1530"/>
        </w:tabs>
        <w:spacing w:line="360" w:lineRule="auto"/>
        <w:ind w:firstLine="567"/>
        <w:jc w:val="both"/>
      </w:pPr>
      <w:r w:rsidRPr="005137EB">
        <w:rPr>
          <w:i/>
        </w:rPr>
        <w:t>Ilgalaikio materialiojo turto grąža</w:t>
      </w:r>
      <w:r w:rsidR="0071206F">
        <w:t xml:space="preserve"> (investavus į IMT)</w:t>
      </w:r>
      <w:r w:rsidRPr="00A55876">
        <w:t xml:space="preserve"> = </w:t>
      </w:r>
      <w:r w:rsidRPr="001F0172">
        <w:rPr>
          <w:color w:val="000000"/>
        </w:rPr>
        <w:t>511826</w:t>
      </w:r>
      <w:r w:rsidRPr="00A55876">
        <w:rPr>
          <w:color w:val="000000"/>
        </w:rPr>
        <w:t xml:space="preserve"> / </w:t>
      </w:r>
      <w:r w:rsidRPr="000C2722">
        <w:t>88526</w:t>
      </w:r>
      <w:r w:rsidRPr="00A55876">
        <w:t xml:space="preserve"> = 5,78.</w:t>
      </w:r>
      <w:r w:rsidR="00A55876">
        <w:t xml:space="preserve"> IMT grąžos rodiklis sumažės nuo</w:t>
      </w:r>
      <w:r w:rsidR="00DD056C">
        <w:t xml:space="preserve"> 6,32</w:t>
      </w:r>
      <w:r w:rsidR="00A55876">
        <w:t xml:space="preserve"> iki </w:t>
      </w:r>
      <w:r w:rsidR="00DD056C">
        <w:t>5,78</w:t>
      </w:r>
      <w:r w:rsidR="00A55876">
        <w:t>. Tai lems pagamintos produkcijos vertės padidėjimas 146313Lt arba 40% ir IMT vidutinės vertės padidėjimas 30697Lt arba 53%. Kaip matome, IMT grąžos rodiklio mažėjimą nulėmė</w:t>
      </w:r>
      <w:r w:rsidR="00244B07">
        <w:t xml:space="preserve"> didesnis p</w:t>
      </w:r>
      <w:r w:rsidR="005137EB">
        <w:t>agamintos produkcijos vertės pokytis (padidėjimas).</w:t>
      </w:r>
      <w:r w:rsidR="005C178C">
        <w:t xml:space="preserve"> Neinvestuojant į IMT, ilgalaikio materialaus turto grąžos rodiklis bus 11,26. Tokį ženklų rodiklio padidėjimą, lyginant su 2011 metais, lems pagamintos produkcijos vertės padidėjimas ir IMT</w:t>
      </w:r>
      <w:r w:rsidR="001D59FD">
        <w:t xml:space="preserve"> vidutinės</w:t>
      </w:r>
      <w:r w:rsidR="005C178C">
        <w:t xml:space="preserve"> vertės sumažėjimas dėl priskaičiuoto nusidėvėjimo.</w:t>
      </w:r>
    </w:p>
    <w:p w:rsidR="00056C3E" w:rsidRDefault="000C2722" w:rsidP="00056C3E">
      <w:pPr>
        <w:tabs>
          <w:tab w:val="left" w:pos="1530"/>
        </w:tabs>
        <w:spacing w:line="360" w:lineRule="auto"/>
        <w:ind w:firstLine="567"/>
        <w:jc w:val="both"/>
      </w:pPr>
      <w:r w:rsidRPr="005137EB">
        <w:rPr>
          <w:i/>
        </w:rPr>
        <w:t>Ilgalaikio materialiojo turto imlumas</w:t>
      </w:r>
      <w:r w:rsidR="0071206F">
        <w:rPr>
          <w:i/>
        </w:rPr>
        <w:t xml:space="preserve"> </w:t>
      </w:r>
      <w:r w:rsidR="0071206F">
        <w:t>(investavus į IMT)</w:t>
      </w:r>
      <w:r w:rsidRPr="00A55876">
        <w:t xml:space="preserve"> = 88526 / 511826 = 0,17.</w:t>
      </w:r>
      <w:r w:rsidR="005137EB">
        <w:t xml:space="preserve"> Kadangi IMT imlumo rodiklis yra atvirkštinis IMT grąžos rodikliui, matome</w:t>
      </w:r>
      <w:r w:rsidR="0058727A">
        <w:t xml:space="preserve"> nežymų imlumo rodiklio didėjimą nuo 0,16 iki 0,17.</w:t>
      </w:r>
      <w:r w:rsidR="005137EB">
        <w:t xml:space="preserve"> Čia suveikė tie patys produkcijos ir IMT vertės pokyčiai kaip ir nagrinėjant IMT grąžą.  </w:t>
      </w:r>
      <w:r w:rsidR="0071206F">
        <w:t xml:space="preserve">Neinvestuojant, IMT imlumo rodiklis </w:t>
      </w:r>
      <w:r w:rsidR="0071206F" w:rsidRPr="00A55876">
        <w:t>=</w:t>
      </w:r>
      <w:r w:rsidR="0071206F">
        <w:t xml:space="preserve"> </w:t>
      </w:r>
      <w:r w:rsidR="0058727A">
        <w:t xml:space="preserve">43026 / </w:t>
      </w:r>
      <w:r w:rsidR="00DE4E28">
        <w:t>484381</w:t>
      </w:r>
      <w:r w:rsidR="0058727A">
        <w:t xml:space="preserve"> </w:t>
      </w:r>
      <w:r w:rsidR="0058727A" w:rsidRPr="00A55876">
        <w:t>=</w:t>
      </w:r>
      <w:r w:rsidR="0058727A">
        <w:t xml:space="preserve"> 0,0</w:t>
      </w:r>
      <w:r w:rsidR="00CB17D3">
        <w:t>9</w:t>
      </w:r>
      <w:r w:rsidR="003639C4">
        <w:t>. Kadangi vidutinė IMT vertė sumažėjo tik 14,8 tūkst. Lt,</w:t>
      </w:r>
      <w:r w:rsidR="00526B64">
        <w:t xml:space="preserve"> š</w:t>
      </w:r>
      <w:r w:rsidR="003639C4">
        <w:t>į pokytį labiausiai lėmė gaminamos produkcijos vertės padidėjimas</w:t>
      </w:r>
      <w:r w:rsidR="00526B64">
        <w:t xml:space="preserve"> 146,3 tūkst. Lt.</w:t>
      </w:r>
    </w:p>
    <w:p w:rsidR="00CA566E" w:rsidRPr="00E200C1" w:rsidRDefault="000C2722" w:rsidP="00056C3E">
      <w:pPr>
        <w:tabs>
          <w:tab w:val="left" w:pos="1530"/>
        </w:tabs>
        <w:spacing w:line="360" w:lineRule="auto"/>
        <w:ind w:firstLine="567"/>
        <w:jc w:val="both"/>
      </w:pPr>
      <w:r w:rsidRPr="00E200C1">
        <w:rPr>
          <w:i/>
        </w:rPr>
        <w:t>IMT apyvartumas kartais</w:t>
      </w:r>
      <w:r w:rsidR="00861CC9" w:rsidRPr="00E200C1">
        <w:rPr>
          <w:i/>
        </w:rPr>
        <w:t xml:space="preserve"> </w:t>
      </w:r>
      <w:r w:rsidR="00861CC9" w:rsidRPr="00E200C1">
        <w:t>(investavus)</w:t>
      </w:r>
      <w:r w:rsidRPr="00E200C1">
        <w:t xml:space="preserve"> = 573248 / </w:t>
      </w:r>
      <w:r w:rsidR="00CA566E" w:rsidRPr="00E200C1">
        <w:t>126624</w:t>
      </w:r>
      <w:r w:rsidR="00CA566E" w:rsidRPr="00E200C1">
        <w:rPr>
          <w:rFonts w:ascii="Arial" w:hAnsi="Arial" w:cs="Arial"/>
          <w:sz w:val="20"/>
          <w:szCs w:val="20"/>
        </w:rPr>
        <w:t xml:space="preserve"> = </w:t>
      </w:r>
      <w:r w:rsidR="00CA566E" w:rsidRPr="00E200C1">
        <w:t>4,53.</w:t>
      </w:r>
      <w:r w:rsidR="005137EB" w:rsidRPr="00E200C1">
        <w:t xml:space="preserve"> Šis rodiklis lyginant su 2011 metų rezultatu sumažėjo nuo 10,15 iki </w:t>
      </w:r>
      <w:r w:rsidR="00897578">
        <w:t>4,53</w:t>
      </w:r>
      <w:r w:rsidR="005137EB" w:rsidRPr="00E200C1">
        <w:t>.</w:t>
      </w:r>
      <w:r w:rsidR="002E13C3" w:rsidRPr="00E200C1">
        <w:t xml:space="preserve"> Pardavimo pajamos 2012 metais lyginant su 2011 padidėjo 61530Lt arba 12%, tuo tarpu IMT vertė padidėjo 91 tūkst. litų, arba </w:t>
      </w:r>
      <w:r w:rsidR="00CB17D3" w:rsidRPr="00E200C1">
        <w:t>3,55 karto.</w:t>
      </w:r>
      <w:r w:rsidR="00056C3E" w:rsidRPr="00E200C1">
        <w:t xml:space="preserve"> Kadangi rodiklis parodo k</w:t>
      </w:r>
      <w:r w:rsidR="00056C3E" w:rsidRPr="00E200C1">
        <w:rPr>
          <w:rFonts w:eastAsia="MinionPro-Regular"/>
        </w:rPr>
        <w:t>iek</w:t>
      </w:r>
      <w:r w:rsidR="00056C3E" w:rsidRPr="00E200C1">
        <w:t xml:space="preserve"> </w:t>
      </w:r>
      <w:r w:rsidR="00056C3E" w:rsidRPr="00E200C1">
        <w:rPr>
          <w:rFonts w:eastAsia="MinionPro-Regular"/>
        </w:rPr>
        <w:t>pajamų tenka vienam turto litui, akivaizdu kad ženklus IMT vertės padidėjimas sumažina IMT apyvartumą.</w:t>
      </w:r>
      <w:r w:rsidR="00C54FDD" w:rsidRPr="00E200C1">
        <w:rPr>
          <w:rFonts w:eastAsia="MinionPro-Regular"/>
        </w:rPr>
        <w:t xml:space="preserve"> Neinvestuojant į naują IMT</w:t>
      </w:r>
      <w:r w:rsidR="00C15E52" w:rsidRPr="00E200C1">
        <w:rPr>
          <w:rFonts w:eastAsia="MinionPro-Regular"/>
        </w:rPr>
        <w:t xml:space="preserve">, apyvartumo rodiklis padidėtų iki </w:t>
      </w:r>
      <w:r w:rsidR="00C95BD1" w:rsidRPr="00E200C1">
        <w:rPr>
          <w:rFonts w:eastAsia="MinionPro-Regular"/>
        </w:rPr>
        <w:t>19,04. Tokį IMT apyvartumo padidėjimą lemtų pajamų iš pardavimo padidėjimas 166,4 tūkst. Lt arba 32,5</w:t>
      </w:r>
      <w:r w:rsidR="00C95BD1" w:rsidRPr="00E200C1">
        <w:t>%, taip pa</w:t>
      </w:r>
      <w:r w:rsidR="00E200C1" w:rsidRPr="00E200C1">
        <w:t>t dėl priskaičiu</w:t>
      </w:r>
      <w:r w:rsidR="00C95BD1" w:rsidRPr="00E200C1">
        <w:t>oto</w:t>
      </w:r>
      <w:r w:rsidR="00E200C1" w:rsidRPr="00E200C1">
        <w:t xml:space="preserve"> nusidėvėjimo sumažėjusi turto vertė.</w:t>
      </w:r>
    </w:p>
    <w:p w:rsidR="000C2722" w:rsidRPr="002E67C2" w:rsidRDefault="00CA566E" w:rsidP="000C2722">
      <w:pPr>
        <w:tabs>
          <w:tab w:val="left" w:pos="1530"/>
        </w:tabs>
        <w:spacing w:line="360" w:lineRule="auto"/>
        <w:ind w:firstLine="567"/>
        <w:jc w:val="both"/>
      </w:pPr>
      <w:r w:rsidRPr="002E67C2">
        <w:rPr>
          <w:i/>
        </w:rPr>
        <w:t>IMT apyvartumas dienomis</w:t>
      </w:r>
      <w:r w:rsidR="00E200C1" w:rsidRPr="002E67C2">
        <w:t>(investavus)</w:t>
      </w:r>
      <w:r w:rsidRPr="002E67C2">
        <w:t xml:space="preserve"> = 365 / </w:t>
      </w:r>
      <w:r w:rsidR="00E200C1" w:rsidRPr="002E67C2">
        <w:t>5,66</w:t>
      </w:r>
      <w:r w:rsidRPr="002E67C2">
        <w:t xml:space="preserve"> = </w:t>
      </w:r>
      <w:r w:rsidR="00E200C1" w:rsidRPr="002E67C2">
        <w:t>64,5</w:t>
      </w:r>
      <w:r w:rsidRPr="002E67C2">
        <w:t>.</w:t>
      </w:r>
      <w:r w:rsidR="00DA288A" w:rsidRPr="002E67C2">
        <w:t xml:space="preserve"> Kadangi rodiklis parodo per kiek dienų įvyksta IMT apytakos procesas, matome, kad IMT apytakos procesas pailgėja nuo 36 iki </w:t>
      </w:r>
      <w:r w:rsidR="00E200C1" w:rsidRPr="002E67C2">
        <w:t>64,5</w:t>
      </w:r>
      <w:r w:rsidR="00DA288A" w:rsidRPr="002E67C2">
        <w:t xml:space="preserve"> dienos.</w:t>
      </w:r>
      <w:r w:rsidR="00E200C1" w:rsidRPr="002E67C2">
        <w:t xml:space="preserve"> Neinvestavus į naują IMT, apyvartumas sumažėtų iki</w:t>
      </w:r>
      <w:r w:rsidR="002E67C2" w:rsidRPr="002E67C2">
        <w:t xml:space="preserve"> 19,2 dienos.</w:t>
      </w:r>
    </w:p>
    <w:p w:rsidR="001F0172" w:rsidRPr="002E67C2" w:rsidRDefault="004608DD" w:rsidP="00D57D91">
      <w:pPr>
        <w:tabs>
          <w:tab w:val="left" w:pos="1530"/>
        </w:tabs>
        <w:spacing w:line="360" w:lineRule="auto"/>
        <w:ind w:firstLine="567"/>
        <w:jc w:val="both"/>
      </w:pPr>
      <w:r w:rsidRPr="002E67C2">
        <w:rPr>
          <w:i/>
        </w:rPr>
        <w:t>Darbo aprūpinimas ilgalaikiu materialiuoju turtu</w:t>
      </w:r>
      <w:r w:rsidRPr="002E67C2">
        <w:t xml:space="preserve"> = 126624 / 9 = 14069.33Lt.</w:t>
      </w:r>
      <w:r w:rsidR="00DA288A" w:rsidRPr="002E67C2">
        <w:t xml:space="preserve"> Kadangi darbuotojų skaičius nesikeičia, padidėjus IMT vertei, didėja ir IMT vertės dalis tenkanti </w:t>
      </w:r>
      <w:r w:rsidR="00DA288A" w:rsidRPr="002E67C2">
        <w:lastRenderedPageBreak/>
        <w:t>vienam darbuotojui.</w:t>
      </w:r>
      <w:r w:rsidR="002E67C2" w:rsidRPr="002E67C2">
        <w:t xml:space="preserve"> Investavus, vienam darbuotojui tenkantis IMT padidėtų nuo 4 iki 14 tūkst. litų.</w:t>
      </w:r>
    </w:p>
    <w:p w:rsidR="00DA288A" w:rsidRDefault="00DA288A" w:rsidP="00B66A62"/>
    <w:p w:rsidR="00B66A62" w:rsidRDefault="00B66A62"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73277B" w:rsidRDefault="0073277B" w:rsidP="00B66A62"/>
    <w:p w:rsidR="00DE35F2" w:rsidRDefault="00DE35F2" w:rsidP="00B66A62">
      <w:pPr>
        <w:jc w:val="center"/>
        <w:rPr>
          <w:b/>
          <w:sz w:val="28"/>
          <w:szCs w:val="28"/>
        </w:rPr>
      </w:pPr>
    </w:p>
    <w:p w:rsidR="00B66A62" w:rsidRDefault="00B66A62" w:rsidP="00B66A62">
      <w:pPr>
        <w:jc w:val="center"/>
        <w:rPr>
          <w:b/>
          <w:sz w:val="28"/>
          <w:szCs w:val="28"/>
        </w:rPr>
      </w:pPr>
      <w:r w:rsidRPr="00B66A62">
        <w:rPr>
          <w:b/>
          <w:sz w:val="28"/>
          <w:szCs w:val="28"/>
        </w:rPr>
        <w:t>IŠVADOS IR REKOMENDACIJOS</w:t>
      </w:r>
    </w:p>
    <w:p w:rsidR="00B66A62" w:rsidRPr="00B66A62" w:rsidRDefault="00B66A62" w:rsidP="00B66A62">
      <w:pPr>
        <w:rPr>
          <w:sz w:val="28"/>
          <w:szCs w:val="28"/>
        </w:rPr>
      </w:pPr>
    </w:p>
    <w:p w:rsidR="00941AD2" w:rsidRDefault="000D7679" w:rsidP="00941AD2">
      <w:pPr>
        <w:pStyle w:val="Sraopastraipa"/>
        <w:numPr>
          <w:ilvl w:val="0"/>
          <w:numId w:val="40"/>
        </w:numPr>
        <w:spacing w:line="360" w:lineRule="auto"/>
        <w:jc w:val="both"/>
      </w:pPr>
      <w:r>
        <w:t>Nuo to, kaip efektyviai įmonė sugeba naudoti turimą ilgalaikį materialųjį turtą, priklauso įmonės veikl</w:t>
      </w:r>
      <w:r w:rsidR="00987860">
        <w:t>os rezultatai ir finansinė būklė.</w:t>
      </w:r>
      <w:r w:rsidR="00A54715">
        <w:t xml:space="preserve"> Taip yra todėl, kad IMT dažniausiai sudaro didesnę viso įmonės turto dalį.</w:t>
      </w:r>
      <w:r w:rsidR="004A41D0">
        <w:t xml:space="preserve"> IMT naudojamas įmonės gamybinei veiklai vystyti bei pajamoms gauti jį pardavus.</w:t>
      </w:r>
      <w:r w:rsidR="004A326D">
        <w:t xml:space="preserve"> Įmonės veiklos rezultatai taip pat priklauso nuo to</w:t>
      </w:r>
      <w:r w:rsidR="004A41D0">
        <w:t>, kokia IMT dalis bus aktyviai naudojama įmonės veikloje</w:t>
      </w:r>
      <w:r w:rsidR="004A326D">
        <w:t>. Ilgalaikio materialaus turto dydis gali parodyti ir įmonės sugebėjimą vykdyti ilgalaikius įsipareigojimus, o tai labai svarbu siekiant gauti papildomą finansavimą.</w:t>
      </w:r>
      <w:r w:rsidR="00C1644B">
        <w:t xml:space="preserve"> </w:t>
      </w:r>
      <w:r w:rsidR="00941AD2">
        <w:t>IMT naudojimo efektyvumo rodikliai suteikia daug informacijos apie tai kaip efektyviai IMT yra naudojamas veiklai vystyti</w:t>
      </w:r>
      <w:r w:rsidR="00EF02B3">
        <w:t>, kiek vienas turto litas uždirba pelno arba grynojo pelno, taip pat , kiek pagamintos produkcijos tenka vienam turto litui. Taip pat daug vertingos informacijos suteikia duomenys apie turto nusidėvėjimą, atnaujinimą.</w:t>
      </w:r>
      <w:r w:rsidR="00F57D9F">
        <w:t xml:space="preserve"> </w:t>
      </w:r>
      <w:r w:rsidR="00BE3012">
        <w:t xml:space="preserve">Informacija apie turimų gamybinių įrengimų atnaujinimą leidžia įvertinti įmonės gamybinį potencialą. Vienaip ar kitaip seni gamybiniai įrengimai atsiliepia produkcijos savikainai dėl sumažėjusio darbo </w:t>
      </w:r>
      <w:r w:rsidR="00075DFA">
        <w:t>efektyvumo, atsiradusių papildomų išlaidų senų įrengimų remontui.</w:t>
      </w:r>
    </w:p>
    <w:p w:rsidR="00B66A62" w:rsidRPr="00551E3D" w:rsidRDefault="00B96F15" w:rsidP="00B96F15">
      <w:pPr>
        <w:pStyle w:val="Sraopastraipa"/>
        <w:numPr>
          <w:ilvl w:val="0"/>
          <w:numId w:val="40"/>
        </w:numPr>
        <w:spacing w:line="360" w:lineRule="auto"/>
        <w:jc w:val="both"/>
        <w:rPr>
          <w:sz w:val="28"/>
          <w:szCs w:val="28"/>
        </w:rPr>
      </w:pPr>
      <w:r>
        <w:t>Norint padidinti įmonės veiklos efektyvum</w:t>
      </w:r>
      <w:r>
        <w:rPr>
          <w:rFonts w:ascii="TimesNewRoman" w:eastAsia="TimesNewRoman" w:cs="TimesNewRoman" w:hint="eastAsia"/>
        </w:rPr>
        <w:t>ą</w:t>
      </w:r>
      <w:r>
        <w:t xml:space="preserve"> ir užtikrinti gaminamos produkcijos konkurencingumą tenka ne tik pastoviai atnaujinti turimus gamybinius įrengimus, bet ir</w:t>
      </w:r>
      <w:r w:rsidRPr="00B96F15">
        <w:t xml:space="preserve"> </w:t>
      </w:r>
      <w:r>
        <w:t xml:space="preserve">diegti pažangiausias technologijas. Tam dažnai reikia pritraukti tam tikrus investicinius išteklius. </w:t>
      </w:r>
      <w:r w:rsidR="004C58A6">
        <w:rPr>
          <w:sz w:val="22"/>
          <w:szCs w:val="22"/>
        </w:rPr>
        <w:t>Investicijos ne tik padeda gerinti veiklos rezultatus,</w:t>
      </w:r>
      <w:r w:rsidR="00CA567F">
        <w:rPr>
          <w:sz w:val="22"/>
          <w:szCs w:val="22"/>
        </w:rPr>
        <w:t xml:space="preserve"> jos  po tam tikro laiko padidina materialiojo turto vertę</w:t>
      </w:r>
      <w:r w:rsidR="004C58A6">
        <w:rPr>
          <w:sz w:val="22"/>
          <w:szCs w:val="22"/>
        </w:rPr>
        <w:t xml:space="preserve"> bet ir leidžia padidinti įmonės vertę.</w:t>
      </w:r>
      <w:r w:rsidR="00D64F5E">
        <w:rPr>
          <w:sz w:val="22"/>
          <w:szCs w:val="22"/>
        </w:rPr>
        <w:t xml:space="preserve"> </w:t>
      </w:r>
      <w:r w:rsidR="00DA279A">
        <w:rPr>
          <w:sz w:val="22"/>
          <w:szCs w:val="22"/>
        </w:rPr>
        <w:t>Tačiau investicijos į ilgalaikį materialųjį turtą, kaip ir bet kokios kitos investicijos, suteiks tikėtiną naudą ateityje, todėl turi būti gaunama papildoma nauda, kompensuojanti</w:t>
      </w:r>
      <w:r w:rsidR="004324F7">
        <w:rPr>
          <w:sz w:val="22"/>
          <w:szCs w:val="22"/>
        </w:rPr>
        <w:t xml:space="preserve"> laiką, kuriam buvo atidėtas vartojimas, tikėtiną infliacijos lygį bei netikrumą dėl ateities</w:t>
      </w:r>
      <w:r w:rsidR="00031BF5">
        <w:rPr>
          <w:sz w:val="22"/>
          <w:szCs w:val="22"/>
        </w:rPr>
        <w:t>. B</w:t>
      </w:r>
      <w:r w:rsidR="004324F7">
        <w:rPr>
          <w:sz w:val="22"/>
          <w:szCs w:val="22"/>
        </w:rPr>
        <w:t>ūtina</w:t>
      </w:r>
      <w:r w:rsidR="00DA279A">
        <w:rPr>
          <w:sz w:val="22"/>
          <w:szCs w:val="22"/>
        </w:rPr>
        <w:t xml:space="preserve"> </w:t>
      </w:r>
      <w:r w:rsidR="004324F7" w:rsidRPr="004A057E">
        <w:rPr>
          <w:bCs/>
        </w:rPr>
        <w:t>tiksliai įvertinti vykdomų investicinių projektų pelningumą ir rizikingumą.</w:t>
      </w:r>
      <w:r w:rsidR="00714091">
        <w:rPr>
          <w:bCs/>
        </w:rPr>
        <w:t xml:space="preserve"> Įmonė, nutarusi investuoti į realiuosius aktyvus turi gerai apsvarstyti ir paskaičiuoti laukiamą ateityje naudą ir galimą riziką. </w:t>
      </w:r>
      <w:r w:rsidR="0024143C">
        <w:rPr>
          <w:bCs/>
        </w:rPr>
        <w:t>Reikia paskaičiuoti kaip dėl priimto sprendimo investuoti pasikeis gamybos apimtys ar uždirbamas pelnas, taip pat reikia įvertinti absoliučius pokyčius ir santykinius</w:t>
      </w:r>
      <w:r w:rsidR="0024143C" w:rsidRPr="0024143C">
        <w:t xml:space="preserve"> </w:t>
      </w:r>
      <w:r w:rsidR="0024143C">
        <w:t xml:space="preserve">finansinius rodiklius, susijusius su turtu, </w:t>
      </w:r>
      <w:r w:rsidR="0024143C">
        <w:rPr>
          <w:rFonts w:eastAsia="TimesNewRoman"/>
        </w:rPr>
        <w:t>į</w:t>
      </w:r>
      <w:r w:rsidR="0024143C">
        <w:t>sipareigojimais, nuosavu</w:t>
      </w:r>
      <w:r w:rsidR="0024143C">
        <w:rPr>
          <w:rFonts w:eastAsia="TimesNewRoman"/>
        </w:rPr>
        <w:t xml:space="preserve"> </w:t>
      </w:r>
      <w:r w:rsidR="0024143C">
        <w:t>kapitalu, pajamomis ir s</w:t>
      </w:r>
      <w:r w:rsidR="0024143C">
        <w:rPr>
          <w:rFonts w:eastAsia="TimesNewRoman"/>
        </w:rPr>
        <w:t>ą</w:t>
      </w:r>
      <w:r w:rsidR="0024143C">
        <w:t>naudomis.</w:t>
      </w:r>
      <w:r w:rsidR="0024143C">
        <w:rPr>
          <w:bCs/>
        </w:rPr>
        <w:t xml:space="preserve"> </w:t>
      </w:r>
      <w:r w:rsidR="00714091">
        <w:rPr>
          <w:bCs/>
        </w:rPr>
        <w:t xml:space="preserve">Tai padaryti padeda matematiniai skaičiavimai, </w:t>
      </w:r>
      <w:r w:rsidR="0024143C">
        <w:rPr>
          <w:bCs/>
        </w:rPr>
        <w:t xml:space="preserve">tačiau visada išlieka rizika susijusi su gautų rezultatų vertinimo subjektyvumu. </w:t>
      </w:r>
      <w:r w:rsidR="004E781F">
        <w:rPr>
          <w:bCs/>
        </w:rPr>
        <w:t>Pagrindiniai projekto efektyvumą apibūdinantys rodikliai: modifikuotas investicijų atsipirkimo laikas, grynosios dabartinės vertės metodas, pelningumo indeksas, vidinė grąžos norma, modifikuota vidinė grąžos norma.</w:t>
      </w:r>
      <w:r w:rsidR="00551E3D">
        <w:rPr>
          <w:bCs/>
        </w:rPr>
        <w:t xml:space="preserve"> Investicinio projekto  rizikai įvertinti </w:t>
      </w:r>
      <w:r w:rsidR="00551E3D">
        <w:rPr>
          <w:bCs/>
        </w:rPr>
        <w:lastRenderedPageBreak/>
        <w:t>dažnai pasitelkiama jautrumo analizė, scenarijų metodas. Ypač sudėtingo prognozavimo projektuose taikomas Monte Karlo imitacinis modeliavimo metodas.</w:t>
      </w:r>
    </w:p>
    <w:p w:rsidR="00551E3D" w:rsidRDefault="00551E3D" w:rsidP="00B96F15">
      <w:pPr>
        <w:pStyle w:val="Sraopastraipa"/>
        <w:numPr>
          <w:ilvl w:val="0"/>
          <w:numId w:val="40"/>
        </w:numPr>
        <w:spacing w:line="360" w:lineRule="auto"/>
        <w:jc w:val="both"/>
      </w:pPr>
      <w:r>
        <w:t xml:space="preserve">UAB „Langma“ </w:t>
      </w:r>
      <w:r w:rsidRPr="00551E3D">
        <w:t xml:space="preserve">IMT </w:t>
      </w:r>
      <w:r>
        <w:t>naudojimo</w:t>
      </w:r>
      <w:r w:rsidRPr="00551E3D">
        <w:t xml:space="preserve"> </w:t>
      </w:r>
      <w:r>
        <w:t xml:space="preserve">efektyvumas buvo vertinamas 2008 – 2011 metų laikotarpiu. </w:t>
      </w:r>
      <w:r w:rsidR="00821A05">
        <w:t xml:space="preserve">IMT grąžos rodiklis, parodantis, kokia pagamintos produkcijos vertė tenka vienam IMT litui, 2008 – 2010 metais pastoviai mažėjo (nuo 9,75 iki </w:t>
      </w:r>
      <w:r w:rsidR="002D6FA0">
        <w:t>6,3)</w:t>
      </w:r>
      <w:r w:rsidR="00821A05">
        <w:t xml:space="preserve">, 2011 metais </w:t>
      </w:r>
      <w:r w:rsidR="002D6FA0">
        <w:t>išliko 2010 metų lygyje (6,32). Tokį IMT grąžos mažėjimą daugiausiai lėmė IMT vertės padidėjimas dėl naujai įsigyjamo turto.</w:t>
      </w:r>
      <w:r w:rsidR="00FB21C2">
        <w:t xml:space="preserve"> </w:t>
      </w:r>
      <w:r w:rsidR="00835D76">
        <w:t xml:space="preserve">Tačiau rodiklis nėra blogas nes per analizuojamą laikotarpį vienas į IMT investuotas litas </w:t>
      </w:r>
      <w:r w:rsidR="00F819A6">
        <w:t>sukūrė</w:t>
      </w:r>
      <w:r w:rsidR="00835D76">
        <w:t xml:space="preserve"> 6,3 litų </w:t>
      </w:r>
      <w:r w:rsidR="00F819A6">
        <w:t>vertę</w:t>
      </w:r>
      <w:r w:rsidR="00835D76">
        <w:t xml:space="preserve">. Atitinkamai IMT imlumo rodiklis per analizuojamą laikotarpį didėjo nes tai yra atvirkštinis rodiklis IMT grąžai ir parodo kiek IMT vienetų reikia </w:t>
      </w:r>
      <w:r w:rsidR="000D1216">
        <w:t>pagamintos produkcijos vertės</w:t>
      </w:r>
      <w:r w:rsidR="00835D76">
        <w:t xml:space="preserve"> vienetui uždirbti.</w:t>
      </w:r>
      <w:r w:rsidR="000D1216">
        <w:t xml:space="preserve"> IMT apyvartumo rodiklis parodo, kiek pajamų uždirba</w:t>
      </w:r>
      <w:r w:rsidR="00077736">
        <w:t xml:space="preserve"> vienas IMT litas.  UAB „Langma“ vienas IMT litas uždirbo vidutiniškai 9,73 lito arba 1,43 lito grynojo pelno (IMT pelningumo rodiklis).</w:t>
      </w:r>
      <w:r w:rsidR="000F6CEA">
        <w:t xml:space="preserve"> Didelis</w:t>
      </w:r>
      <w:r w:rsidR="007C503C">
        <w:t xml:space="preserve"> UAB „Langma“</w:t>
      </w:r>
      <w:r w:rsidR="000F6CEA">
        <w:t xml:space="preserve"> grynojo IMT pelningumo rodiklis (</w:t>
      </w:r>
      <w:r w:rsidR="007C503C">
        <w:t xml:space="preserve">analizuojamu laikotarpiu </w:t>
      </w:r>
      <w:r w:rsidR="000F6CEA">
        <w:t>vidutiniškai 154 proc.)</w:t>
      </w:r>
      <w:r w:rsidR="00FB3432">
        <w:t xml:space="preserve"> rodo santykinai mažą IMT vertę. Tai, savo ruožtu, r</w:t>
      </w:r>
      <w:r w:rsidR="007C503C">
        <w:t>eiškia</w:t>
      </w:r>
      <w:r w:rsidR="00FB3432">
        <w:t xml:space="preserve">, kad nėra atnaujinami gamybiniai įrengimai ir įmonė ateityje gali susidurti su rimtomis problemomis. </w:t>
      </w:r>
      <w:r w:rsidR="007C503C">
        <w:t>Tai, kad ilgalaikis materialus turtas nėra atnaujinami rodo ir IMT pokyčiai analizuojamu laikotarpiu. Vienintelis gamybinis įrengimas, įsigytas per analizuojamą laikotarpį buvo formatinės pjovimo staklės, kurių vertė</w:t>
      </w:r>
      <w:r w:rsidR="00FB3432">
        <w:t xml:space="preserve"> </w:t>
      </w:r>
      <w:r w:rsidR="007C503C">
        <w:t>8 tūkst. litų.</w:t>
      </w:r>
      <w:r w:rsidR="00265566">
        <w:t xml:space="preserve"> Nepaisant to, kad IMT atnaujinimo koeficientas 2008 metais buvo 0,52, kas reiškia, kad naujai įsigyto IMT vertė sudarė daugiau kaip pusę visos IMT vertės 2008 metų gale, žiūrėdami į vertinę IMT išraišką matome, kad tai tik 48048Lt.</w:t>
      </w:r>
    </w:p>
    <w:p w:rsidR="00656A21" w:rsidRDefault="00656A21" w:rsidP="00B96F15">
      <w:pPr>
        <w:pStyle w:val="Sraopastraipa"/>
        <w:numPr>
          <w:ilvl w:val="0"/>
          <w:numId w:val="40"/>
        </w:numPr>
        <w:spacing w:line="360" w:lineRule="auto"/>
        <w:jc w:val="both"/>
      </w:pPr>
      <w:r>
        <w:t>Įgyvendindama investicinį projektą UAB „Langma“</w:t>
      </w:r>
      <w:r w:rsidR="00157BFC">
        <w:t xml:space="preserve"> atnau</w:t>
      </w:r>
      <w:r w:rsidR="00F6031C">
        <w:t>jintų savo gamybinius pajėgumus, o tai pagerintų gaminių kokybę.</w:t>
      </w:r>
      <w:r w:rsidR="00157BFC">
        <w:t xml:space="preserve"> Įmonės vertė padidėtų beveik 125 tūkstančiais litų. </w:t>
      </w:r>
      <w:r w:rsidR="00B10E02">
        <w:t xml:space="preserve">Į naujus įrengimus investuotos </w:t>
      </w:r>
      <w:r w:rsidR="005C4121">
        <w:t>lėšos atsipirks po metų ir septynių mėnesių. Investicinio projekto pelningumas 99 proc.. Tai reiškia, kad vienas investuotas litas per vienerius projekto vykdymo metus uždirbs 0,20 lito. Jautrumo analizė parodė, kad projektas jautrus sąnaudų didėjimui</w:t>
      </w:r>
      <w:r w:rsidR="00031C62">
        <w:t>: padidėjus sąnaudoms 9 procentais, projekto grynoji dabartinė vertė taptų neigiama (</w:t>
      </w:r>
      <w:r w:rsidR="005C4121">
        <w:t xml:space="preserve"> -8663</w:t>
      </w:r>
      <w:r w:rsidR="00031C62">
        <w:t xml:space="preserve">Lt), taip pat projektas jautrus produkcijos kainų mažėjimui: kainoms sumažėjus 9 procentais, NPV būtų -29850Lt. Sumažėjus paklausai 8 procentais, projekto NPV taip pat taptų neigiamu dydžiu (-12650). Šių trijų veiksnių įtaka projekto grynajai dabartinei vertei yra reikšminga, tačiau ankstesnė įmonės veiklos patirtis rodo, kad tokie pokyčiai mažai tikėtini. </w:t>
      </w:r>
      <w:r w:rsidR="00CB5D09">
        <w:t>Skaičiavimai rodo, kad investuoti į naujus gamybinius įrengimus verta.</w:t>
      </w:r>
    </w:p>
    <w:p w:rsidR="00B66A62" w:rsidRDefault="00B66A62" w:rsidP="00B66A62">
      <w:pPr>
        <w:tabs>
          <w:tab w:val="left" w:pos="6660"/>
        </w:tabs>
        <w:rPr>
          <w:sz w:val="28"/>
          <w:szCs w:val="28"/>
        </w:rPr>
      </w:pPr>
    </w:p>
    <w:p w:rsidR="00B66A62" w:rsidRPr="00B66A62" w:rsidRDefault="00B66A62" w:rsidP="00B66A62">
      <w:pPr>
        <w:tabs>
          <w:tab w:val="left" w:pos="6660"/>
        </w:tabs>
        <w:jc w:val="center"/>
        <w:rPr>
          <w:b/>
          <w:sz w:val="28"/>
          <w:szCs w:val="28"/>
        </w:rPr>
      </w:pPr>
      <w:r>
        <w:rPr>
          <w:b/>
          <w:sz w:val="28"/>
          <w:szCs w:val="28"/>
        </w:rPr>
        <w:lastRenderedPageBreak/>
        <w:t>LITERATŪRA</w:t>
      </w:r>
    </w:p>
    <w:p w:rsidR="00B66A62" w:rsidRDefault="00B66A62" w:rsidP="00B66A62">
      <w:pPr>
        <w:rPr>
          <w:sz w:val="28"/>
          <w:szCs w:val="28"/>
        </w:rPr>
      </w:pPr>
    </w:p>
    <w:p w:rsidR="00457C62" w:rsidRPr="00031BF5" w:rsidRDefault="00031BF5" w:rsidP="00031BF5">
      <w:pPr>
        <w:pStyle w:val="Sraopastraipa"/>
        <w:numPr>
          <w:ilvl w:val="0"/>
          <w:numId w:val="32"/>
        </w:numPr>
        <w:spacing w:line="360" w:lineRule="auto"/>
        <w:jc w:val="both"/>
      </w:pPr>
      <w:r w:rsidRPr="00031BF5">
        <w:t>Ališauskas</w:t>
      </w:r>
      <w:r>
        <w:t>, K., Kazlauskienė, Ž. (2005</w:t>
      </w:r>
      <w:r w:rsidRPr="00031BF5">
        <w:rPr>
          <w:i/>
        </w:rPr>
        <w:t>). Investicinių projektų rengimas, valdymas ir vertinimas: mokomoji knyga.</w:t>
      </w:r>
      <w:r>
        <w:t xml:space="preserve"> Šiauliai: Šiaulių universiteto leidykla.</w:t>
      </w:r>
    </w:p>
    <w:p w:rsidR="00457C62" w:rsidRPr="00A73DE7" w:rsidRDefault="008C375E" w:rsidP="00A73DE7">
      <w:pPr>
        <w:pStyle w:val="Sraopastraipa"/>
        <w:numPr>
          <w:ilvl w:val="0"/>
          <w:numId w:val="32"/>
        </w:numPr>
        <w:spacing w:line="360" w:lineRule="auto"/>
        <w:jc w:val="both"/>
        <w:rPr>
          <w:sz w:val="28"/>
          <w:szCs w:val="28"/>
        </w:rPr>
      </w:pPr>
      <w:r>
        <w:t xml:space="preserve"> Bagdžiūnienė</w:t>
      </w:r>
      <w:r w:rsidR="003B0852">
        <w:t>,</w:t>
      </w:r>
      <w:r>
        <w:t xml:space="preserve"> V. (</w:t>
      </w:r>
      <w:r w:rsidR="00457C62">
        <w:t>2006</w:t>
      </w:r>
      <w:r>
        <w:t xml:space="preserve">). </w:t>
      </w:r>
      <w:r w:rsidRPr="00A73DE7">
        <w:rPr>
          <w:i/>
        </w:rPr>
        <w:t>Įmoni</w:t>
      </w:r>
      <w:r w:rsidR="00E05018" w:rsidRPr="00A73DE7">
        <w:rPr>
          <w:i/>
        </w:rPr>
        <w:t>ų veiklos planavimas ir analizė: e</w:t>
      </w:r>
      <w:r w:rsidRPr="00A73DE7">
        <w:rPr>
          <w:i/>
        </w:rPr>
        <w:t>smė ir verslo situacijos.</w:t>
      </w:r>
      <w:r>
        <w:t xml:space="preserve"> Vilnius: Conto litera.</w:t>
      </w:r>
    </w:p>
    <w:p w:rsidR="00457C62" w:rsidRDefault="00457C62" w:rsidP="00A73DE7">
      <w:pPr>
        <w:pStyle w:val="Sraopastraipa"/>
        <w:numPr>
          <w:ilvl w:val="0"/>
          <w:numId w:val="32"/>
        </w:numPr>
        <w:spacing w:line="360" w:lineRule="auto"/>
        <w:jc w:val="both"/>
      </w:pPr>
      <w:r>
        <w:t xml:space="preserve"> Blanke</w:t>
      </w:r>
      <w:r w:rsidR="003B0852">
        <w:t>,</w:t>
      </w:r>
      <w:r>
        <w:t xml:space="preserve"> </w:t>
      </w:r>
      <w:r w:rsidR="008C375E">
        <w:t>Ch. (2008</w:t>
      </w:r>
      <w:r>
        <w:t>)</w:t>
      </w:r>
      <w:r w:rsidR="00E05018">
        <w:t xml:space="preserve">. </w:t>
      </w:r>
      <w:r w:rsidR="00E05018" w:rsidRPr="00A73DE7">
        <w:rPr>
          <w:i/>
        </w:rPr>
        <w:t>Sprendimų priėmimo menas: k</w:t>
      </w:r>
      <w:r w:rsidR="008C375E" w:rsidRPr="00A73DE7">
        <w:rPr>
          <w:i/>
        </w:rPr>
        <w:t xml:space="preserve">aip vadovauti verslui nuolat kintančiame pasaulyje. </w:t>
      </w:r>
      <w:r w:rsidR="008C375E">
        <w:t>Vilnius: Verslo žinios.</w:t>
      </w:r>
    </w:p>
    <w:p w:rsidR="00457C62" w:rsidRPr="00A73DE7" w:rsidRDefault="001E7A76" w:rsidP="00A73DE7">
      <w:pPr>
        <w:pStyle w:val="Sraopastraipa"/>
        <w:numPr>
          <w:ilvl w:val="0"/>
          <w:numId w:val="32"/>
        </w:numPr>
        <w:spacing w:line="360" w:lineRule="auto"/>
        <w:jc w:val="both"/>
        <w:rPr>
          <w:sz w:val="28"/>
          <w:szCs w:val="28"/>
        </w:rPr>
      </w:pPr>
      <w:r>
        <w:t>Buck</w:t>
      </w:r>
      <w:r w:rsidR="003B0852">
        <w:t>ūnienė, O.</w:t>
      </w:r>
      <w:r w:rsidR="00457C62">
        <w:t xml:space="preserve"> (2005)</w:t>
      </w:r>
      <w:r w:rsidR="003B0852">
        <w:t xml:space="preserve">. </w:t>
      </w:r>
      <w:r w:rsidR="003B0852" w:rsidRPr="00A73DE7">
        <w:rPr>
          <w:i/>
        </w:rPr>
        <w:t>Ūkio subjektų finansai.</w:t>
      </w:r>
      <w:r w:rsidR="003B0852">
        <w:t xml:space="preserve"> Vilnius: Vilniaus kolegija.</w:t>
      </w:r>
    </w:p>
    <w:p w:rsidR="003B0852" w:rsidRPr="00A73DE7" w:rsidRDefault="003B0852" w:rsidP="00A73DE7">
      <w:pPr>
        <w:pStyle w:val="Sraopastraipa"/>
        <w:numPr>
          <w:ilvl w:val="0"/>
          <w:numId w:val="32"/>
        </w:numPr>
        <w:spacing w:line="360" w:lineRule="auto"/>
        <w:jc w:val="both"/>
        <w:rPr>
          <w:sz w:val="28"/>
          <w:szCs w:val="28"/>
        </w:rPr>
      </w:pPr>
      <w:r>
        <w:t xml:space="preserve"> Bukevičius, J., Burkšaitienė, D.,  Paliulis, N. K., Žaptorius, J. (2009). </w:t>
      </w:r>
      <w:r w:rsidRPr="00A73DE7">
        <w:rPr>
          <w:i/>
        </w:rPr>
        <w:t xml:space="preserve">Apskaita vadybininkams. </w:t>
      </w:r>
      <w:r>
        <w:t>Vilnius: Technika.</w:t>
      </w:r>
    </w:p>
    <w:p w:rsidR="00457C62" w:rsidRPr="00A73DE7" w:rsidRDefault="003B0852" w:rsidP="00A73DE7">
      <w:pPr>
        <w:pStyle w:val="Sraopastraipa"/>
        <w:numPr>
          <w:ilvl w:val="0"/>
          <w:numId w:val="32"/>
        </w:numPr>
        <w:spacing w:line="360" w:lineRule="auto"/>
        <w:jc w:val="both"/>
        <w:rPr>
          <w:sz w:val="28"/>
          <w:szCs w:val="28"/>
        </w:rPr>
      </w:pPr>
      <w:r>
        <w:t xml:space="preserve"> Burkšaitienė, D. (2008). </w:t>
      </w:r>
      <w:r w:rsidR="00CF1E72" w:rsidRPr="00A73DE7">
        <w:rPr>
          <w:i/>
        </w:rPr>
        <w:t>Finansinė turto apskaita ir finansinės atskaitomybės rengimas</w:t>
      </w:r>
      <w:r w:rsidR="00CF1E72">
        <w:t>. Vilnius: Technika.</w:t>
      </w:r>
    </w:p>
    <w:p w:rsidR="00CF1E72" w:rsidRPr="00A73DE7" w:rsidRDefault="00457C62" w:rsidP="00A73DE7">
      <w:pPr>
        <w:pStyle w:val="Sraopastraipa"/>
        <w:numPr>
          <w:ilvl w:val="0"/>
          <w:numId w:val="32"/>
        </w:numPr>
        <w:spacing w:line="360" w:lineRule="auto"/>
        <w:jc w:val="both"/>
        <w:rPr>
          <w:sz w:val="28"/>
          <w:szCs w:val="28"/>
        </w:rPr>
      </w:pPr>
      <w:r>
        <w:t xml:space="preserve"> Buškevičiū</w:t>
      </w:r>
      <w:r w:rsidR="00CF1E72">
        <w:t>tė, E., Kanapickienė, R.,  Patašius, M. (2010</w:t>
      </w:r>
      <w:r>
        <w:t>).</w:t>
      </w:r>
      <w:r w:rsidR="00CF1E72">
        <w:t xml:space="preserve"> </w:t>
      </w:r>
      <w:r w:rsidR="00CF1E72" w:rsidRPr="00A73DE7">
        <w:rPr>
          <w:i/>
        </w:rPr>
        <w:t>Finansinių rezultatų analizė.</w:t>
      </w:r>
      <w:r w:rsidR="00CF1E72">
        <w:t xml:space="preserve"> Kaunas: Technologija.</w:t>
      </w:r>
    </w:p>
    <w:p w:rsidR="00457C62" w:rsidRDefault="00457C62" w:rsidP="00A73DE7">
      <w:pPr>
        <w:pStyle w:val="Sraopastraipa"/>
        <w:numPr>
          <w:ilvl w:val="0"/>
          <w:numId w:val="32"/>
        </w:numPr>
        <w:spacing w:line="360" w:lineRule="auto"/>
        <w:jc w:val="both"/>
      </w:pPr>
      <w:r>
        <w:t xml:space="preserve"> Cibulskienės</w:t>
      </w:r>
      <w:r w:rsidR="00CF1E72">
        <w:t>, D.,</w:t>
      </w:r>
      <w:r>
        <w:t xml:space="preserve"> Butkaus</w:t>
      </w:r>
      <w:r w:rsidR="00CF1E72">
        <w:t>, M.</w:t>
      </w:r>
      <w:r>
        <w:t xml:space="preserve"> (2006</w:t>
      </w:r>
      <w:r w:rsidR="00CF1E72">
        <w:t xml:space="preserve">). </w:t>
      </w:r>
      <w:r w:rsidR="00CF1E72" w:rsidRPr="00A73DE7">
        <w:rPr>
          <w:i/>
        </w:rPr>
        <w:t>Investicijų ekonomika: vadovėlis.</w:t>
      </w:r>
      <w:r w:rsidR="00CF1E72">
        <w:t xml:space="preserve"> Šiauliai: </w:t>
      </w:r>
      <w:r w:rsidR="00BF1505">
        <w:t>VŠĮ Šiaulių universiteto leidykla.</w:t>
      </w:r>
    </w:p>
    <w:p w:rsidR="00CF1E72" w:rsidRDefault="00CF1E72" w:rsidP="00A73DE7">
      <w:pPr>
        <w:pStyle w:val="Sraopastraipa"/>
        <w:numPr>
          <w:ilvl w:val="0"/>
          <w:numId w:val="32"/>
        </w:numPr>
        <w:spacing w:line="360" w:lineRule="auto"/>
        <w:jc w:val="both"/>
      </w:pPr>
      <w:r>
        <w:t>Cibulskienės, D., Butkaus, M</w:t>
      </w:r>
      <w:r w:rsidR="00E05018">
        <w:t xml:space="preserve">. (2007). </w:t>
      </w:r>
      <w:r w:rsidR="00E05018" w:rsidRPr="00A73DE7">
        <w:rPr>
          <w:i/>
        </w:rPr>
        <w:t>Investicijų ekonomika: r</w:t>
      </w:r>
      <w:r w:rsidRPr="00A73DE7">
        <w:rPr>
          <w:i/>
        </w:rPr>
        <w:t>ealiosios investicijos.</w:t>
      </w:r>
      <w:r w:rsidR="00E05018">
        <w:t xml:space="preserve"> Mokomoji knyga.</w:t>
      </w:r>
      <w:r>
        <w:t xml:space="preserve"> Šiauliai: </w:t>
      </w:r>
      <w:r w:rsidR="00BF1505">
        <w:t>VŠĮ Šiaulių universiteto leidykla.</w:t>
      </w:r>
    </w:p>
    <w:p w:rsidR="006D48A3" w:rsidRPr="00A73DE7" w:rsidRDefault="00457C62" w:rsidP="00A73DE7">
      <w:pPr>
        <w:pStyle w:val="Sraopastraipa"/>
        <w:numPr>
          <w:ilvl w:val="0"/>
          <w:numId w:val="32"/>
        </w:numPr>
        <w:spacing w:line="360" w:lineRule="auto"/>
        <w:jc w:val="both"/>
        <w:rPr>
          <w:bCs/>
        </w:rPr>
      </w:pPr>
      <w:r w:rsidRPr="00A73DE7">
        <w:rPr>
          <w:bCs/>
        </w:rPr>
        <w:t>Cibulskienė</w:t>
      </w:r>
      <w:r w:rsidR="00CF1E72" w:rsidRPr="00A73DE7">
        <w:rPr>
          <w:bCs/>
        </w:rPr>
        <w:t>, D. (2007</w:t>
      </w:r>
      <w:r w:rsidRPr="00A73DE7">
        <w:rPr>
          <w:bCs/>
        </w:rPr>
        <w:t>).</w:t>
      </w:r>
      <w:r w:rsidR="006D48A3" w:rsidRPr="00A73DE7">
        <w:rPr>
          <w:bCs/>
        </w:rPr>
        <w:t xml:space="preserve"> </w:t>
      </w:r>
      <w:r w:rsidR="006D48A3" w:rsidRPr="00A73DE7">
        <w:rPr>
          <w:bCs/>
          <w:i/>
        </w:rPr>
        <w:t xml:space="preserve">Įmonių kapitalo struktūros formavimas finansų rinkos globalizacijos procesuose. </w:t>
      </w:r>
      <w:r w:rsidR="006D48A3" w:rsidRPr="00A73DE7">
        <w:rPr>
          <w:bCs/>
        </w:rPr>
        <w:t xml:space="preserve">Šiauliai: </w:t>
      </w:r>
      <w:r w:rsidR="00BF1505">
        <w:t>VŠĮ Šiaulių universiteto leidykla.</w:t>
      </w:r>
    </w:p>
    <w:p w:rsidR="003344CB" w:rsidRPr="00A73DE7" w:rsidRDefault="00701EA9" w:rsidP="00A73DE7">
      <w:pPr>
        <w:pStyle w:val="Sraopastraipa"/>
        <w:numPr>
          <w:ilvl w:val="0"/>
          <w:numId w:val="32"/>
        </w:numPr>
        <w:spacing w:line="360" w:lineRule="auto"/>
        <w:jc w:val="both"/>
        <w:rPr>
          <w:bCs/>
        </w:rPr>
      </w:pPr>
      <w:r w:rsidRPr="00A73DE7">
        <w:rPr>
          <w:bCs/>
        </w:rPr>
        <w:t>(</w:t>
      </w:r>
      <w:r w:rsidR="003344CB" w:rsidRPr="00A73DE7">
        <w:rPr>
          <w:bCs/>
        </w:rPr>
        <w:t>Dzikeviči</w:t>
      </w:r>
      <w:r w:rsidRPr="00A73DE7">
        <w:rPr>
          <w:bCs/>
        </w:rPr>
        <w:t>us ir kt.</w:t>
      </w:r>
      <w:r w:rsidR="003344CB" w:rsidRPr="00A73DE7">
        <w:rPr>
          <w:bCs/>
        </w:rPr>
        <w:t>2008)</w:t>
      </w:r>
      <w:r w:rsidR="00915D5B" w:rsidRPr="00A73DE7">
        <w:rPr>
          <w:bCs/>
        </w:rPr>
        <w:t xml:space="preserve">. </w:t>
      </w:r>
      <w:r w:rsidR="00915D5B" w:rsidRPr="00A73DE7">
        <w:rPr>
          <w:bCs/>
          <w:i/>
        </w:rPr>
        <w:t>Stochastinis verslo vertinimo modelis.</w:t>
      </w:r>
      <w:r w:rsidR="00915D5B" w:rsidRPr="00A73DE7">
        <w:rPr>
          <w:bCs/>
        </w:rPr>
        <w:t xml:space="preserve"> Vilnius: Verslas: teorija ir praktika</w:t>
      </w:r>
      <w:r w:rsidRPr="00A73DE7">
        <w:rPr>
          <w:bCs/>
        </w:rPr>
        <w:t>, 9 (3): 229 – 237.</w:t>
      </w:r>
    </w:p>
    <w:p w:rsidR="006D48A3" w:rsidRPr="00A73DE7" w:rsidRDefault="00EA234D" w:rsidP="00A73DE7">
      <w:pPr>
        <w:pStyle w:val="Sraopastraipa"/>
        <w:numPr>
          <w:ilvl w:val="0"/>
          <w:numId w:val="32"/>
        </w:numPr>
        <w:spacing w:line="360" w:lineRule="auto"/>
        <w:jc w:val="both"/>
      </w:pPr>
      <w:r>
        <w:t xml:space="preserve">Geižutienė,L., Sūdžius, V. P. (2010) </w:t>
      </w:r>
      <w:r w:rsidRPr="00A73DE7">
        <w:rPr>
          <w:i/>
        </w:rPr>
        <w:t>Įmonės investicinio patrauklumo nustatymo ypatumai.</w:t>
      </w:r>
      <w:r w:rsidR="00A73DE7">
        <w:rPr>
          <w:i/>
        </w:rPr>
        <w:t xml:space="preserve"> </w:t>
      </w:r>
      <w:r>
        <w:t>Vilnius: VGTU leidykla.</w:t>
      </w:r>
    </w:p>
    <w:p w:rsidR="00457C62" w:rsidRPr="00A73DE7" w:rsidRDefault="003344CB" w:rsidP="00A73DE7">
      <w:pPr>
        <w:pStyle w:val="Sraopastraipa"/>
        <w:numPr>
          <w:ilvl w:val="0"/>
          <w:numId w:val="32"/>
        </w:numPr>
        <w:spacing w:line="360" w:lineRule="auto"/>
        <w:jc w:val="both"/>
        <w:rPr>
          <w:sz w:val="28"/>
          <w:szCs w:val="28"/>
        </w:rPr>
      </w:pPr>
      <w:r w:rsidRPr="00A73DE7">
        <w:rPr>
          <w:rFonts w:eastAsia="MinionPro-Regular"/>
        </w:rPr>
        <w:t xml:space="preserve">Gineitienė, Z. (2005). </w:t>
      </w:r>
      <w:r w:rsidRPr="00A73DE7">
        <w:rPr>
          <w:rFonts w:eastAsia="MinionPro-Regular"/>
          <w:i/>
        </w:rPr>
        <w:t>Verslo kūrimas ir valdymas.</w:t>
      </w:r>
      <w:r w:rsidRPr="00A73DE7">
        <w:rPr>
          <w:rFonts w:eastAsia="MinionPro-Regular"/>
        </w:rPr>
        <w:t xml:space="preserve"> Vilnius: Rosma.</w:t>
      </w:r>
    </w:p>
    <w:p w:rsidR="00CD49EC" w:rsidRDefault="003344CB" w:rsidP="00A73DE7">
      <w:pPr>
        <w:pStyle w:val="Sraopastraipa"/>
        <w:numPr>
          <w:ilvl w:val="0"/>
          <w:numId w:val="32"/>
        </w:numPr>
        <w:spacing w:line="360" w:lineRule="auto"/>
        <w:jc w:val="both"/>
        <w:rPr>
          <w:rFonts w:eastAsia="MinionPro-Regular"/>
        </w:rPr>
      </w:pPr>
      <w:r w:rsidRPr="00A73DE7">
        <w:rPr>
          <w:rFonts w:eastAsia="MinionPro-Regular"/>
        </w:rPr>
        <w:t>Gineitienė, Z.,  Korsakaitė, D.,  Kučinskienė, M.,  Tamulevičius</w:t>
      </w:r>
      <w:r w:rsidR="00535C8E" w:rsidRPr="00A73DE7">
        <w:rPr>
          <w:rFonts w:eastAsia="MinionPro-Regular"/>
        </w:rPr>
        <w:t>, J.</w:t>
      </w:r>
      <w:r w:rsidRPr="00A73DE7">
        <w:rPr>
          <w:rFonts w:eastAsia="MinionPro-Regular"/>
        </w:rPr>
        <w:t xml:space="preserve"> </w:t>
      </w:r>
      <w:r w:rsidR="00535C8E" w:rsidRPr="00A73DE7">
        <w:rPr>
          <w:rFonts w:eastAsia="MinionPro-Regular"/>
        </w:rPr>
        <w:t>(</w:t>
      </w:r>
      <w:r w:rsidRPr="00A73DE7">
        <w:rPr>
          <w:rFonts w:eastAsia="MinionPro-Regular"/>
        </w:rPr>
        <w:t xml:space="preserve">2003). </w:t>
      </w:r>
      <w:r w:rsidRPr="00A73DE7">
        <w:rPr>
          <w:rFonts w:eastAsia="MinionPro-Regular"/>
          <w:i/>
        </w:rPr>
        <w:t>Verslas.</w:t>
      </w:r>
      <w:r w:rsidRPr="00A73DE7">
        <w:rPr>
          <w:rFonts w:eastAsia="MinionPro-Regular"/>
        </w:rPr>
        <w:t xml:space="preserve"> Vilnius: Rosma.</w:t>
      </w:r>
    </w:p>
    <w:p w:rsidR="00BF1505" w:rsidRDefault="00BF1505" w:rsidP="00A73DE7">
      <w:pPr>
        <w:pStyle w:val="Sraopastraipa"/>
        <w:numPr>
          <w:ilvl w:val="0"/>
          <w:numId w:val="32"/>
        </w:numPr>
        <w:spacing w:line="360" w:lineRule="auto"/>
        <w:jc w:val="both"/>
        <w:rPr>
          <w:rFonts w:eastAsia="MinionPro-Regular"/>
        </w:rPr>
      </w:pPr>
      <w:r>
        <w:rPr>
          <w:rFonts w:eastAsia="MinionPro-Regular"/>
        </w:rPr>
        <w:t>Jurkšaitienė, A. (2002). Valdymo apskaita. Kaunas: Technologija.</w:t>
      </w:r>
    </w:p>
    <w:p w:rsidR="00CD49EC" w:rsidRDefault="00EA234D" w:rsidP="00A73DE7">
      <w:pPr>
        <w:pStyle w:val="Sraopastraipa"/>
        <w:numPr>
          <w:ilvl w:val="0"/>
          <w:numId w:val="32"/>
        </w:numPr>
        <w:spacing w:line="360" w:lineRule="auto"/>
        <w:jc w:val="both"/>
        <w:rPr>
          <w:rFonts w:eastAsia="MinionPro-Regular"/>
        </w:rPr>
      </w:pPr>
      <w:r w:rsidRPr="00CD49EC">
        <w:rPr>
          <w:rFonts w:eastAsia="MinionPro-Regular"/>
        </w:rPr>
        <w:t xml:space="preserve">Gronskas, V. ( 2005). </w:t>
      </w:r>
      <w:r w:rsidRPr="00CD49EC">
        <w:rPr>
          <w:rFonts w:eastAsia="MinionPro-Regular"/>
          <w:i/>
        </w:rPr>
        <w:t>Ekonominė analizė.</w:t>
      </w:r>
      <w:r w:rsidRPr="00CD49EC">
        <w:rPr>
          <w:rFonts w:eastAsia="MinionPro-Regular"/>
        </w:rPr>
        <w:t xml:space="preserve"> Kaunas: Technologija.</w:t>
      </w:r>
    </w:p>
    <w:p w:rsidR="00CD49EC" w:rsidRPr="00BF1505" w:rsidRDefault="00B94F1F" w:rsidP="00A73DE7">
      <w:pPr>
        <w:pStyle w:val="Sraopastraipa"/>
        <w:numPr>
          <w:ilvl w:val="0"/>
          <w:numId w:val="32"/>
        </w:numPr>
        <w:spacing w:line="360" w:lineRule="auto"/>
        <w:jc w:val="both"/>
        <w:rPr>
          <w:rFonts w:eastAsia="MinionPro-Regular"/>
        </w:rPr>
      </w:pPr>
      <w:r>
        <w:t xml:space="preserve"> Juozaitienė</w:t>
      </w:r>
      <w:r w:rsidR="00BF1505">
        <w:t>, L.</w:t>
      </w:r>
      <w:r>
        <w:t xml:space="preserve"> (2007). </w:t>
      </w:r>
      <w:r w:rsidRPr="00CD49EC">
        <w:rPr>
          <w:i/>
        </w:rPr>
        <w:t>Įmonės finansai: analizė</w:t>
      </w:r>
      <w:r w:rsidR="00A73DE7" w:rsidRPr="00CD49EC">
        <w:rPr>
          <w:i/>
        </w:rPr>
        <w:t xml:space="preserve"> </w:t>
      </w:r>
      <w:r w:rsidRPr="00CD49EC">
        <w:rPr>
          <w:i/>
        </w:rPr>
        <w:t>ir valdymas.</w:t>
      </w:r>
      <w:r>
        <w:t xml:space="preserve"> Šiauliai: </w:t>
      </w:r>
      <w:r w:rsidR="00BF1505">
        <w:t>VŠĮ Šiaulių universiteto leidykla.</w:t>
      </w:r>
    </w:p>
    <w:p w:rsidR="00BF1505" w:rsidRPr="00CD49EC" w:rsidRDefault="00BF1505" w:rsidP="00A73DE7">
      <w:pPr>
        <w:pStyle w:val="Sraopastraipa"/>
        <w:numPr>
          <w:ilvl w:val="0"/>
          <w:numId w:val="32"/>
        </w:numPr>
        <w:spacing w:line="360" w:lineRule="auto"/>
        <w:jc w:val="both"/>
        <w:rPr>
          <w:rFonts w:eastAsia="MinionPro-Regular"/>
        </w:rPr>
      </w:pPr>
      <w:r>
        <w:t>Juozaitienė, L., Staponkienė, J. (2006). Verslo ir vadybos įvadas. Mokomoji knyga. Šiauliai: VŠĮ Šiaulių universiteto leidykla.</w:t>
      </w:r>
    </w:p>
    <w:p w:rsidR="00CD49EC" w:rsidRPr="00CD49EC" w:rsidRDefault="00EA234D" w:rsidP="00A73DE7">
      <w:pPr>
        <w:pStyle w:val="Sraopastraipa"/>
        <w:numPr>
          <w:ilvl w:val="0"/>
          <w:numId w:val="32"/>
        </w:numPr>
        <w:spacing w:line="360" w:lineRule="auto"/>
        <w:jc w:val="both"/>
        <w:rPr>
          <w:rFonts w:eastAsia="MinionPro-Regular"/>
        </w:rPr>
      </w:pPr>
      <w:r>
        <w:lastRenderedPageBreak/>
        <w:t>Kalčinskaitė R. (2009)</w:t>
      </w:r>
      <w:r w:rsidR="00561961">
        <w:t xml:space="preserve"> </w:t>
      </w:r>
      <w:r w:rsidR="00561961" w:rsidRPr="00CD49EC">
        <w:rPr>
          <w:i/>
        </w:rPr>
        <w:t>Valdymo apskaitos elementų taikymas mažose ir vidutinėse Įmonėse.</w:t>
      </w:r>
      <w:r w:rsidR="00561961">
        <w:t xml:space="preserve"> Ekonomika ir vadyba. [interaktyvus] [žiūrėta 2011-12-27]. Prieiga per internetą:</w:t>
      </w:r>
      <w:r w:rsidR="00242663">
        <w:t xml:space="preserve"> </w:t>
      </w:r>
      <w:r w:rsidR="00242663" w:rsidRPr="00CD49EC">
        <w:rPr>
          <w:rFonts w:ascii="Arial" w:hAnsi="Arial" w:cs="Arial"/>
          <w:color w:val="000000"/>
          <w:sz w:val="20"/>
          <w:szCs w:val="20"/>
        </w:rPr>
        <w:t>&lt;</w:t>
      </w:r>
      <w:hyperlink r:id="rId15" w:history="1">
        <w:r w:rsidR="00242663" w:rsidRPr="00CD49EC">
          <w:rPr>
            <w:rStyle w:val="Hipersaitas"/>
            <w:rFonts w:ascii="Arial" w:hAnsi="Arial" w:cs="Arial"/>
            <w:color w:val="auto"/>
            <w:sz w:val="20"/>
            <w:szCs w:val="20"/>
          </w:rPr>
          <w:t>http://internet.ktu.lt/lt/mokslas/zurnalai/ekovad/14/1822-6515-2009-064.pdf</w:t>
        </w:r>
      </w:hyperlink>
      <w:r w:rsidR="00242663" w:rsidRPr="00CD49EC">
        <w:rPr>
          <w:rFonts w:ascii="Arial" w:hAnsi="Arial" w:cs="Arial"/>
          <w:sz w:val="20"/>
          <w:szCs w:val="20"/>
        </w:rPr>
        <w:t>&gt;.</w:t>
      </w:r>
    </w:p>
    <w:p w:rsidR="00CD49EC" w:rsidRPr="00CD49EC" w:rsidRDefault="00B94F1F" w:rsidP="00A73DE7">
      <w:pPr>
        <w:pStyle w:val="Sraopastraipa"/>
        <w:numPr>
          <w:ilvl w:val="0"/>
          <w:numId w:val="32"/>
        </w:numPr>
        <w:spacing w:line="360" w:lineRule="auto"/>
        <w:jc w:val="both"/>
        <w:rPr>
          <w:rFonts w:eastAsia="MinionPro-Regular"/>
        </w:rPr>
      </w:pPr>
      <w:r>
        <w:t xml:space="preserve">Kancerevyčius, G. (2006). </w:t>
      </w:r>
      <w:r w:rsidRPr="00CD49EC">
        <w:rPr>
          <w:i/>
        </w:rPr>
        <w:t>Finansai ir investicijos.</w:t>
      </w:r>
      <w:r>
        <w:t xml:space="preserve"> Kaunas: Smaltijos leidykla.</w:t>
      </w:r>
    </w:p>
    <w:p w:rsidR="00CD49EC" w:rsidRPr="00CD49EC" w:rsidRDefault="001D5332" w:rsidP="00A73DE7">
      <w:pPr>
        <w:pStyle w:val="Sraopastraipa"/>
        <w:numPr>
          <w:ilvl w:val="0"/>
          <w:numId w:val="32"/>
        </w:numPr>
        <w:spacing w:line="360" w:lineRule="auto"/>
        <w:jc w:val="both"/>
        <w:rPr>
          <w:rFonts w:eastAsia="MinionPro-Regular"/>
        </w:rPr>
      </w:pPr>
      <w:r>
        <w:t>Lazauskas, J. (2005). Įmonių ūkinės ir komercinės veiklos ekonominė analizė. Vilnius: Technika.</w:t>
      </w:r>
    </w:p>
    <w:p w:rsidR="00CD49EC" w:rsidRDefault="00B94F1F" w:rsidP="00A73DE7">
      <w:pPr>
        <w:pStyle w:val="Sraopastraipa"/>
        <w:numPr>
          <w:ilvl w:val="0"/>
          <w:numId w:val="32"/>
        </w:numPr>
        <w:spacing w:line="360" w:lineRule="auto"/>
        <w:jc w:val="both"/>
        <w:rPr>
          <w:rFonts w:eastAsia="MinionPro-Regular"/>
        </w:rPr>
      </w:pPr>
      <w:r w:rsidRPr="00CD49EC">
        <w:rPr>
          <w:rFonts w:eastAsia="MinionPro-Regular"/>
        </w:rPr>
        <w:t>Mackevičius</w:t>
      </w:r>
      <w:r w:rsidR="001D5332" w:rsidRPr="00CD49EC">
        <w:rPr>
          <w:rFonts w:eastAsia="MinionPro-Regular"/>
        </w:rPr>
        <w:t>, J.</w:t>
      </w:r>
      <w:r w:rsidRPr="00CD49EC">
        <w:rPr>
          <w:rFonts w:eastAsia="MinionPro-Regular"/>
        </w:rPr>
        <w:t xml:space="preserve"> (2007)</w:t>
      </w:r>
      <w:r w:rsidR="00506E82">
        <w:rPr>
          <w:rFonts w:eastAsia="MinionPro-Regular"/>
        </w:rPr>
        <w:t>. Įmonių veiklos analizė</w:t>
      </w:r>
      <w:r w:rsidR="00612532">
        <w:rPr>
          <w:rFonts w:eastAsia="MinionPro-Regular"/>
        </w:rPr>
        <w:t>. Vilnius: Leidykla TEV.</w:t>
      </w:r>
    </w:p>
    <w:p w:rsidR="00CD49EC" w:rsidRPr="00CD49EC" w:rsidRDefault="001D5332" w:rsidP="00A73DE7">
      <w:pPr>
        <w:pStyle w:val="Sraopastraipa"/>
        <w:numPr>
          <w:ilvl w:val="0"/>
          <w:numId w:val="32"/>
        </w:numPr>
        <w:spacing w:line="360" w:lineRule="auto"/>
        <w:jc w:val="both"/>
        <w:rPr>
          <w:rFonts w:eastAsia="MinionPro-Regular"/>
        </w:rPr>
      </w:pPr>
      <w:r w:rsidRPr="00B94F1F">
        <w:t>Mackevičiaus</w:t>
      </w:r>
      <w:r>
        <w:t xml:space="preserve">, J. (2008). </w:t>
      </w:r>
      <w:r w:rsidRPr="00CD49EC">
        <w:rPr>
          <w:i/>
        </w:rPr>
        <w:t>Ilgalaikio materialiojo turto kompleksinės analizės metodika.</w:t>
      </w:r>
      <w:r w:rsidR="00CD49EC">
        <w:rPr>
          <w:i/>
        </w:rPr>
        <w:t xml:space="preserve"> </w:t>
      </w:r>
      <w:r w:rsidR="00535C8E" w:rsidRPr="00CD49EC">
        <w:rPr>
          <w:bCs/>
        </w:rPr>
        <w:t>Vilnius: Verslas: teorija ir praktika, 8 (4): 237 – 244.</w:t>
      </w:r>
    </w:p>
    <w:p w:rsidR="00CD49EC" w:rsidRPr="00CD49EC" w:rsidRDefault="00525BDF" w:rsidP="00A73DE7">
      <w:pPr>
        <w:pStyle w:val="Sraopastraipa"/>
        <w:numPr>
          <w:ilvl w:val="0"/>
          <w:numId w:val="32"/>
        </w:numPr>
        <w:spacing w:line="360" w:lineRule="auto"/>
        <w:jc w:val="both"/>
        <w:rPr>
          <w:rFonts w:eastAsia="MinionPro-Regular"/>
        </w:rPr>
      </w:pPr>
      <w:r w:rsidRPr="00CD49EC">
        <w:rPr>
          <w:bCs/>
        </w:rPr>
        <w:t xml:space="preserve">Mackevičius, J., Valkauskas, R. (2010). </w:t>
      </w:r>
      <w:r w:rsidRPr="00CD49EC">
        <w:rPr>
          <w:bCs/>
          <w:i/>
        </w:rPr>
        <w:t xml:space="preserve">Integruota įmonės finansinės būklės ir veiklos rezultatų analizės metodika. </w:t>
      </w:r>
      <w:r w:rsidRPr="00CD49EC">
        <w:rPr>
          <w:bCs/>
        </w:rPr>
        <w:t>Vilnius: Verslas: teorija ir praktika, 11 (3): 213 – 221.</w:t>
      </w:r>
    </w:p>
    <w:p w:rsidR="00CD49EC" w:rsidRPr="00CD49EC" w:rsidRDefault="00525BDF" w:rsidP="00A73DE7">
      <w:pPr>
        <w:pStyle w:val="Sraopastraipa"/>
        <w:numPr>
          <w:ilvl w:val="0"/>
          <w:numId w:val="32"/>
        </w:numPr>
        <w:spacing w:line="360" w:lineRule="auto"/>
        <w:jc w:val="both"/>
        <w:rPr>
          <w:rFonts w:eastAsia="MinionPro-Regular"/>
        </w:rPr>
      </w:pPr>
      <w:r w:rsidRPr="00CD49EC">
        <w:rPr>
          <w:bCs/>
        </w:rPr>
        <w:t>Mackevičius, J., Poškaitė, D.,  Villis, L. (2011).</w:t>
      </w:r>
      <w:r w:rsidR="001D5332" w:rsidRPr="00CD49EC">
        <w:rPr>
          <w:bCs/>
        </w:rPr>
        <w:t xml:space="preserve"> </w:t>
      </w:r>
      <w:r w:rsidR="001D5332" w:rsidRPr="00CD49EC">
        <w:rPr>
          <w:bCs/>
          <w:i/>
        </w:rPr>
        <w:t>Finansinė analizė.</w:t>
      </w:r>
      <w:r w:rsidR="001D5332" w:rsidRPr="00CD49EC">
        <w:rPr>
          <w:bCs/>
        </w:rPr>
        <w:t xml:space="preserve"> Vilnius: Mykolo Romerio universitetas.</w:t>
      </w:r>
    </w:p>
    <w:p w:rsidR="00CD49EC" w:rsidRPr="00CD49EC" w:rsidRDefault="001D5332" w:rsidP="00A73DE7">
      <w:pPr>
        <w:pStyle w:val="Sraopastraipa"/>
        <w:numPr>
          <w:ilvl w:val="0"/>
          <w:numId w:val="32"/>
        </w:numPr>
        <w:spacing w:line="360" w:lineRule="auto"/>
        <w:jc w:val="both"/>
        <w:rPr>
          <w:rFonts w:eastAsia="MinionPro-Regular"/>
        </w:rPr>
      </w:pPr>
      <w:r w:rsidRPr="00CD49EC">
        <w:rPr>
          <w:rFonts w:eastAsia="TimesNewRomanPSMT"/>
        </w:rPr>
        <w:t>Misiūnas, A. (2011).</w:t>
      </w:r>
      <w:r w:rsidR="0087224A" w:rsidRPr="00CD49EC">
        <w:rPr>
          <w:rFonts w:eastAsia="TimesNewRomanPSMT"/>
        </w:rPr>
        <w:t xml:space="preserve"> </w:t>
      </w:r>
      <w:r w:rsidR="0087224A" w:rsidRPr="00CD49EC">
        <w:rPr>
          <w:rFonts w:eastAsia="TimesNewRomanPSMT"/>
          <w:i/>
        </w:rPr>
        <w:t>Nekilnojamojo turto sektoriaus pokyčiai Lietuvos ūkio kontekste.</w:t>
      </w:r>
      <w:r w:rsidR="0087224A" w:rsidRPr="00CD49EC">
        <w:rPr>
          <w:rFonts w:eastAsia="TimesNewRomanPSMT"/>
        </w:rPr>
        <w:t xml:space="preserve"> Lietuvos statistikos darbai</w:t>
      </w:r>
      <w:r w:rsidR="004B39E4" w:rsidRPr="00CD49EC">
        <w:rPr>
          <w:rFonts w:eastAsia="TimesNewRomanPSMT"/>
        </w:rPr>
        <w:t xml:space="preserve">. </w:t>
      </w:r>
      <w:r w:rsidR="004B39E4">
        <w:t>[interaktyvus] [žiūrėta 2011-12-27]. Prieiga per internetą: &lt;</w:t>
      </w:r>
      <w:hyperlink r:id="rId16" w:anchor="page=49" w:history="1">
        <w:r w:rsidR="004B39E4" w:rsidRPr="00CD49EC">
          <w:rPr>
            <w:rStyle w:val="Hipersaitas"/>
            <w:rFonts w:ascii="Arial" w:hAnsi="Arial" w:cs="Arial"/>
            <w:color w:val="auto"/>
            <w:sz w:val="20"/>
            <w:szCs w:val="20"/>
          </w:rPr>
          <w:t>http://www.statisticsjournal.lt/index.php/statisticsjournal/article/download/66/pdf#page=49</w:t>
        </w:r>
      </w:hyperlink>
      <w:r w:rsidR="004B39E4" w:rsidRPr="00CD49EC">
        <w:rPr>
          <w:rFonts w:ascii="Arial" w:hAnsi="Arial" w:cs="Arial"/>
          <w:sz w:val="20"/>
          <w:szCs w:val="20"/>
        </w:rPr>
        <w:t>&gt;</w:t>
      </w:r>
      <w:r w:rsidR="00504B37" w:rsidRPr="00CD49EC">
        <w:rPr>
          <w:rFonts w:ascii="Arial" w:hAnsi="Arial" w:cs="Arial"/>
          <w:sz w:val="20"/>
          <w:szCs w:val="20"/>
        </w:rPr>
        <w:t>.</w:t>
      </w:r>
    </w:p>
    <w:p w:rsidR="00CD49EC" w:rsidRPr="00CD49EC" w:rsidRDefault="00172E36" w:rsidP="00A73DE7">
      <w:pPr>
        <w:pStyle w:val="Sraopastraipa"/>
        <w:numPr>
          <w:ilvl w:val="0"/>
          <w:numId w:val="32"/>
        </w:numPr>
        <w:spacing w:line="360" w:lineRule="auto"/>
        <w:jc w:val="both"/>
        <w:rPr>
          <w:rFonts w:eastAsia="MinionPro-Regular"/>
        </w:rPr>
      </w:pPr>
      <w:r>
        <w:t xml:space="preserve">Norvaišienė R. (2004). </w:t>
      </w:r>
      <w:r w:rsidRPr="00CD49EC">
        <w:rPr>
          <w:i/>
        </w:rPr>
        <w:t>Įmonės investicijų valdymas: mokomoji knyga.</w:t>
      </w:r>
      <w:r>
        <w:t xml:space="preserve"> Kaunas: Technologija.</w:t>
      </w:r>
    </w:p>
    <w:p w:rsidR="00CD49EC" w:rsidRPr="00CD49EC" w:rsidRDefault="00172E36" w:rsidP="00A73DE7">
      <w:pPr>
        <w:pStyle w:val="Sraopastraipa"/>
        <w:numPr>
          <w:ilvl w:val="0"/>
          <w:numId w:val="32"/>
        </w:numPr>
        <w:spacing w:line="360" w:lineRule="auto"/>
        <w:jc w:val="both"/>
        <w:rPr>
          <w:rFonts w:eastAsia="MinionPro-Regular"/>
        </w:rPr>
      </w:pPr>
      <w:r w:rsidRPr="00CD49EC">
        <w:rPr>
          <w:bCs/>
        </w:rPr>
        <w:t xml:space="preserve">Obrazcovas, V. (2006). </w:t>
      </w:r>
      <w:r w:rsidRPr="00CD49EC">
        <w:rPr>
          <w:bCs/>
          <w:i/>
        </w:rPr>
        <w:t>Valdymo ir adm</w:t>
      </w:r>
      <w:r w:rsidR="00A73DE7" w:rsidRPr="00CD49EC">
        <w:rPr>
          <w:bCs/>
          <w:i/>
        </w:rPr>
        <w:t>inistravimo metodai: t</w:t>
      </w:r>
      <w:r w:rsidRPr="00CD49EC">
        <w:rPr>
          <w:bCs/>
          <w:i/>
        </w:rPr>
        <w:t>eorija ir praktika</w:t>
      </w:r>
      <w:r w:rsidRPr="00CD49EC">
        <w:rPr>
          <w:bCs/>
        </w:rPr>
        <w:t>. Vilnius: Eugrimas.</w:t>
      </w:r>
    </w:p>
    <w:p w:rsidR="00CD49EC" w:rsidRPr="00CD49EC" w:rsidRDefault="00504B37" w:rsidP="00A73DE7">
      <w:pPr>
        <w:pStyle w:val="Sraopastraipa"/>
        <w:numPr>
          <w:ilvl w:val="0"/>
          <w:numId w:val="32"/>
        </w:numPr>
        <w:spacing w:line="360" w:lineRule="auto"/>
        <w:jc w:val="both"/>
        <w:rPr>
          <w:rFonts w:eastAsia="MinionPro-Regular"/>
        </w:rPr>
      </w:pPr>
      <w:r w:rsidRPr="00CD49EC">
        <w:rPr>
          <w:rFonts w:eastAsia="MinionPro-Regular"/>
        </w:rPr>
        <w:t xml:space="preserve">Poškaitė, D., Novikovas, M. (2006). </w:t>
      </w:r>
      <w:r w:rsidRPr="00CD49EC">
        <w:rPr>
          <w:rFonts w:eastAsia="MinionPro-Regular"/>
          <w:i/>
        </w:rPr>
        <w:t>Pelningumo rodiklių naudojimas siekiant nustatyti sandorių tarp asocijuotų asmenų kainodarą.</w:t>
      </w:r>
      <w:r w:rsidRPr="00CD49EC">
        <w:rPr>
          <w:rFonts w:eastAsia="MinionPro-Regular"/>
        </w:rPr>
        <w:t xml:space="preserve"> </w:t>
      </w:r>
      <w:r>
        <w:t>[interaktyvus] [žiūrėta 2011-12-27]. Prieiga per internetą: &lt;</w:t>
      </w:r>
      <w:hyperlink r:id="rId17" w:history="1">
        <w:r w:rsidRPr="00CD49EC">
          <w:rPr>
            <w:rStyle w:val="Hipersaitas"/>
            <w:rFonts w:ascii="Arial" w:hAnsi="Arial" w:cs="Arial"/>
            <w:color w:val="auto"/>
            <w:sz w:val="20"/>
            <w:szCs w:val="20"/>
          </w:rPr>
          <w:t>http://archive.minfolit.lt/arch/5001/5189.pdf</w:t>
        </w:r>
      </w:hyperlink>
      <w:r w:rsidRPr="00CD49EC">
        <w:rPr>
          <w:rFonts w:ascii="Arial" w:hAnsi="Arial" w:cs="Arial"/>
          <w:sz w:val="20"/>
          <w:szCs w:val="20"/>
        </w:rPr>
        <w:t>&gt;.</w:t>
      </w:r>
    </w:p>
    <w:p w:rsidR="00CD49EC" w:rsidRPr="00CD49EC" w:rsidRDefault="009B28E5" w:rsidP="00A73DE7">
      <w:pPr>
        <w:pStyle w:val="Sraopastraipa"/>
        <w:numPr>
          <w:ilvl w:val="0"/>
          <w:numId w:val="32"/>
        </w:numPr>
        <w:spacing w:line="360" w:lineRule="auto"/>
        <w:jc w:val="both"/>
        <w:rPr>
          <w:rFonts w:eastAsia="MinionPro-Regular"/>
        </w:rPr>
      </w:pPr>
      <w:r>
        <w:t>Rutkauskas, D.</w:t>
      </w:r>
      <w:r w:rsidR="0082117F">
        <w:t xml:space="preserve"> V., Damašienė, V. (</w:t>
      </w:r>
      <w:r>
        <w:t xml:space="preserve">2002). </w:t>
      </w:r>
      <w:r w:rsidRPr="00CD49EC">
        <w:rPr>
          <w:i/>
        </w:rPr>
        <w:t>Finansų valdymas.</w:t>
      </w:r>
      <w:r>
        <w:t xml:space="preserve"> Šiauliai: </w:t>
      </w:r>
      <w:r w:rsidR="00BF1505">
        <w:t>VŠĮ Šiaulių universiteto leidykla.</w:t>
      </w:r>
    </w:p>
    <w:p w:rsidR="00CD49EC" w:rsidRPr="00CD49EC" w:rsidRDefault="009B28E5" w:rsidP="00A73DE7">
      <w:pPr>
        <w:pStyle w:val="Sraopastraipa"/>
        <w:numPr>
          <w:ilvl w:val="0"/>
          <w:numId w:val="32"/>
        </w:numPr>
        <w:spacing w:line="360" w:lineRule="auto"/>
        <w:jc w:val="both"/>
        <w:rPr>
          <w:rFonts w:eastAsia="MinionPro-Regular"/>
        </w:rPr>
      </w:pPr>
      <w:r>
        <w:t>Rutkau</w:t>
      </w:r>
      <w:r w:rsidR="0082117F">
        <w:t>skas, A. V., Stankevičius, P. (</w:t>
      </w:r>
      <w:r>
        <w:t xml:space="preserve">2006). </w:t>
      </w:r>
      <w:r w:rsidRPr="00CD49EC">
        <w:rPr>
          <w:i/>
        </w:rPr>
        <w:t>Investicinių sprendimų valdymas.</w:t>
      </w:r>
      <w:r>
        <w:t xml:space="preserve"> Vilnius:</w:t>
      </w:r>
      <w:r w:rsidR="00CD49EC">
        <w:t xml:space="preserve"> </w:t>
      </w:r>
      <w:r>
        <w:t>Vilniaus pedagoginio universiteto leidykla.</w:t>
      </w:r>
    </w:p>
    <w:p w:rsidR="00CD49EC" w:rsidRPr="00CD49EC" w:rsidRDefault="002407FB" w:rsidP="00A73DE7">
      <w:pPr>
        <w:pStyle w:val="Sraopastraipa"/>
        <w:numPr>
          <w:ilvl w:val="0"/>
          <w:numId w:val="32"/>
        </w:numPr>
        <w:spacing w:line="360" w:lineRule="auto"/>
        <w:jc w:val="both"/>
        <w:rPr>
          <w:rFonts w:eastAsia="MinionPro-Regular"/>
        </w:rPr>
      </w:pPr>
      <w:r>
        <w:t>Rutkauskas,</w:t>
      </w:r>
      <w:r w:rsidR="008F4E62">
        <w:t xml:space="preserve"> </w:t>
      </w:r>
      <w:r>
        <w:t>D. V., Sūdžius, V., Mackevičius, J. (2009)</w:t>
      </w:r>
      <w:r w:rsidR="008F4E62">
        <w:t xml:space="preserve">. </w:t>
      </w:r>
      <w:r w:rsidR="008F4E62" w:rsidRPr="00CD49EC">
        <w:rPr>
          <w:i/>
        </w:rPr>
        <w:t>Verslo finansų principai ir praktika.</w:t>
      </w:r>
      <w:r w:rsidR="008F4E62">
        <w:t xml:space="preserve"> Vilnius: Technika.</w:t>
      </w:r>
    </w:p>
    <w:p w:rsidR="00CD49EC" w:rsidRPr="00CD49EC" w:rsidRDefault="008F4E62" w:rsidP="00A73DE7">
      <w:pPr>
        <w:pStyle w:val="Sraopastraipa"/>
        <w:numPr>
          <w:ilvl w:val="0"/>
          <w:numId w:val="32"/>
        </w:numPr>
        <w:spacing w:line="360" w:lineRule="auto"/>
        <w:jc w:val="both"/>
        <w:rPr>
          <w:rFonts w:eastAsia="MinionPro-Regular"/>
        </w:rPr>
      </w:pPr>
      <w:r>
        <w:t>Urniežius (2004).</w:t>
      </w:r>
      <w:r w:rsidRPr="00CD49EC">
        <w:rPr>
          <w:sz w:val="28"/>
          <w:szCs w:val="28"/>
        </w:rPr>
        <w:t xml:space="preserve"> </w:t>
      </w:r>
      <w:r w:rsidRPr="00CD49EC">
        <w:rPr>
          <w:i/>
        </w:rPr>
        <w:t>Ūkinės veiklos ekonominė analizė.</w:t>
      </w:r>
      <w:r w:rsidRPr="00A73DE7">
        <w:t xml:space="preserve"> Vilnius: Ekonomikos mokymo centras.</w:t>
      </w:r>
    </w:p>
    <w:p w:rsidR="00CD49EC" w:rsidRPr="00CD49EC" w:rsidRDefault="00803F15" w:rsidP="00A73DE7">
      <w:pPr>
        <w:pStyle w:val="Sraopastraipa"/>
        <w:numPr>
          <w:ilvl w:val="0"/>
          <w:numId w:val="32"/>
        </w:numPr>
        <w:spacing w:line="360" w:lineRule="auto"/>
        <w:jc w:val="both"/>
        <w:rPr>
          <w:rFonts w:eastAsia="MinionPro-Regular"/>
        </w:rPr>
      </w:pPr>
      <w:r>
        <w:t xml:space="preserve">Valakevičius, E. (2001). </w:t>
      </w:r>
      <w:r w:rsidRPr="00CD49EC">
        <w:rPr>
          <w:i/>
        </w:rPr>
        <w:t>Investicijų mokslas.</w:t>
      </w:r>
      <w:r>
        <w:t xml:space="preserve"> Kaunas: Technologija.</w:t>
      </w:r>
    </w:p>
    <w:p w:rsidR="00CD49EC" w:rsidRPr="00CD49EC" w:rsidRDefault="008F4E62" w:rsidP="00A73DE7">
      <w:pPr>
        <w:pStyle w:val="Sraopastraipa"/>
        <w:numPr>
          <w:ilvl w:val="0"/>
          <w:numId w:val="32"/>
        </w:numPr>
        <w:spacing w:line="360" w:lineRule="auto"/>
        <w:jc w:val="both"/>
        <w:rPr>
          <w:rFonts w:eastAsia="MinionPro-Regular"/>
        </w:rPr>
      </w:pPr>
      <w:r>
        <w:t>Valužis</w:t>
      </w:r>
      <w:r w:rsidR="00A73DE7">
        <w:t xml:space="preserve">, K. (1999). </w:t>
      </w:r>
      <w:r w:rsidR="00A73DE7" w:rsidRPr="00CD49EC">
        <w:rPr>
          <w:i/>
        </w:rPr>
        <w:t>Apskaitos metodika: a</w:t>
      </w:r>
      <w:r w:rsidRPr="00CD49EC">
        <w:rPr>
          <w:i/>
        </w:rPr>
        <w:t>pskaita atskaitomybė analizė.</w:t>
      </w:r>
      <w:r>
        <w:t xml:space="preserve"> Vilnius: Viltis.</w:t>
      </w:r>
    </w:p>
    <w:p w:rsidR="00CD49EC" w:rsidRPr="00CD49EC" w:rsidRDefault="008F4E62" w:rsidP="00A73DE7">
      <w:pPr>
        <w:pStyle w:val="Sraopastraipa"/>
        <w:numPr>
          <w:ilvl w:val="0"/>
          <w:numId w:val="32"/>
        </w:numPr>
        <w:spacing w:line="360" w:lineRule="auto"/>
        <w:jc w:val="both"/>
        <w:rPr>
          <w:rFonts w:eastAsia="MinionPro-Regular"/>
        </w:rPr>
      </w:pPr>
      <w:r>
        <w:t xml:space="preserve">Valužis, K. (2001). </w:t>
      </w:r>
      <w:r w:rsidRPr="00CD49EC">
        <w:rPr>
          <w:i/>
        </w:rPr>
        <w:t>Apskaitos problemos.</w:t>
      </w:r>
      <w:r>
        <w:t xml:space="preserve"> Vilnius: Viltis.</w:t>
      </w:r>
    </w:p>
    <w:p w:rsidR="00CD49EC" w:rsidRDefault="00583712" w:rsidP="00A73DE7">
      <w:pPr>
        <w:pStyle w:val="Sraopastraipa"/>
        <w:numPr>
          <w:ilvl w:val="0"/>
          <w:numId w:val="32"/>
        </w:numPr>
        <w:spacing w:line="360" w:lineRule="auto"/>
        <w:jc w:val="both"/>
        <w:rPr>
          <w:rFonts w:eastAsia="MinionPro-Regular"/>
        </w:rPr>
      </w:pPr>
      <w:r w:rsidRPr="00CD49EC">
        <w:rPr>
          <w:bCs/>
        </w:rPr>
        <w:lastRenderedPageBreak/>
        <w:t xml:space="preserve">Williams, S. (2007). </w:t>
      </w:r>
      <w:r w:rsidRPr="00CD49EC">
        <w:rPr>
          <w:bCs/>
          <w:i/>
        </w:rPr>
        <w:t>Verslo pradžios vadovas.</w:t>
      </w:r>
      <w:r w:rsidRPr="00CD49EC">
        <w:rPr>
          <w:bCs/>
        </w:rPr>
        <w:t xml:space="preserve"> Vilnius: Logotipas.</w:t>
      </w:r>
      <w:r w:rsidR="00504B37" w:rsidRPr="00CD49EC">
        <w:rPr>
          <w:rFonts w:eastAsia="MinionPro-Regular"/>
        </w:rPr>
        <w:t xml:space="preserve"> </w:t>
      </w:r>
    </w:p>
    <w:p w:rsidR="00CD49EC" w:rsidRPr="00CD49EC" w:rsidRDefault="0082117F" w:rsidP="00A73DE7">
      <w:pPr>
        <w:pStyle w:val="Sraopastraipa"/>
        <w:numPr>
          <w:ilvl w:val="0"/>
          <w:numId w:val="32"/>
        </w:numPr>
        <w:spacing w:line="360" w:lineRule="auto"/>
        <w:jc w:val="both"/>
        <w:rPr>
          <w:rFonts w:eastAsia="MinionPro-Regular"/>
        </w:rPr>
      </w:pPr>
      <w:r>
        <w:t>Zinkevičiūtė, V. (</w:t>
      </w:r>
      <w:r w:rsidR="00583712">
        <w:t>2008)</w:t>
      </w:r>
      <w:r w:rsidR="00583712" w:rsidRPr="00886AC8">
        <w:t>.</w:t>
      </w:r>
      <w:r w:rsidR="001D4331">
        <w:t xml:space="preserve"> </w:t>
      </w:r>
      <w:r w:rsidR="001D4331" w:rsidRPr="00CD49EC">
        <w:rPr>
          <w:i/>
        </w:rPr>
        <w:t>Turizmo įmonių strateginiai sprendimai darnios plėtros kontekste.</w:t>
      </w:r>
      <w:r w:rsidR="001D4331">
        <w:t xml:space="preserve"> [interaktyvus] [žiūrėta 2011-12-27]. Prieiga per internetą: &lt;</w:t>
      </w:r>
      <w:hyperlink r:id="rId18" w:history="1">
        <w:r w:rsidR="001D4331" w:rsidRPr="00CD49EC">
          <w:rPr>
            <w:rStyle w:val="Hipersaitas"/>
            <w:rFonts w:ascii="Arial" w:hAnsi="Arial" w:cs="Arial"/>
            <w:color w:val="auto"/>
            <w:sz w:val="20"/>
            <w:szCs w:val="20"/>
          </w:rPr>
          <w:t>http://ttvam.lt.gvazdikas.serveriai.lt/uploads/documents/leidiniai_versl_teis_akt_t1/1215.pdf</w:t>
        </w:r>
      </w:hyperlink>
      <w:r w:rsidR="001D4331" w:rsidRPr="00CD49EC">
        <w:rPr>
          <w:rFonts w:ascii="Arial" w:hAnsi="Arial" w:cs="Arial"/>
          <w:sz w:val="20"/>
          <w:szCs w:val="20"/>
        </w:rPr>
        <w:t>&gt;.</w:t>
      </w:r>
    </w:p>
    <w:p w:rsidR="00583712" w:rsidRPr="0081540B" w:rsidRDefault="00583712" w:rsidP="00A73DE7">
      <w:pPr>
        <w:pStyle w:val="Sraopastraipa"/>
        <w:numPr>
          <w:ilvl w:val="0"/>
          <w:numId w:val="32"/>
        </w:numPr>
        <w:spacing w:line="360" w:lineRule="auto"/>
        <w:jc w:val="both"/>
        <w:rPr>
          <w:rFonts w:eastAsia="MinionPro-Regular"/>
        </w:rPr>
      </w:pPr>
      <w:r>
        <w:t>Žvin</w:t>
      </w:r>
      <w:r w:rsidR="00A73DE7">
        <w:t xml:space="preserve">klys, J.,  Vabalas, E. (2006). </w:t>
      </w:r>
      <w:r w:rsidR="00A73DE7" w:rsidRPr="00CD49EC">
        <w:rPr>
          <w:i/>
        </w:rPr>
        <w:t>Į</w:t>
      </w:r>
      <w:r w:rsidRPr="00CD49EC">
        <w:rPr>
          <w:i/>
        </w:rPr>
        <w:t>monės ekonomika.</w:t>
      </w:r>
      <w:r>
        <w:t xml:space="preserve"> Vilnius: VVAM.</w:t>
      </w:r>
    </w:p>
    <w:p w:rsidR="0081540B" w:rsidRPr="0081540B" w:rsidRDefault="0081540B" w:rsidP="0081540B">
      <w:pPr>
        <w:pStyle w:val="Sraopastraipa"/>
        <w:numPr>
          <w:ilvl w:val="0"/>
          <w:numId w:val="32"/>
        </w:numPr>
        <w:spacing w:line="360" w:lineRule="auto"/>
      </w:pPr>
      <w:r>
        <w:rPr>
          <w:lang w:val="ru-RU"/>
        </w:rPr>
        <w:t>Лаце</w:t>
      </w:r>
      <w:r>
        <w:t xml:space="preserve">, </w:t>
      </w:r>
      <w:r>
        <w:rPr>
          <w:lang w:val="ru-RU"/>
        </w:rPr>
        <w:t>Н.</w:t>
      </w:r>
      <w:r>
        <w:t xml:space="preserve">, </w:t>
      </w:r>
      <w:r>
        <w:rPr>
          <w:lang w:val="ru-RU"/>
        </w:rPr>
        <w:t xml:space="preserve"> Янсон</w:t>
      </w:r>
      <w:r>
        <w:t xml:space="preserve">, </w:t>
      </w:r>
      <w:r>
        <w:rPr>
          <w:lang w:val="ru-RU"/>
        </w:rPr>
        <w:t xml:space="preserve">В. </w:t>
      </w:r>
      <w:r>
        <w:t xml:space="preserve">(2004). </w:t>
      </w:r>
      <w:r>
        <w:rPr>
          <w:lang w:val="ru-RU"/>
        </w:rPr>
        <w:t xml:space="preserve"> </w:t>
      </w:r>
      <w:r>
        <w:rPr>
          <w:i/>
          <w:lang w:val="ru-RU"/>
        </w:rPr>
        <w:t>Моделирование риска инвестиционного проекта</w:t>
      </w:r>
      <w:r>
        <w:t>. Verslas, vadyba ir studijos. Mokslo darbai. Vilnius: Technika.</w:t>
      </w:r>
    </w:p>
    <w:p w:rsidR="00117C11" w:rsidRPr="00CB5D09" w:rsidRDefault="00412C43" w:rsidP="00A73DE7">
      <w:pPr>
        <w:pStyle w:val="Sraopastraipa"/>
        <w:numPr>
          <w:ilvl w:val="0"/>
          <w:numId w:val="32"/>
        </w:numPr>
        <w:spacing w:line="360" w:lineRule="auto"/>
        <w:jc w:val="both"/>
        <w:rPr>
          <w:rFonts w:eastAsia="MinionPro-Regular"/>
        </w:rPr>
      </w:pPr>
      <w:r>
        <w:t xml:space="preserve">Prieiga per internetą: </w:t>
      </w:r>
      <w:hyperlink r:id="rId19" w:history="1">
        <w:r w:rsidR="00B22F45" w:rsidRPr="00CB5D09">
          <w:rPr>
            <w:rStyle w:val="Hipersaitas"/>
            <w:rFonts w:eastAsia="MinionPro-Regular"/>
            <w:color w:val="auto"/>
          </w:rPr>
          <w:t>http://www.stat.gov.lt/lt/</w:t>
        </w:r>
      </w:hyperlink>
    </w:p>
    <w:p w:rsidR="00CB5D09" w:rsidRPr="00B91F81" w:rsidRDefault="00412C43" w:rsidP="00A73DE7">
      <w:pPr>
        <w:pStyle w:val="Sraopastraipa"/>
        <w:numPr>
          <w:ilvl w:val="0"/>
          <w:numId w:val="32"/>
        </w:numPr>
        <w:spacing w:line="360" w:lineRule="auto"/>
        <w:jc w:val="both"/>
        <w:rPr>
          <w:rFonts w:eastAsia="MinionPro-Regular"/>
        </w:rPr>
      </w:pPr>
      <w:r>
        <w:t xml:space="preserve">Prieiga per internetą: </w:t>
      </w:r>
      <w:hyperlink r:id="rId20" w:history="1">
        <w:r w:rsidR="00CB5D09" w:rsidRPr="00B91F81">
          <w:rPr>
            <w:rStyle w:val="Hipersaitas"/>
            <w:rFonts w:eastAsia="MinionPro-Regular"/>
            <w:color w:val="auto"/>
          </w:rPr>
          <w:t>http://www.aat.lt/index.php?id=14</w:t>
        </w:r>
      </w:hyperlink>
    </w:p>
    <w:p w:rsidR="00CB5D09" w:rsidRDefault="00CB5D09">
      <w:pPr>
        <w:rPr>
          <w:rFonts w:eastAsia="MinionPro-Regular"/>
        </w:rPr>
      </w:pPr>
      <w:r>
        <w:rPr>
          <w:rFonts w:eastAsia="MinionPro-Regular"/>
        </w:rPr>
        <w:br w:type="page"/>
      </w:r>
    </w:p>
    <w:p w:rsidR="00B22F45" w:rsidRPr="00CB5D09" w:rsidRDefault="00B22F45" w:rsidP="00CB5D09">
      <w:pPr>
        <w:pStyle w:val="Sraopastraipa"/>
        <w:spacing w:line="360" w:lineRule="auto"/>
        <w:jc w:val="both"/>
        <w:rPr>
          <w:rFonts w:eastAsia="MinionPro-Regular"/>
        </w:rPr>
      </w:pPr>
    </w:p>
    <w:p w:rsidR="0045592A" w:rsidRDefault="0045592A" w:rsidP="00A73DE7">
      <w:pPr>
        <w:spacing w:line="360" w:lineRule="auto"/>
        <w:jc w:val="both"/>
        <w:rPr>
          <w:sz w:val="28"/>
          <w:szCs w:val="28"/>
        </w:rPr>
      </w:pPr>
    </w:p>
    <w:p w:rsidR="00945721" w:rsidRDefault="00945721" w:rsidP="002B6341">
      <w:pPr>
        <w:spacing w:line="360" w:lineRule="auto"/>
        <w:jc w:val="center"/>
        <w:rPr>
          <w:b/>
          <w:sz w:val="28"/>
          <w:szCs w:val="28"/>
        </w:rPr>
      </w:pPr>
    </w:p>
    <w:p w:rsidR="00945721" w:rsidRDefault="00945721" w:rsidP="002B6341">
      <w:pPr>
        <w:spacing w:line="360" w:lineRule="auto"/>
        <w:jc w:val="center"/>
        <w:rPr>
          <w:b/>
          <w:sz w:val="28"/>
          <w:szCs w:val="28"/>
        </w:rPr>
      </w:pPr>
    </w:p>
    <w:p w:rsidR="00945721" w:rsidRDefault="00945721" w:rsidP="002B6341">
      <w:pPr>
        <w:spacing w:line="360" w:lineRule="auto"/>
        <w:jc w:val="center"/>
        <w:rPr>
          <w:b/>
          <w:sz w:val="28"/>
          <w:szCs w:val="28"/>
        </w:rPr>
      </w:pPr>
    </w:p>
    <w:p w:rsidR="00945721" w:rsidRDefault="00945721" w:rsidP="002B6341">
      <w:pPr>
        <w:spacing w:line="360" w:lineRule="auto"/>
        <w:jc w:val="center"/>
        <w:rPr>
          <w:b/>
          <w:sz w:val="28"/>
          <w:szCs w:val="28"/>
        </w:rPr>
      </w:pPr>
    </w:p>
    <w:p w:rsidR="00945721" w:rsidRDefault="00945721" w:rsidP="002B6341">
      <w:pPr>
        <w:spacing w:line="360" w:lineRule="auto"/>
        <w:jc w:val="center"/>
        <w:rPr>
          <w:b/>
          <w:sz w:val="28"/>
          <w:szCs w:val="28"/>
        </w:rPr>
      </w:pPr>
    </w:p>
    <w:p w:rsidR="00945721" w:rsidRDefault="00945721" w:rsidP="002B6341">
      <w:pPr>
        <w:spacing w:line="360" w:lineRule="auto"/>
        <w:jc w:val="center"/>
        <w:rPr>
          <w:b/>
          <w:sz w:val="28"/>
          <w:szCs w:val="28"/>
        </w:rPr>
      </w:pPr>
    </w:p>
    <w:p w:rsidR="00945721" w:rsidRDefault="00945721" w:rsidP="002B6341">
      <w:pPr>
        <w:spacing w:line="360" w:lineRule="auto"/>
        <w:jc w:val="center"/>
        <w:rPr>
          <w:b/>
          <w:sz w:val="28"/>
          <w:szCs w:val="28"/>
        </w:rPr>
      </w:pPr>
    </w:p>
    <w:p w:rsidR="00945721" w:rsidRDefault="00945721" w:rsidP="002B6341">
      <w:pPr>
        <w:spacing w:line="360" w:lineRule="auto"/>
        <w:jc w:val="center"/>
        <w:rPr>
          <w:b/>
          <w:sz w:val="28"/>
          <w:szCs w:val="28"/>
        </w:rPr>
      </w:pPr>
    </w:p>
    <w:p w:rsidR="00945721" w:rsidRDefault="00945721" w:rsidP="002B6341">
      <w:pPr>
        <w:spacing w:line="360" w:lineRule="auto"/>
        <w:jc w:val="center"/>
        <w:rPr>
          <w:b/>
          <w:sz w:val="28"/>
          <w:szCs w:val="28"/>
        </w:rPr>
      </w:pPr>
    </w:p>
    <w:p w:rsidR="00945721" w:rsidRDefault="00945721" w:rsidP="002B6341">
      <w:pPr>
        <w:spacing w:line="360" w:lineRule="auto"/>
        <w:jc w:val="center"/>
        <w:rPr>
          <w:b/>
          <w:sz w:val="28"/>
          <w:szCs w:val="28"/>
        </w:rPr>
      </w:pPr>
    </w:p>
    <w:p w:rsidR="002B6341" w:rsidRPr="002B6341" w:rsidRDefault="002B6341" w:rsidP="002B6341">
      <w:pPr>
        <w:spacing w:line="360" w:lineRule="auto"/>
        <w:jc w:val="center"/>
        <w:rPr>
          <w:b/>
          <w:sz w:val="28"/>
          <w:szCs w:val="28"/>
        </w:rPr>
      </w:pPr>
      <w:r>
        <w:rPr>
          <w:b/>
          <w:sz w:val="28"/>
          <w:szCs w:val="28"/>
        </w:rPr>
        <w:t>PRIEDAI</w:t>
      </w:r>
    </w:p>
    <w:p w:rsidR="0045592A" w:rsidRDefault="0045592A" w:rsidP="00A73DE7">
      <w:pPr>
        <w:spacing w:line="360" w:lineRule="auto"/>
        <w:jc w:val="both"/>
        <w:rPr>
          <w:sz w:val="28"/>
          <w:szCs w:val="28"/>
        </w:rPr>
      </w:pPr>
      <w:r>
        <w:rPr>
          <w:bCs/>
        </w:rPr>
        <w:t xml:space="preserve"> </w:t>
      </w:r>
    </w:p>
    <w:p w:rsidR="0045592A" w:rsidRDefault="00172E36" w:rsidP="00A73DE7">
      <w:pPr>
        <w:spacing w:line="360" w:lineRule="auto"/>
        <w:jc w:val="both"/>
        <w:rPr>
          <w:sz w:val="28"/>
          <w:szCs w:val="28"/>
        </w:rPr>
      </w:pPr>
      <w:r>
        <w:rPr>
          <w:bCs/>
        </w:rPr>
        <w:t xml:space="preserve"> </w:t>
      </w:r>
    </w:p>
    <w:p w:rsidR="0045592A" w:rsidRDefault="006D48A3" w:rsidP="00A73DE7">
      <w:pPr>
        <w:spacing w:line="360" w:lineRule="auto"/>
        <w:jc w:val="both"/>
        <w:rPr>
          <w:sz w:val="28"/>
          <w:szCs w:val="28"/>
        </w:rPr>
      </w:pPr>
      <w:r>
        <w:t xml:space="preserve"> </w:t>
      </w:r>
      <w:r w:rsidR="0045592A">
        <w:t> </w:t>
      </w:r>
    </w:p>
    <w:p w:rsidR="0045592A" w:rsidRDefault="00172E36" w:rsidP="00A73DE7">
      <w:pPr>
        <w:spacing w:line="360" w:lineRule="auto"/>
        <w:jc w:val="both"/>
        <w:rPr>
          <w:sz w:val="28"/>
          <w:szCs w:val="28"/>
        </w:rPr>
      </w:pPr>
      <w:r>
        <w:t xml:space="preserve"> </w:t>
      </w:r>
      <w:r w:rsidR="0045592A">
        <w:t xml:space="preserve"> </w:t>
      </w:r>
    </w:p>
    <w:p w:rsidR="002D7670" w:rsidRDefault="002D7670" w:rsidP="00A73DE7">
      <w:pPr>
        <w:spacing w:line="360" w:lineRule="auto"/>
        <w:jc w:val="both"/>
        <w:rPr>
          <w:sz w:val="28"/>
          <w:szCs w:val="28"/>
        </w:rPr>
      </w:pPr>
    </w:p>
    <w:p w:rsidR="002D7670" w:rsidRDefault="002D7670" w:rsidP="00A73DE7">
      <w:pPr>
        <w:spacing w:line="360" w:lineRule="auto"/>
        <w:jc w:val="both"/>
        <w:rPr>
          <w:sz w:val="28"/>
          <w:szCs w:val="28"/>
        </w:rPr>
      </w:pPr>
      <w:r>
        <w:t xml:space="preserve"> </w:t>
      </w:r>
    </w:p>
    <w:p w:rsidR="002D7670" w:rsidRDefault="00CA7794" w:rsidP="00A73DE7">
      <w:pPr>
        <w:spacing w:line="360" w:lineRule="auto"/>
        <w:rPr>
          <w:sz w:val="28"/>
          <w:szCs w:val="28"/>
        </w:rPr>
      </w:pPr>
      <w:r>
        <w:t xml:space="preserve"> </w:t>
      </w:r>
    </w:p>
    <w:p w:rsidR="00D46427" w:rsidRDefault="00D46427" w:rsidP="00A73DE7">
      <w:pPr>
        <w:spacing w:line="360" w:lineRule="auto"/>
        <w:rPr>
          <w:sz w:val="28"/>
          <w:szCs w:val="28"/>
        </w:rPr>
      </w:pPr>
      <w:r>
        <w:t xml:space="preserve"> </w:t>
      </w:r>
    </w:p>
    <w:p w:rsidR="00D46427" w:rsidRDefault="00D46427" w:rsidP="00A73DE7">
      <w:pPr>
        <w:spacing w:line="360" w:lineRule="auto"/>
        <w:rPr>
          <w:sz w:val="28"/>
          <w:szCs w:val="28"/>
        </w:rPr>
      </w:pPr>
    </w:p>
    <w:p w:rsidR="00CB5D09" w:rsidRDefault="00CB5D09" w:rsidP="00D46427">
      <w:pPr>
        <w:rPr>
          <w:sz w:val="28"/>
          <w:szCs w:val="28"/>
        </w:rPr>
      </w:pPr>
    </w:p>
    <w:p w:rsidR="00CB5D09" w:rsidRDefault="00CB5D09">
      <w:pPr>
        <w:rPr>
          <w:sz w:val="28"/>
          <w:szCs w:val="28"/>
        </w:rPr>
      </w:pPr>
      <w:r>
        <w:rPr>
          <w:sz w:val="28"/>
          <w:szCs w:val="28"/>
        </w:rPr>
        <w:br w:type="page"/>
      </w:r>
    </w:p>
    <w:p w:rsidR="002F0EF5" w:rsidRPr="00D46427" w:rsidRDefault="002F0EF5" w:rsidP="00D46427">
      <w:pPr>
        <w:rPr>
          <w:sz w:val="28"/>
          <w:szCs w:val="28"/>
        </w:rPr>
        <w:sectPr w:rsidR="002F0EF5" w:rsidRPr="00D46427" w:rsidSect="000E3BD1">
          <w:type w:val="continuous"/>
          <w:pgSz w:w="11906" w:h="16838" w:code="9"/>
          <w:pgMar w:top="1134" w:right="1134" w:bottom="1134" w:left="1701" w:header="567" w:footer="567" w:gutter="0"/>
          <w:cols w:space="1296"/>
          <w:docGrid w:linePitch="360"/>
        </w:sectPr>
      </w:pPr>
    </w:p>
    <w:p w:rsidR="00DC7679" w:rsidRPr="00DC7679" w:rsidRDefault="00DC7679" w:rsidP="00DC7679">
      <w:pPr>
        <w:tabs>
          <w:tab w:val="left" w:pos="1530"/>
        </w:tabs>
        <w:spacing w:line="360" w:lineRule="auto"/>
        <w:ind w:firstLine="851"/>
        <w:jc w:val="right"/>
      </w:pPr>
      <w:r w:rsidRPr="00DC7679">
        <w:lastRenderedPageBreak/>
        <w:t>Priedas Nr. 1</w:t>
      </w:r>
    </w:p>
    <w:p w:rsidR="00547C73" w:rsidRDefault="00547C73" w:rsidP="00DC7679">
      <w:pPr>
        <w:tabs>
          <w:tab w:val="left" w:pos="1530"/>
        </w:tabs>
        <w:spacing w:line="360" w:lineRule="auto"/>
        <w:ind w:firstLine="851"/>
        <w:jc w:val="center"/>
      </w:pPr>
      <w:r>
        <w:rPr>
          <w:b/>
        </w:rPr>
        <w:t>Gamybinės paskirties įrengimų metinės nusidėvėjimo sąnaudos, apskaičiuotos naudojant tiesiogiai proporcingą ilgalaikio turto nusidėvėjimo metodą.</w:t>
      </w:r>
    </w:p>
    <w:p w:rsidR="00547C73" w:rsidRDefault="00547C73" w:rsidP="00547C73">
      <w:pPr>
        <w:tabs>
          <w:tab w:val="left" w:pos="1530"/>
        </w:tabs>
        <w:spacing w:line="360" w:lineRule="auto"/>
        <w:jc w:val="both"/>
      </w:pPr>
    </w:p>
    <w:tbl>
      <w:tblPr>
        <w:tblW w:w="14840" w:type="dxa"/>
        <w:tblInd w:w="103" w:type="dxa"/>
        <w:tblLook w:val="04A0"/>
      </w:tblPr>
      <w:tblGrid>
        <w:gridCol w:w="3080"/>
        <w:gridCol w:w="1960"/>
        <w:gridCol w:w="1960"/>
        <w:gridCol w:w="1960"/>
        <w:gridCol w:w="1960"/>
        <w:gridCol w:w="1960"/>
        <w:gridCol w:w="1960"/>
      </w:tblGrid>
      <w:tr w:rsidR="00870688" w:rsidRPr="00870688" w:rsidTr="00870688">
        <w:trPr>
          <w:trHeight w:val="2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0688" w:rsidRPr="00870688" w:rsidRDefault="00870688" w:rsidP="00870688">
            <w:pPr>
              <w:jc w:val="center"/>
              <w:rPr>
                <w:b/>
                <w:bCs/>
                <w:sz w:val="26"/>
                <w:szCs w:val="26"/>
              </w:rPr>
            </w:pPr>
            <w:r w:rsidRPr="00870688">
              <w:rPr>
                <w:b/>
                <w:bCs/>
                <w:sz w:val="26"/>
                <w:szCs w:val="26"/>
              </w:rPr>
              <w:t>IMT pavadinimas</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0688" w:rsidRPr="00870688" w:rsidRDefault="00870688" w:rsidP="00870688">
            <w:pPr>
              <w:jc w:val="center"/>
              <w:rPr>
                <w:b/>
                <w:bCs/>
                <w:sz w:val="26"/>
                <w:szCs w:val="26"/>
              </w:rPr>
            </w:pPr>
            <w:r w:rsidRPr="00870688">
              <w:rPr>
                <w:b/>
                <w:bCs/>
                <w:sz w:val="26"/>
                <w:szCs w:val="26"/>
              </w:rPr>
              <w:t>IMT pradinė vertė</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0688" w:rsidRPr="00870688" w:rsidRDefault="00870688" w:rsidP="00870688">
            <w:pPr>
              <w:jc w:val="center"/>
              <w:rPr>
                <w:b/>
                <w:bCs/>
                <w:sz w:val="26"/>
                <w:szCs w:val="26"/>
              </w:rPr>
            </w:pPr>
            <w:r w:rsidRPr="00870688">
              <w:rPr>
                <w:b/>
                <w:bCs/>
                <w:sz w:val="26"/>
                <w:szCs w:val="26"/>
              </w:rPr>
              <w:t>IMT likvidacinė vertė</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0688" w:rsidRPr="00870688" w:rsidRDefault="00870688" w:rsidP="00870688">
            <w:pPr>
              <w:jc w:val="center"/>
              <w:rPr>
                <w:b/>
                <w:bCs/>
                <w:sz w:val="26"/>
                <w:szCs w:val="26"/>
              </w:rPr>
            </w:pPr>
            <w:r w:rsidRPr="00870688">
              <w:rPr>
                <w:b/>
                <w:bCs/>
                <w:sz w:val="26"/>
                <w:szCs w:val="26"/>
              </w:rPr>
              <w:t>IMT nusidėvėjimo laikas</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0688" w:rsidRPr="00870688" w:rsidRDefault="00870688" w:rsidP="00870688">
            <w:pPr>
              <w:jc w:val="center"/>
              <w:rPr>
                <w:b/>
                <w:bCs/>
                <w:sz w:val="26"/>
                <w:szCs w:val="26"/>
              </w:rPr>
            </w:pPr>
            <w:r w:rsidRPr="00870688">
              <w:rPr>
                <w:b/>
                <w:bCs/>
                <w:sz w:val="26"/>
                <w:szCs w:val="26"/>
              </w:rPr>
              <w:t>Metinė IMT nusidėvėjimo vertė</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0688" w:rsidRPr="00870688" w:rsidRDefault="00870688" w:rsidP="00870688">
            <w:pPr>
              <w:jc w:val="center"/>
              <w:rPr>
                <w:b/>
                <w:bCs/>
                <w:sz w:val="26"/>
                <w:szCs w:val="26"/>
              </w:rPr>
            </w:pPr>
            <w:r w:rsidRPr="00870688">
              <w:rPr>
                <w:b/>
                <w:bCs/>
                <w:sz w:val="26"/>
                <w:szCs w:val="26"/>
              </w:rPr>
              <w:t>IMT vienetų skaičius</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0688" w:rsidRPr="00870688" w:rsidRDefault="00870688" w:rsidP="00870688">
            <w:pPr>
              <w:jc w:val="center"/>
              <w:rPr>
                <w:b/>
                <w:bCs/>
                <w:sz w:val="26"/>
                <w:szCs w:val="26"/>
              </w:rPr>
            </w:pPr>
            <w:r w:rsidRPr="00870688">
              <w:rPr>
                <w:b/>
                <w:bCs/>
                <w:sz w:val="26"/>
                <w:szCs w:val="26"/>
              </w:rPr>
              <w:t>Bendras nusidėvėjimas</w:t>
            </w:r>
          </w:p>
        </w:tc>
      </w:tr>
      <w:tr w:rsidR="00870688" w:rsidRPr="00870688" w:rsidTr="00870688">
        <w:trPr>
          <w:trHeight w:val="299"/>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870688" w:rsidRPr="00870688" w:rsidRDefault="00870688" w:rsidP="00870688">
            <w:pPr>
              <w:rPr>
                <w:b/>
                <w:bCs/>
                <w:sz w:val="26"/>
                <w:szCs w:val="26"/>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870688" w:rsidRPr="00870688" w:rsidRDefault="00870688" w:rsidP="00870688">
            <w:pPr>
              <w:rPr>
                <w:b/>
                <w:bCs/>
                <w:sz w:val="26"/>
                <w:szCs w:val="26"/>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870688" w:rsidRPr="00870688" w:rsidRDefault="00870688" w:rsidP="00870688">
            <w:pPr>
              <w:rPr>
                <w:b/>
                <w:bCs/>
                <w:sz w:val="26"/>
                <w:szCs w:val="26"/>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870688" w:rsidRPr="00870688" w:rsidRDefault="00870688" w:rsidP="00870688">
            <w:pPr>
              <w:rPr>
                <w:b/>
                <w:bCs/>
                <w:sz w:val="26"/>
                <w:szCs w:val="26"/>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870688" w:rsidRPr="00870688" w:rsidRDefault="00870688" w:rsidP="00870688">
            <w:pPr>
              <w:rPr>
                <w:b/>
                <w:bCs/>
                <w:sz w:val="26"/>
                <w:szCs w:val="26"/>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870688" w:rsidRPr="00870688" w:rsidRDefault="00870688" w:rsidP="00870688">
            <w:pPr>
              <w:rPr>
                <w:b/>
                <w:bCs/>
                <w:sz w:val="26"/>
                <w:szCs w:val="26"/>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870688" w:rsidRPr="00870688" w:rsidRDefault="00870688" w:rsidP="00870688">
            <w:pPr>
              <w:rPr>
                <w:b/>
                <w:bCs/>
                <w:sz w:val="26"/>
                <w:szCs w:val="26"/>
              </w:rPr>
            </w:pPr>
          </w:p>
        </w:tc>
      </w:tr>
      <w:tr w:rsidR="00870688" w:rsidRPr="00870688" w:rsidTr="00870688">
        <w:trPr>
          <w:trHeight w:val="299"/>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870688" w:rsidRPr="00870688" w:rsidRDefault="00870688" w:rsidP="00870688">
            <w:pPr>
              <w:rPr>
                <w:b/>
                <w:bCs/>
                <w:sz w:val="26"/>
                <w:szCs w:val="26"/>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870688" w:rsidRPr="00870688" w:rsidRDefault="00870688" w:rsidP="00870688">
            <w:pPr>
              <w:rPr>
                <w:b/>
                <w:bCs/>
                <w:sz w:val="26"/>
                <w:szCs w:val="26"/>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870688" w:rsidRPr="00870688" w:rsidRDefault="00870688" w:rsidP="00870688">
            <w:pPr>
              <w:rPr>
                <w:b/>
                <w:bCs/>
                <w:sz w:val="26"/>
                <w:szCs w:val="26"/>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870688" w:rsidRPr="00870688" w:rsidRDefault="00870688" w:rsidP="00870688">
            <w:pPr>
              <w:rPr>
                <w:b/>
                <w:bCs/>
                <w:sz w:val="26"/>
                <w:szCs w:val="26"/>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870688" w:rsidRPr="00870688" w:rsidRDefault="00870688" w:rsidP="00870688">
            <w:pPr>
              <w:rPr>
                <w:b/>
                <w:bCs/>
                <w:sz w:val="26"/>
                <w:szCs w:val="26"/>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870688" w:rsidRPr="00870688" w:rsidRDefault="00870688" w:rsidP="00870688">
            <w:pPr>
              <w:rPr>
                <w:b/>
                <w:bCs/>
                <w:sz w:val="26"/>
                <w:szCs w:val="26"/>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870688" w:rsidRPr="00870688" w:rsidRDefault="00870688" w:rsidP="00870688">
            <w:pPr>
              <w:rPr>
                <w:b/>
                <w:bCs/>
                <w:sz w:val="26"/>
                <w:szCs w:val="26"/>
              </w:rPr>
            </w:pPr>
          </w:p>
        </w:tc>
      </w:tr>
      <w:tr w:rsidR="00870688" w:rsidRPr="00870688" w:rsidTr="00870688">
        <w:trPr>
          <w:trHeight w:val="299"/>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870688" w:rsidRPr="00870688" w:rsidRDefault="00870688" w:rsidP="00870688">
            <w:pPr>
              <w:rPr>
                <w:b/>
                <w:bCs/>
                <w:sz w:val="26"/>
                <w:szCs w:val="26"/>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870688" w:rsidRPr="00870688" w:rsidRDefault="00870688" w:rsidP="00870688">
            <w:pPr>
              <w:rPr>
                <w:b/>
                <w:bCs/>
                <w:sz w:val="26"/>
                <w:szCs w:val="26"/>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870688" w:rsidRPr="00870688" w:rsidRDefault="00870688" w:rsidP="00870688">
            <w:pPr>
              <w:rPr>
                <w:b/>
                <w:bCs/>
                <w:sz w:val="26"/>
                <w:szCs w:val="26"/>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870688" w:rsidRPr="00870688" w:rsidRDefault="00870688" w:rsidP="00870688">
            <w:pPr>
              <w:rPr>
                <w:b/>
                <w:bCs/>
                <w:sz w:val="26"/>
                <w:szCs w:val="26"/>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870688" w:rsidRPr="00870688" w:rsidRDefault="00870688" w:rsidP="00870688">
            <w:pPr>
              <w:rPr>
                <w:b/>
                <w:bCs/>
                <w:sz w:val="26"/>
                <w:szCs w:val="26"/>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870688" w:rsidRPr="00870688" w:rsidRDefault="00870688" w:rsidP="00870688">
            <w:pPr>
              <w:rPr>
                <w:b/>
                <w:bCs/>
                <w:sz w:val="26"/>
                <w:szCs w:val="26"/>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870688" w:rsidRPr="00870688" w:rsidRDefault="00870688" w:rsidP="00870688">
            <w:pPr>
              <w:rPr>
                <w:b/>
                <w:bCs/>
                <w:sz w:val="26"/>
                <w:szCs w:val="26"/>
              </w:rPr>
            </w:pPr>
          </w:p>
        </w:tc>
      </w:tr>
      <w:tr w:rsidR="00870688" w:rsidRPr="00870688" w:rsidTr="00870688">
        <w:trPr>
          <w:trHeight w:val="282"/>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688" w:rsidRPr="00870688" w:rsidRDefault="00870688" w:rsidP="00870688">
            <w:pPr>
              <w:rPr>
                <w:rFonts w:ascii="Calibri" w:hAnsi="Calibri" w:cs="Calibri"/>
                <w:color w:val="000000"/>
                <w:sz w:val="22"/>
                <w:szCs w:val="22"/>
              </w:rPr>
            </w:pPr>
            <w:r w:rsidRPr="00870688">
              <w:rPr>
                <w:rFonts w:ascii="Calibri" w:hAnsi="Calibri" w:cs="Calibri"/>
                <w:color w:val="000000"/>
                <w:sz w:val="22"/>
                <w:szCs w:val="22"/>
              </w:rPr>
              <w:t>Išilginio pjovimo staklės</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5000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5</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998</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998</w:t>
            </w:r>
          </w:p>
        </w:tc>
      </w:tr>
      <w:tr w:rsidR="00870688" w:rsidRPr="00870688" w:rsidTr="00870688">
        <w:trPr>
          <w:trHeight w:val="282"/>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688" w:rsidRPr="00870688" w:rsidRDefault="00870688" w:rsidP="00870688">
            <w:pPr>
              <w:rPr>
                <w:rFonts w:ascii="Calibri" w:hAnsi="Calibri" w:cs="Calibri"/>
                <w:color w:val="000000"/>
                <w:sz w:val="22"/>
                <w:szCs w:val="22"/>
              </w:rPr>
            </w:pPr>
            <w:r w:rsidRPr="00870688">
              <w:rPr>
                <w:rFonts w:ascii="Calibri" w:hAnsi="Calibri" w:cs="Calibri"/>
                <w:color w:val="000000"/>
                <w:sz w:val="22"/>
                <w:szCs w:val="22"/>
              </w:rPr>
              <w:t>Formatinio pjovimo  staklės</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6402</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5</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1598</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1598</w:t>
            </w:r>
          </w:p>
        </w:tc>
      </w:tr>
      <w:tr w:rsidR="00870688" w:rsidRPr="00870688" w:rsidTr="00870688">
        <w:trPr>
          <w:trHeight w:val="282"/>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688" w:rsidRPr="00870688" w:rsidRDefault="00870688" w:rsidP="00870688">
            <w:pPr>
              <w:rPr>
                <w:rFonts w:ascii="Calibri" w:hAnsi="Calibri" w:cs="Calibri"/>
                <w:color w:val="000000"/>
                <w:sz w:val="22"/>
                <w:szCs w:val="22"/>
              </w:rPr>
            </w:pPr>
            <w:r w:rsidRPr="00870688">
              <w:rPr>
                <w:rFonts w:ascii="Calibri" w:hAnsi="Calibri" w:cs="Calibri"/>
                <w:color w:val="000000"/>
                <w:sz w:val="22"/>
                <w:szCs w:val="22"/>
              </w:rPr>
              <w:t>Obliavimo staklės</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10000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5</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1998</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1998</w:t>
            </w:r>
          </w:p>
        </w:tc>
      </w:tr>
      <w:tr w:rsidR="00870688" w:rsidRPr="00870688" w:rsidTr="00870688">
        <w:trPr>
          <w:trHeight w:val="282"/>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688" w:rsidRPr="00870688" w:rsidRDefault="00870688" w:rsidP="00870688">
            <w:pPr>
              <w:rPr>
                <w:rFonts w:ascii="Calibri" w:hAnsi="Calibri" w:cs="Calibri"/>
                <w:color w:val="000000"/>
                <w:sz w:val="22"/>
                <w:szCs w:val="22"/>
              </w:rPr>
            </w:pPr>
            <w:r w:rsidRPr="00870688">
              <w:rPr>
                <w:rFonts w:ascii="Calibri" w:hAnsi="Calibri" w:cs="Calibri"/>
                <w:color w:val="000000"/>
                <w:sz w:val="22"/>
                <w:szCs w:val="22"/>
              </w:rPr>
              <w:t>Reismusinės obliavimo staklės</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10000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5</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1998</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1998</w:t>
            </w:r>
          </w:p>
        </w:tc>
      </w:tr>
      <w:tr w:rsidR="00870688" w:rsidRPr="00870688" w:rsidTr="00870688">
        <w:trPr>
          <w:trHeight w:val="282"/>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688" w:rsidRPr="00870688" w:rsidRDefault="00870688" w:rsidP="00870688">
            <w:pPr>
              <w:rPr>
                <w:rFonts w:ascii="Calibri" w:hAnsi="Calibri" w:cs="Calibri"/>
                <w:color w:val="000000"/>
                <w:sz w:val="22"/>
                <w:szCs w:val="22"/>
              </w:rPr>
            </w:pPr>
            <w:r w:rsidRPr="00870688">
              <w:rPr>
                <w:rFonts w:ascii="Calibri" w:hAnsi="Calibri" w:cs="Calibri"/>
                <w:color w:val="000000"/>
                <w:sz w:val="22"/>
                <w:szCs w:val="22"/>
              </w:rPr>
              <w:t>Frezavimo staklės</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9000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5</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1798</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1798</w:t>
            </w:r>
          </w:p>
        </w:tc>
      </w:tr>
      <w:tr w:rsidR="00870688" w:rsidRPr="00870688" w:rsidTr="00870688">
        <w:trPr>
          <w:trHeight w:val="282"/>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688" w:rsidRPr="00870688" w:rsidRDefault="00870688" w:rsidP="00870688">
            <w:pPr>
              <w:rPr>
                <w:rFonts w:ascii="Calibri" w:hAnsi="Calibri" w:cs="Calibri"/>
                <w:color w:val="000000"/>
                <w:sz w:val="22"/>
                <w:szCs w:val="22"/>
              </w:rPr>
            </w:pPr>
            <w:r w:rsidRPr="00870688">
              <w:rPr>
                <w:rFonts w:ascii="Calibri" w:hAnsi="Calibri" w:cs="Calibri"/>
                <w:color w:val="000000"/>
                <w:sz w:val="22"/>
                <w:szCs w:val="22"/>
              </w:rPr>
              <w:t>Frezavimo staklės</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17000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5</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3398</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3398</w:t>
            </w:r>
          </w:p>
        </w:tc>
      </w:tr>
      <w:tr w:rsidR="00870688" w:rsidRPr="00870688" w:rsidTr="00870688">
        <w:trPr>
          <w:trHeight w:val="282"/>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688" w:rsidRPr="00870688" w:rsidRDefault="00870688" w:rsidP="00870688">
            <w:pPr>
              <w:rPr>
                <w:rFonts w:ascii="Calibri" w:hAnsi="Calibri" w:cs="Calibri"/>
                <w:color w:val="000000"/>
                <w:sz w:val="22"/>
                <w:szCs w:val="22"/>
              </w:rPr>
            </w:pPr>
            <w:r w:rsidRPr="00870688">
              <w:rPr>
                <w:rFonts w:ascii="Calibri" w:hAnsi="Calibri" w:cs="Calibri"/>
                <w:color w:val="000000"/>
                <w:sz w:val="22"/>
                <w:szCs w:val="22"/>
              </w:rPr>
              <w:t>Šlifavimo-kalibravimo staklės</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40000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1000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5</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7800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7800</w:t>
            </w:r>
          </w:p>
        </w:tc>
      </w:tr>
      <w:tr w:rsidR="00870688" w:rsidRPr="00870688" w:rsidTr="00870688">
        <w:trPr>
          <w:trHeight w:val="282"/>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688" w:rsidRPr="00870688" w:rsidRDefault="00870688" w:rsidP="00870688">
            <w:pPr>
              <w:rPr>
                <w:rFonts w:ascii="Calibri" w:hAnsi="Calibri" w:cs="Calibri"/>
                <w:color w:val="000000"/>
                <w:sz w:val="22"/>
                <w:szCs w:val="22"/>
              </w:rPr>
            </w:pPr>
            <w:r w:rsidRPr="00870688">
              <w:rPr>
                <w:rFonts w:ascii="Calibri" w:hAnsi="Calibri" w:cs="Calibri"/>
                <w:color w:val="000000"/>
                <w:sz w:val="22"/>
                <w:szCs w:val="22"/>
              </w:rPr>
              <w:t>Pagalbinių darbininkų d. v.</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0</w:t>
            </w:r>
          </w:p>
        </w:tc>
      </w:tr>
      <w:tr w:rsidR="00870688" w:rsidRPr="00870688" w:rsidTr="00870688">
        <w:trPr>
          <w:trHeight w:val="282"/>
        </w:trPr>
        <w:tc>
          <w:tcPr>
            <w:tcW w:w="1288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70688" w:rsidRPr="00870688" w:rsidRDefault="00870688" w:rsidP="00870688">
            <w:pPr>
              <w:jc w:val="right"/>
              <w:rPr>
                <w:b/>
                <w:bCs/>
                <w:sz w:val="26"/>
                <w:szCs w:val="26"/>
              </w:rPr>
            </w:pPr>
            <w:r w:rsidRPr="00870688">
              <w:rPr>
                <w:b/>
                <w:bCs/>
                <w:sz w:val="26"/>
                <w:szCs w:val="26"/>
              </w:rPr>
              <w:t>Iš viso:</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b/>
                <w:bCs/>
                <w:sz w:val="22"/>
                <w:szCs w:val="22"/>
              </w:rPr>
            </w:pPr>
            <w:r w:rsidRPr="00870688">
              <w:rPr>
                <w:rFonts w:ascii="Calibri" w:hAnsi="Calibri" w:cs="Calibri"/>
                <w:b/>
                <w:bCs/>
                <w:sz w:val="22"/>
                <w:szCs w:val="22"/>
              </w:rPr>
              <w:t>19588</w:t>
            </w:r>
          </w:p>
        </w:tc>
      </w:tr>
      <w:tr w:rsidR="00870688" w:rsidRPr="00870688" w:rsidTr="00870688">
        <w:trPr>
          <w:trHeight w:val="282"/>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688" w:rsidRPr="00870688" w:rsidRDefault="00870688" w:rsidP="00870688">
            <w:pPr>
              <w:rPr>
                <w:rFonts w:ascii="Calibri" w:hAnsi="Calibri" w:cs="Calibri"/>
                <w:color w:val="000000"/>
                <w:sz w:val="22"/>
                <w:szCs w:val="22"/>
              </w:rPr>
            </w:pPr>
            <w:r w:rsidRPr="00870688">
              <w:rPr>
                <w:rFonts w:ascii="Calibri" w:hAnsi="Calibri" w:cs="Calibri"/>
                <w:color w:val="000000"/>
                <w:sz w:val="22"/>
                <w:szCs w:val="22"/>
              </w:rPr>
              <w:t>Biuro baldai</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2402</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5</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598</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598</w:t>
            </w:r>
          </w:p>
        </w:tc>
      </w:tr>
      <w:tr w:rsidR="00870688" w:rsidRPr="00870688" w:rsidTr="00870688">
        <w:trPr>
          <w:trHeight w:val="282"/>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688" w:rsidRPr="00870688" w:rsidRDefault="00870688" w:rsidP="00870688">
            <w:pPr>
              <w:rPr>
                <w:rFonts w:ascii="Calibri" w:hAnsi="Calibri" w:cs="Calibri"/>
                <w:color w:val="000000"/>
                <w:sz w:val="22"/>
                <w:szCs w:val="22"/>
              </w:rPr>
            </w:pPr>
            <w:r w:rsidRPr="00870688">
              <w:rPr>
                <w:rFonts w:ascii="Calibri" w:hAnsi="Calibri" w:cs="Calibri"/>
                <w:color w:val="000000"/>
                <w:sz w:val="22"/>
                <w:szCs w:val="22"/>
              </w:rPr>
              <w:t>Kompiuteriai</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1403</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3</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697</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697</w:t>
            </w:r>
          </w:p>
        </w:tc>
      </w:tr>
      <w:tr w:rsidR="00870688" w:rsidRPr="00870688" w:rsidTr="00870688">
        <w:trPr>
          <w:trHeight w:val="282"/>
        </w:trPr>
        <w:tc>
          <w:tcPr>
            <w:tcW w:w="1288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70688" w:rsidRPr="00870688" w:rsidRDefault="00870688" w:rsidP="00870688">
            <w:pPr>
              <w:jc w:val="right"/>
              <w:rPr>
                <w:b/>
                <w:bCs/>
                <w:sz w:val="26"/>
                <w:szCs w:val="26"/>
              </w:rPr>
            </w:pPr>
            <w:r w:rsidRPr="00870688">
              <w:rPr>
                <w:b/>
                <w:bCs/>
                <w:sz w:val="26"/>
                <w:szCs w:val="26"/>
              </w:rPr>
              <w:t>Iš viso:</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b/>
                <w:bCs/>
                <w:sz w:val="22"/>
                <w:szCs w:val="22"/>
              </w:rPr>
            </w:pPr>
            <w:r w:rsidRPr="00870688">
              <w:rPr>
                <w:rFonts w:ascii="Calibri" w:hAnsi="Calibri" w:cs="Calibri"/>
                <w:b/>
                <w:bCs/>
                <w:sz w:val="22"/>
                <w:szCs w:val="22"/>
              </w:rPr>
              <w:t>1295</w:t>
            </w:r>
          </w:p>
        </w:tc>
      </w:tr>
      <w:tr w:rsidR="00870688" w:rsidRPr="00870688" w:rsidTr="00870688">
        <w:trPr>
          <w:trHeight w:val="282"/>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688" w:rsidRPr="00870688" w:rsidRDefault="00870688" w:rsidP="00870688">
            <w:pPr>
              <w:rPr>
                <w:rFonts w:ascii="Calibri" w:hAnsi="Calibri" w:cs="Calibri"/>
                <w:color w:val="000000"/>
                <w:sz w:val="22"/>
                <w:szCs w:val="22"/>
              </w:rPr>
            </w:pPr>
            <w:r w:rsidRPr="00870688">
              <w:rPr>
                <w:rFonts w:ascii="Calibri" w:hAnsi="Calibri" w:cs="Calibri"/>
                <w:color w:val="000000"/>
                <w:sz w:val="22"/>
                <w:szCs w:val="22"/>
              </w:rPr>
              <w:t>Opel Vivaro</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15250</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1000</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4</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4750</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4750</w:t>
            </w:r>
          </w:p>
        </w:tc>
      </w:tr>
      <w:tr w:rsidR="00870688" w:rsidRPr="00870688" w:rsidTr="00870688">
        <w:trPr>
          <w:trHeight w:val="282"/>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688" w:rsidRPr="00870688" w:rsidRDefault="00870688" w:rsidP="00870688">
            <w:pPr>
              <w:rPr>
                <w:rFonts w:ascii="Calibri" w:hAnsi="Calibri" w:cs="Calibri"/>
                <w:color w:val="000000"/>
                <w:sz w:val="22"/>
                <w:szCs w:val="22"/>
              </w:rPr>
            </w:pPr>
            <w:r w:rsidRPr="00870688">
              <w:rPr>
                <w:rFonts w:ascii="Calibri" w:hAnsi="Calibri" w:cs="Calibri"/>
                <w:color w:val="000000"/>
                <w:sz w:val="22"/>
                <w:szCs w:val="22"/>
              </w:rPr>
              <w:t>Peugeot Boxer</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7000</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1000</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4</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6000</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6000</w:t>
            </w:r>
          </w:p>
        </w:tc>
      </w:tr>
      <w:tr w:rsidR="00870688" w:rsidRPr="00870688" w:rsidTr="00870688">
        <w:trPr>
          <w:trHeight w:val="282"/>
        </w:trPr>
        <w:tc>
          <w:tcPr>
            <w:tcW w:w="128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0688" w:rsidRPr="00870688" w:rsidRDefault="00870688" w:rsidP="00870688">
            <w:pPr>
              <w:jc w:val="right"/>
              <w:rPr>
                <w:b/>
                <w:bCs/>
                <w:color w:val="000000"/>
                <w:sz w:val="26"/>
                <w:szCs w:val="26"/>
              </w:rPr>
            </w:pPr>
            <w:r w:rsidRPr="00870688">
              <w:rPr>
                <w:b/>
                <w:bCs/>
                <w:color w:val="000000"/>
                <w:sz w:val="26"/>
                <w:szCs w:val="26"/>
              </w:rPr>
              <w:t>Iš viso:</w:t>
            </w:r>
          </w:p>
        </w:tc>
        <w:tc>
          <w:tcPr>
            <w:tcW w:w="1960" w:type="dxa"/>
            <w:tcBorders>
              <w:top w:val="single" w:sz="4" w:space="0" w:color="auto"/>
              <w:left w:val="nil"/>
              <w:bottom w:val="single" w:sz="4" w:space="0" w:color="auto"/>
              <w:right w:val="single" w:sz="4" w:space="0" w:color="000000"/>
            </w:tcBorders>
            <w:shd w:val="clear" w:color="auto" w:fill="auto"/>
            <w:noWrap/>
            <w:vAlign w:val="bottom"/>
            <w:hideMark/>
          </w:tcPr>
          <w:p w:rsidR="00870688" w:rsidRPr="00870688" w:rsidRDefault="00870688" w:rsidP="00870688">
            <w:pPr>
              <w:jc w:val="center"/>
              <w:rPr>
                <w:rFonts w:ascii="Calibri" w:hAnsi="Calibri" w:cs="Calibri"/>
                <w:b/>
                <w:bCs/>
                <w:color w:val="000000"/>
                <w:sz w:val="22"/>
                <w:szCs w:val="22"/>
              </w:rPr>
            </w:pPr>
            <w:r w:rsidRPr="00870688">
              <w:rPr>
                <w:rFonts w:ascii="Calibri" w:hAnsi="Calibri" w:cs="Calibri"/>
                <w:b/>
                <w:bCs/>
                <w:color w:val="000000"/>
                <w:sz w:val="22"/>
                <w:szCs w:val="22"/>
              </w:rPr>
              <w:t>10750</w:t>
            </w:r>
          </w:p>
        </w:tc>
      </w:tr>
      <w:tr w:rsidR="00870688" w:rsidRPr="00870688" w:rsidTr="00870688">
        <w:trPr>
          <w:trHeight w:val="282"/>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688" w:rsidRPr="00870688" w:rsidRDefault="00870688" w:rsidP="00870688">
            <w:pPr>
              <w:rPr>
                <w:sz w:val="26"/>
                <w:szCs w:val="26"/>
              </w:rPr>
            </w:pPr>
            <w:r w:rsidRPr="00870688">
              <w:rPr>
                <w:sz w:val="26"/>
                <w:szCs w:val="26"/>
              </w:rPr>
              <w:t>Gamybinis pastatas</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Arial" w:hAnsi="Arial" w:cs="Arial"/>
                <w:sz w:val="20"/>
                <w:szCs w:val="20"/>
              </w:rPr>
            </w:pPr>
            <w:r w:rsidRPr="00870688">
              <w:rPr>
                <w:rFonts w:ascii="Arial" w:hAnsi="Arial" w:cs="Arial"/>
                <w:sz w:val="20"/>
                <w:szCs w:val="20"/>
              </w:rPr>
              <w:t>19560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Arial" w:hAnsi="Arial" w:cs="Arial"/>
                <w:sz w:val="20"/>
                <w:szCs w:val="20"/>
              </w:rPr>
            </w:pPr>
            <w:r w:rsidRPr="00870688">
              <w:rPr>
                <w:rFonts w:ascii="Arial" w:hAnsi="Arial" w:cs="Arial"/>
                <w:sz w:val="20"/>
                <w:szCs w:val="20"/>
              </w:rPr>
              <w:t>1000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Arial" w:hAnsi="Arial" w:cs="Arial"/>
                <w:sz w:val="20"/>
                <w:szCs w:val="20"/>
              </w:rPr>
            </w:pPr>
            <w:r w:rsidRPr="00870688">
              <w:rPr>
                <w:rFonts w:ascii="Arial" w:hAnsi="Arial" w:cs="Arial"/>
                <w:sz w:val="20"/>
                <w:szCs w:val="20"/>
              </w:rPr>
              <w:t>25</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Arial" w:hAnsi="Arial" w:cs="Arial"/>
                <w:sz w:val="20"/>
                <w:szCs w:val="20"/>
              </w:rPr>
            </w:pPr>
            <w:r w:rsidRPr="00870688">
              <w:rPr>
                <w:rFonts w:ascii="Arial" w:hAnsi="Arial" w:cs="Arial"/>
                <w:sz w:val="20"/>
                <w:szCs w:val="20"/>
              </w:rPr>
              <w:t>1160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Arial" w:hAnsi="Arial" w:cs="Arial"/>
                <w:sz w:val="20"/>
                <w:szCs w:val="20"/>
              </w:rPr>
            </w:pPr>
            <w:r w:rsidRPr="00870688">
              <w:rPr>
                <w:rFonts w:ascii="Arial" w:hAnsi="Arial" w:cs="Arial"/>
                <w:sz w:val="20"/>
                <w:szCs w:val="20"/>
              </w:rPr>
              <w:t>1</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b/>
                <w:bCs/>
                <w:sz w:val="22"/>
                <w:szCs w:val="22"/>
              </w:rPr>
            </w:pPr>
            <w:r w:rsidRPr="00870688">
              <w:rPr>
                <w:rFonts w:ascii="Calibri" w:hAnsi="Calibri" w:cs="Calibri"/>
                <w:b/>
                <w:bCs/>
                <w:sz w:val="22"/>
                <w:szCs w:val="22"/>
              </w:rPr>
              <w:t>1160</w:t>
            </w:r>
          </w:p>
        </w:tc>
      </w:tr>
      <w:tr w:rsidR="00870688" w:rsidRPr="00870688" w:rsidTr="00870688">
        <w:trPr>
          <w:trHeight w:val="282"/>
        </w:trPr>
        <w:tc>
          <w:tcPr>
            <w:tcW w:w="128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0688" w:rsidRPr="00870688" w:rsidRDefault="00870688" w:rsidP="00870688">
            <w:pPr>
              <w:jc w:val="right"/>
              <w:rPr>
                <w:b/>
                <w:bCs/>
                <w:color w:val="000000"/>
                <w:sz w:val="26"/>
                <w:szCs w:val="26"/>
              </w:rPr>
            </w:pPr>
            <w:r w:rsidRPr="00870688">
              <w:rPr>
                <w:b/>
                <w:bCs/>
                <w:color w:val="000000"/>
                <w:sz w:val="26"/>
                <w:szCs w:val="26"/>
              </w:rPr>
              <w:t>Sukauptas nusidėvėjimas iš viso:</w:t>
            </w:r>
          </w:p>
        </w:tc>
        <w:tc>
          <w:tcPr>
            <w:tcW w:w="1960" w:type="dxa"/>
            <w:tcBorders>
              <w:top w:val="single" w:sz="4" w:space="0" w:color="auto"/>
              <w:left w:val="nil"/>
              <w:bottom w:val="single" w:sz="4" w:space="0" w:color="auto"/>
              <w:right w:val="single" w:sz="4" w:space="0" w:color="000000"/>
            </w:tcBorders>
            <w:shd w:val="clear" w:color="auto" w:fill="auto"/>
            <w:noWrap/>
            <w:vAlign w:val="bottom"/>
            <w:hideMark/>
          </w:tcPr>
          <w:p w:rsidR="00870688" w:rsidRPr="00870688" w:rsidRDefault="00870688" w:rsidP="00870688">
            <w:pPr>
              <w:jc w:val="center"/>
              <w:rPr>
                <w:rFonts w:ascii="Calibri" w:hAnsi="Calibri" w:cs="Calibri"/>
                <w:b/>
                <w:bCs/>
                <w:color w:val="000000"/>
                <w:sz w:val="26"/>
                <w:szCs w:val="26"/>
              </w:rPr>
            </w:pPr>
            <w:r w:rsidRPr="00870688">
              <w:rPr>
                <w:rFonts w:ascii="Calibri" w:hAnsi="Calibri" w:cs="Calibri"/>
                <w:b/>
                <w:bCs/>
                <w:color w:val="000000"/>
                <w:sz w:val="26"/>
                <w:szCs w:val="26"/>
              </w:rPr>
              <w:t>32793</w:t>
            </w:r>
          </w:p>
        </w:tc>
      </w:tr>
      <w:tr w:rsidR="00870688" w:rsidRPr="00870688" w:rsidTr="00870688">
        <w:trPr>
          <w:trHeight w:val="282"/>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688" w:rsidRPr="00870688" w:rsidRDefault="00870688" w:rsidP="00870688">
            <w:pPr>
              <w:rPr>
                <w:rFonts w:ascii="Calibri" w:hAnsi="Calibri" w:cs="Calibri"/>
                <w:color w:val="000000"/>
                <w:sz w:val="22"/>
                <w:szCs w:val="22"/>
              </w:rPr>
            </w:pPr>
            <w:r w:rsidRPr="00870688">
              <w:rPr>
                <w:rFonts w:ascii="Calibri" w:hAnsi="Calibri" w:cs="Calibri"/>
                <w:color w:val="000000"/>
                <w:sz w:val="22"/>
                <w:szCs w:val="22"/>
              </w:rPr>
              <w:t>Dažymo įrangos komplektas</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0</w:t>
            </w:r>
          </w:p>
        </w:tc>
      </w:tr>
      <w:tr w:rsidR="00870688" w:rsidRPr="00870688" w:rsidTr="00870688">
        <w:trPr>
          <w:trHeight w:val="282"/>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688" w:rsidRPr="00870688" w:rsidRDefault="00870688" w:rsidP="00870688">
            <w:pPr>
              <w:rPr>
                <w:rFonts w:ascii="Calibri" w:hAnsi="Calibri" w:cs="Calibri"/>
                <w:color w:val="000000"/>
                <w:sz w:val="22"/>
                <w:szCs w:val="22"/>
              </w:rPr>
            </w:pPr>
            <w:r w:rsidRPr="00870688">
              <w:rPr>
                <w:rFonts w:ascii="Calibri" w:hAnsi="Calibri" w:cs="Calibri"/>
                <w:color w:val="000000"/>
                <w:sz w:val="22"/>
                <w:szCs w:val="22"/>
              </w:rPr>
              <w:t>Vertikalus presas</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0</w:t>
            </w:r>
          </w:p>
        </w:tc>
      </w:tr>
      <w:tr w:rsidR="00870688" w:rsidRPr="00870688" w:rsidTr="00870688">
        <w:trPr>
          <w:trHeight w:val="282"/>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688" w:rsidRPr="00870688" w:rsidRDefault="00870688" w:rsidP="00870688">
            <w:pPr>
              <w:rPr>
                <w:rFonts w:ascii="Calibri" w:hAnsi="Calibri" w:cs="Calibri"/>
                <w:color w:val="000000"/>
                <w:sz w:val="22"/>
                <w:szCs w:val="22"/>
              </w:rPr>
            </w:pPr>
            <w:r w:rsidRPr="00870688">
              <w:rPr>
                <w:rFonts w:ascii="Calibri" w:hAnsi="Calibri" w:cs="Calibri"/>
                <w:color w:val="000000"/>
                <w:sz w:val="22"/>
                <w:szCs w:val="22"/>
              </w:rPr>
              <w:t>Dulkių nutraukimo įrenginys</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10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5</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4</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70688" w:rsidRPr="00870688" w:rsidRDefault="00870688" w:rsidP="00870688">
            <w:pPr>
              <w:jc w:val="center"/>
              <w:rPr>
                <w:rFonts w:ascii="Calibri" w:hAnsi="Calibri" w:cs="Calibri"/>
                <w:color w:val="000000"/>
                <w:sz w:val="22"/>
                <w:szCs w:val="22"/>
              </w:rPr>
            </w:pPr>
            <w:r w:rsidRPr="00870688">
              <w:rPr>
                <w:rFonts w:ascii="Calibri" w:hAnsi="Calibri" w:cs="Calibri"/>
                <w:color w:val="000000"/>
                <w:sz w:val="22"/>
                <w:szCs w:val="22"/>
              </w:rPr>
              <w:t>0</w:t>
            </w:r>
          </w:p>
        </w:tc>
      </w:tr>
    </w:tbl>
    <w:p w:rsidR="001329C2" w:rsidRDefault="001329C2">
      <w:pPr>
        <w:tabs>
          <w:tab w:val="left" w:pos="1530"/>
        </w:tabs>
        <w:spacing w:line="360" w:lineRule="auto"/>
        <w:ind w:firstLine="851"/>
        <w:jc w:val="both"/>
        <w:sectPr w:rsidR="001329C2" w:rsidSect="00547C73">
          <w:pgSz w:w="16838" w:h="11906" w:orient="landscape"/>
          <w:pgMar w:top="1701" w:right="1701" w:bottom="567" w:left="1134" w:header="567" w:footer="567" w:gutter="0"/>
          <w:cols w:space="1296"/>
          <w:docGrid w:linePitch="360"/>
        </w:sectPr>
      </w:pPr>
    </w:p>
    <w:p w:rsidR="00DC7679" w:rsidRPr="00DC7679" w:rsidRDefault="00DC7679" w:rsidP="00DC7679">
      <w:pPr>
        <w:tabs>
          <w:tab w:val="left" w:pos="1530"/>
        </w:tabs>
        <w:spacing w:line="360" w:lineRule="auto"/>
        <w:ind w:firstLine="851"/>
        <w:jc w:val="right"/>
      </w:pPr>
      <w:r w:rsidRPr="00DC7679">
        <w:lastRenderedPageBreak/>
        <w:t>Priedas Nr. 2</w:t>
      </w:r>
    </w:p>
    <w:p w:rsidR="00C70497" w:rsidRDefault="001329C2" w:rsidP="001329C2">
      <w:pPr>
        <w:tabs>
          <w:tab w:val="left" w:pos="1530"/>
        </w:tabs>
        <w:spacing w:line="360" w:lineRule="auto"/>
        <w:ind w:firstLine="851"/>
        <w:jc w:val="center"/>
        <w:rPr>
          <w:b/>
        </w:rPr>
      </w:pPr>
      <w:r w:rsidRPr="001329C2">
        <w:rPr>
          <w:b/>
        </w:rPr>
        <w:t>Planuojami pinigų srautai</w:t>
      </w:r>
      <w:r w:rsidR="003C497B">
        <w:rPr>
          <w:b/>
        </w:rPr>
        <w:t xml:space="preserve"> (bazinis scenarijus)</w:t>
      </w:r>
    </w:p>
    <w:p w:rsidR="00DC7679" w:rsidRDefault="00DC7679" w:rsidP="001329C2">
      <w:pPr>
        <w:tabs>
          <w:tab w:val="left" w:pos="1530"/>
        </w:tabs>
        <w:spacing w:line="360" w:lineRule="auto"/>
        <w:ind w:firstLine="851"/>
        <w:jc w:val="center"/>
        <w:rPr>
          <w:b/>
        </w:rPr>
      </w:pPr>
    </w:p>
    <w:tbl>
      <w:tblPr>
        <w:tblW w:w="8920" w:type="dxa"/>
        <w:tblInd w:w="99" w:type="dxa"/>
        <w:tblLook w:val="04A0"/>
      </w:tblPr>
      <w:tblGrid>
        <w:gridCol w:w="2800"/>
        <w:gridCol w:w="1020"/>
        <w:gridCol w:w="1020"/>
        <w:gridCol w:w="1020"/>
        <w:gridCol w:w="1020"/>
        <w:gridCol w:w="1020"/>
        <w:gridCol w:w="1020"/>
      </w:tblGrid>
      <w:tr w:rsidR="00020E11" w:rsidRPr="00020E11"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Laikotarpis</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4</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5</w:t>
            </w:r>
          </w:p>
        </w:tc>
      </w:tr>
      <w:tr w:rsidR="00020E11" w:rsidRPr="00020E11"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b/>
                <w:bCs/>
                <w:sz w:val="22"/>
                <w:szCs w:val="22"/>
              </w:rPr>
            </w:pPr>
            <w:r w:rsidRPr="00275FE5">
              <w:rPr>
                <w:b/>
                <w:bCs/>
                <w:sz w:val="22"/>
                <w:szCs w:val="22"/>
              </w:rPr>
              <w:t>Pajamos</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r>
      <w:tr w:rsidR="00020E11" w:rsidRPr="00020E11"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b/>
                <w:bCs/>
                <w:sz w:val="22"/>
                <w:szCs w:val="22"/>
              </w:rPr>
            </w:pPr>
            <w:r w:rsidRPr="00275FE5">
              <w:rPr>
                <w:b/>
                <w:bCs/>
                <w:sz w:val="22"/>
                <w:szCs w:val="22"/>
              </w:rPr>
              <w:t>Pardavimai, vnt.</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r>
      <w:tr w:rsidR="00020E11" w:rsidRPr="00020E11"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color w:val="000000"/>
                <w:sz w:val="22"/>
                <w:szCs w:val="22"/>
              </w:rPr>
            </w:pPr>
            <w:r w:rsidRPr="00275FE5">
              <w:rPr>
                <w:color w:val="000000"/>
                <w:sz w:val="22"/>
                <w:szCs w:val="22"/>
              </w:rPr>
              <w:t>Langas</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250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250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250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225</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237,5</w:t>
            </w:r>
          </w:p>
        </w:tc>
      </w:tr>
      <w:tr w:rsidR="00020E11" w:rsidRPr="00020E11"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color w:val="000000"/>
                <w:sz w:val="22"/>
                <w:szCs w:val="22"/>
              </w:rPr>
            </w:pPr>
            <w:r w:rsidRPr="00275FE5">
              <w:rPr>
                <w:color w:val="000000"/>
                <w:sz w:val="22"/>
                <w:szCs w:val="22"/>
              </w:rPr>
              <w:t>Vitrina</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200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200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200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180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190</w:t>
            </w:r>
          </w:p>
        </w:tc>
      </w:tr>
      <w:tr w:rsidR="00020E11" w:rsidRPr="00020E11"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color w:val="000000"/>
                <w:sz w:val="22"/>
                <w:szCs w:val="22"/>
              </w:rPr>
            </w:pPr>
            <w:r w:rsidRPr="00275FE5">
              <w:rPr>
                <w:color w:val="000000"/>
                <w:sz w:val="22"/>
                <w:szCs w:val="22"/>
              </w:rPr>
              <w:t>Lauko durys</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60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60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60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54</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57</w:t>
            </w:r>
          </w:p>
        </w:tc>
      </w:tr>
      <w:tr w:rsidR="00020E11" w:rsidRPr="00020E11"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color w:val="000000"/>
                <w:sz w:val="22"/>
                <w:szCs w:val="22"/>
              </w:rPr>
            </w:pPr>
            <w:r w:rsidRPr="00275FE5">
              <w:rPr>
                <w:color w:val="000000"/>
                <w:sz w:val="22"/>
                <w:szCs w:val="22"/>
              </w:rPr>
              <w:t>Vidaus durys</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200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200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200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180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190</w:t>
            </w:r>
          </w:p>
        </w:tc>
      </w:tr>
      <w:tr w:rsidR="00020E11" w:rsidRPr="00020E11"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color w:val="000000"/>
                <w:sz w:val="22"/>
                <w:szCs w:val="22"/>
              </w:rPr>
            </w:pPr>
            <w:r w:rsidRPr="00275FE5">
              <w:rPr>
                <w:color w:val="000000"/>
                <w:sz w:val="22"/>
                <w:szCs w:val="22"/>
              </w:rPr>
              <w:t>Palangė</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450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450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450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405</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428</w:t>
            </w:r>
          </w:p>
        </w:tc>
      </w:tr>
      <w:tr w:rsidR="00020E11" w:rsidRPr="00020E11"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r>
      <w:tr w:rsidR="00020E11" w:rsidRPr="00020E11"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b/>
                <w:bCs/>
                <w:sz w:val="22"/>
                <w:szCs w:val="22"/>
              </w:rPr>
            </w:pPr>
            <w:r w:rsidRPr="00275FE5">
              <w:rPr>
                <w:b/>
                <w:bCs/>
                <w:sz w:val="22"/>
                <w:szCs w:val="22"/>
              </w:rPr>
              <w:t>Paklausos svyravimai</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0,8</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0,9</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0,9</w:t>
            </w:r>
          </w:p>
        </w:tc>
      </w:tr>
      <w:tr w:rsidR="00020E11" w:rsidRPr="00020E11"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b/>
                <w:bCs/>
                <w:sz w:val="22"/>
                <w:szCs w:val="22"/>
              </w:rPr>
            </w:pPr>
            <w:r w:rsidRPr="00275FE5">
              <w:rPr>
                <w:b/>
                <w:bCs/>
                <w:sz w:val="22"/>
                <w:szCs w:val="22"/>
              </w:rPr>
              <w:t>Kainos</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r>
      <w:tr w:rsidR="00020E11" w:rsidRPr="00020E11"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color w:val="000000"/>
                <w:sz w:val="22"/>
                <w:szCs w:val="22"/>
              </w:rPr>
            </w:pPr>
            <w:r w:rsidRPr="00275FE5">
              <w:rPr>
                <w:color w:val="000000"/>
                <w:sz w:val="22"/>
                <w:szCs w:val="22"/>
              </w:rPr>
              <w:t>Langas</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1231</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1354</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1489</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1415</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1344</w:t>
            </w:r>
          </w:p>
        </w:tc>
      </w:tr>
      <w:tr w:rsidR="00020E11" w:rsidRPr="00020E11"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color w:val="000000"/>
                <w:sz w:val="22"/>
                <w:szCs w:val="22"/>
              </w:rPr>
            </w:pPr>
            <w:r w:rsidRPr="00275FE5">
              <w:rPr>
                <w:color w:val="000000"/>
                <w:sz w:val="22"/>
                <w:szCs w:val="22"/>
              </w:rPr>
              <w:t>Vitrina</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774</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852</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937</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890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845</w:t>
            </w:r>
          </w:p>
        </w:tc>
      </w:tr>
      <w:tr w:rsidR="00020E11" w:rsidRPr="00020E11"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color w:val="000000"/>
                <w:sz w:val="22"/>
                <w:szCs w:val="22"/>
              </w:rPr>
            </w:pPr>
            <w:r w:rsidRPr="00275FE5">
              <w:rPr>
                <w:color w:val="000000"/>
                <w:sz w:val="22"/>
                <w:szCs w:val="22"/>
              </w:rPr>
              <w:t>Lauko durys</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1521</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1673</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1841</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1749</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1661</w:t>
            </w:r>
          </w:p>
        </w:tc>
      </w:tr>
      <w:tr w:rsidR="00020E11" w:rsidRPr="00020E11"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color w:val="000000"/>
                <w:sz w:val="22"/>
                <w:szCs w:val="22"/>
              </w:rPr>
            </w:pPr>
            <w:r w:rsidRPr="00275FE5">
              <w:rPr>
                <w:color w:val="000000"/>
                <w:sz w:val="22"/>
                <w:szCs w:val="22"/>
              </w:rPr>
              <w:t>Vidaus durys</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645</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710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780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741</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704</w:t>
            </w:r>
          </w:p>
        </w:tc>
      </w:tr>
      <w:tr w:rsidR="00020E11" w:rsidRPr="00020E11"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color w:val="000000"/>
                <w:sz w:val="22"/>
                <w:szCs w:val="22"/>
              </w:rPr>
            </w:pPr>
            <w:r w:rsidRPr="00275FE5">
              <w:rPr>
                <w:color w:val="000000"/>
                <w:sz w:val="22"/>
                <w:szCs w:val="22"/>
              </w:rPr>
              <w:t>Palangė</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75</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82</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91</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86</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82</w:t>
            </w:r>
          </w:p>
        </w:tc>
      </w:tr>
      <w:tr w:rsidR="00020E11" w:rsidRPr="00020E11"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r>
      <w:tr w:rsidR="00020E11" w:rsidRPr="00020E11" w:rsidTr="00020E11">
        <w:trPr>
          <w:trHeight w:val="300"/>
        </w:trPr>
        <w:tc>
          <w:tcPr>
            <w:tcW w:w="28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20E11" w:rsidRPr="00275FE5" w:rsidRDefault="00020E11" w:rsidP="00020E11">
            <w:pPr>
              <w:rPr>
                <w:b/>
                <w:bCs/>
                <w:sz w:val="22"/>
                <w:szCs w:val="22"/>
              </w:rPr>
            </w:pPr>
            <w:r w:rsidRPr="00275FE5">
              <w:rPr>
                <w:b/>
                <w:bCs/>
                <w:sz w:val="22"/>
                <w:szCs w:val="22"/>
              </w:rPr>
              <w:t>Pajamos iš produkcijos realizacijos</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573246</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788213</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867034</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667183</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669036</w:t>
            </w:r>
          </w:p>
        </w:tc>
      </w:tr>
      <w:tr w:rsidR="00020E11" w:rsidRPr="00020E11"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b/>
                <w:bCs/>
                <w:sz w:val="22"/>
                <w:szCs w:val="22"/>
              </w:rPr>
            </w:pPr>
            <w:r w:rsidRPr="00275FE5">
              <w:rPr>
                <w:b/>
                <w:bCs/>
                <w:sz w:val="22"/>
                <w:szCs w:val="22"/>
              </w:rPr>
              <w:t>Pajamos iš IMT realizacijos</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19040</w:t>
            </w:r>
          </w:p>
        </w:tc>
      </w:tr>
      <w:tr w:rsidR="00020E11" w:rsidRPr="00020E11"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b/>
                <w:bCs/>
                <w:sz w:val="22"/>
                <w:szCs w:val="22"/>
              </w:rPr>
            </w:pPr>
            <w:r w:rsidRPr="00275FE5">
              <w:rPr>
                <w:b/>
                <w:bCs/>
                <w:sz w:val="22"/>
                <w:szCs w:val="22"/>
              </w:rPr>
              <w:t xml:space="preserve">Pajamos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sz w:val="22"/>
                <w:szCs w:val="22"/>
              </w:rPr>
            </w:pPr>
            <w:r w:rsidRPr="00275FE5">
              <w:rPr>
                <w:sz w:val="22"/>
                <w:szCs w:val="22"/>
              </w:rPr>
              <w:t>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573246</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788213</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867034</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667183</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688076</w:t>
            </w:r>
          </w:p>
        </w:tc>
      </w:tr>
      <w:tr w:rsidR="00020E11" w:rsidRPr="00020E11"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b/>
                <w:bCs/>
                <w:sz w:val="22"/>
                <w:szCs w:val="22"/>
              </w:rPr>
            </w:pPr>
            <w:r w:rsidRPr="00275FE5">
              <w:rPr>
                <w:b/>
                <w:bCs/>
                <w:sz w:val="22"/>
                <w:szCs w:val="22"/>
              </w:rPr>
              <w:t>Sąnaudos</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r>
      <w:tr w:rsidR="00020E11" w:rsidRPr="00020E11"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color w:val="000000"/>
                <w:sz w:val="22"/>
                <w:szCs w:val="22"/>
              </w:rPr>
            </w:pPr>
            <w:r w:rsidRPr="00275FE5">
              <w:rPr>
                <w:color w:val="000000"/>
                <w:sz w:val="22"/>
                <w:szCs w:val="22"/>
              </w:rPr>
              <w:t xml:space="preserve"> Kintamos:</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r>
      <w:tr w:rsidR="00020E11" w:rsidRPr="00020E11"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color w:val="000000"/>
                <w:sz w:val="22"/>
                <w:szCs w:val="22"/>
              </w:rPr>
            </w:pPr>
            <w:r w:rsidRPr="00275FE5">
              <w:rPr>
                <w:color w:val="000000"/>
                <w:sz w:val="22"/>
                <w:szCs w:val="22"/>
              </w:rPr>
              <w:t>Tiesioginės</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461404</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475246</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489504</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504189</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519314</w:t>
            </w:r>
          </w:p>
        </w:tc>
      </w:tr>
      <w:tr w:rsidR="00020E11" w:rsidRPr="00020E11"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color w:val="000000"/>
                <w:sz w:val="22"/>
                <w:szCs w:val="22"/>
              </w:rPr>
            </w:pPr>
            <w:r w:rsidRPr="00275FE5">
              <w:rPr>
                <w:color w:val="000000"/>
                <w:sz w:val="22"/>
                <w:szCs w:val="22"/>
              </w:rPr>
              <w:t>Netiesioginės</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109496</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112780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116164</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119649</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123238</w:t>
            </w:r>
          </w:p>
        </w:tc>
      </w:tr>
      <w:tr w:rsidR="00020E11" w:rsidRPr="00020E11"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color w:val="000000"/>
                <w:sz w:val="22"/>
                <w:szCs w:val="22"/>
              </w:rPr>
            </w:pPr>
            <w:r w:rsidRPr="00275FE5">
              <w:rPr>
                <w:color w:val="000000"/>
                <w:sz w:val="22"/>
                <w:szCs w:val="22"/>
              </w:rPr>
              <w:t xml:space="preserve"> Pastovios:</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r>
      <w:tr w:rsidR="00020E11" w:rsidRPr="00020E11"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color w:val="000000"/>
                <w:sz w:val="22"/>
                <w:szCs w:val="22"/>
              </w:rPr>
            </w:pPr>
            <w:r w:rsidRPr="00275FE5">
              <w:rPr>
                <w:color w:val="000000"/>
                <w:sz w:val="22"/>
                <w:szCs w:val="22"/>
              </w:rPr>
              <w:t>Veiklos</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59170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60945</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62773</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64656</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66596</w:t>
            </w:r>
          </w:p>
        </w:tc>
      </w:tr>
      <w:tr w:rsidR="00020E11" w:rsidRPr="00020E11"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b/>
                <w:bCs/>
                <w:sz w:val="22"/>
                <w:szCs w:val="22"/>
              </w:rPr>
            </w:pPr>
            <w:r w:rsidRPr="00275FE5">
              <w:rPr>
                <w:b/>
                <w:bCs/>
                <w:sz w:val="22"/>
                <w:szCs w:val="22"/>
              </w:rPr>
              <w:t xml:space="preserve">Sąnaudos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sz w:val="22"/>
                <w:szCs w:val="22"/>
              </w:rPr>
            </w:pPr>
            <w:r w:rsidRPr="00275FE5">
              <w:rPr>
                <w:sz w:val="22"/>
                <w:szCs w:val="22"/>
              </w:rPr>
              <w:t>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515889</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648971</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668441</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626110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644893</w:t>
            </w:r>
          </w:p>
        </w:tc>
      </w:tr>
      <w:tr w:rsidR="00020E11" w:rsidRPr="00020E11"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b/>
                <w:bCs/>
                <w:sz w:val="22"/>
                <w:szCs w:val="22"/>
              </w:rPr>
            </w:pPr>
            <w:r w:rsidRPr="00275FE5">
              <w:rPr>
                <w:b/>
                <w:bCs/>
                <w:sz w:val="22"/>
                <w:szCs w:val="22"/>
              </w:rPr>
              <w:t>Pelnas (R-C)</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sz w:val="22"/>
                <w:szCs w:val="22"/>
              </w:rPr>
            </w:pPr>
            <w:r w:rsidRPr="00275FE5">
              <w:rPr>
                <w:sz w:val="22"/>
                <w:szCs w:val="22"/>
              </w:rPr>
              <w:t>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57356</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139242</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198594</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41073</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43183</w:t>
            </w:r>
          </w:p>
        </w:tc>
      </w:tr>
      <w:tr w:rsidR="00020E11" w:rsidRPr="00020E11"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color w:val="000000"/>
                <w:sz w:val="22"/>
                <w:szCs w:val="22"/>
              </w:rPr>
            </w:pPr>
            <w:r w:rsidRPr="00275FE5">
              <w:rPr>
                <w:color w:val="000000"/>
                <w:sz w:val="22"/>
                <w:szCs w:val="22"/>
              </w:rPr>
              <w:t>Nusidėvėjimas:</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r>
      <w:tr w:rsidR="00020E11" w:rsidRPr="00020E11"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color w:val="000000"/>
                <w:sz w:val="22"/>
                <w:szCs w:val="22"/>
              </w:rPr>
            </w:pPr>
            <w:r w:rsidRPr="00275FE5">
              <w:rPr>
                <w:color w:val="000000"/>
                <w:sz w:val="22"/>
                <w:szCs w:val="22"/>
              </w:rPr>
              <w:t>Gamybinė įranga (5m.)</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19988</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19988</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19988</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17990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17990</w:t>
            </w:r>
          </w:p>
        </w:tc>
      </w:tr>
      <w:tr w:rsidR="00020E11" w:rsidRPr="00020E11"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color w:val="000000"/>
                <w:sz w:val="22"/>
                <w:szCs w:val="22"/>
              </w:rPr>
            </w:pPr>
            <w:r w:rsidRPr="00275FE5">
              <w:rPr>
                <w:color w:val="000000"/>
                <w:sz w:val="22"/>
                <w:szCs w:val="22"/>
              </w:rPr>
              <w:t>Gamybinis pastatas (25 m.)</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1160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1160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1160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1160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1160</w:t>
            </w:r>
          </w:p>
        </w:tc>
      </w:tr>
      <w:tr w:rsidR="00020E11" w:rsidRPr="00020E11"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color w:val="000000"/>
                <w:sz w:val="22"/>
                <w:szCs w:val="22"/>
              </w:rPr>
            </w:pPr>
            <w:r w:rsidRPr="00275FE5">
              <w:rPr>
                <w:color w:val="000000"/>
                <w:sz w:val="22"/>
                <w:szCs w:val="22"/>
              </w:rPr>
              <w:t>Biuro baldai (5 m.)</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598</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598</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598</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598</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0</w:t>
            </w:r>
          </w:p>
        </w:tc>
      </w:tr>
      <w:tr w:rsidR="00020E11" w:rsidRPr="00020E11"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color w:val="000000"/>
                <w:sz w:val="22"/>
                <w:szCs w:val="22"/>
              </w:rPr>
            </w:pPr>
            <w:r w:rsidRPr="00275FE5">
              <w:rPr>
                <w:color w:val="000000"/>
                <w:sz w:val="22"/>
                <w:szCs w:val="22"/>
              </w:rPr>
              <w:t>Kompiuteris (3 m.)</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697</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697</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697</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0</w:t>
            </w:r>
          </w:p>
        </w:tc>
      </w:tr>
      <w:tr w:rsidR="00020E11" w:rsidRPr="00020E11"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b/>
                <w:bCs/>
                <w:sz w:val="22"/>
                <w:szCs w:val="22"/>
              </w:rPr>
            </w:pPr>
            <w:r w:rsidRPr="00275FE5">
              <w:rPr>
                <w:b/>
                <w:bCs/>
                <w:sz w:val="22"/>
                <w:szCs w:val="22"/>
              </w:rPr>
              <w:t>Nusidėvėjimas (D)</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22442,7</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22442,7</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22442,7</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19748</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19150</w:t>
            </w:r>
          </w:p>
        </w:tc>
      </w:tr>
      <w:tr w:rsidR="00020E11" w:rsidRPr="00020E11" w:rsidTr="00020E11">
        <w:trPr>
          <w:trHeight w:val="300"/>
        </w:trPr>
        <w:tc>
          <w:tcPr>
            <w:tcW w:w="28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20E11" w:rsidRPr="00275FE5" w:rsidRDefault="00020E11" w:rsidP="00020E11">
            <w:pPr>
              <w:rPr>
                <w:b/>
                <w:bCs/>
                <w:sz w:val="22"/>
                <w:szCs w:val="22"/>
              </w:rPr>
            </w:pPr>
            <w:r w:rsidRPr="00275FE5">
              <w:rPr>
                <w:b/>
                <w:bCs/>
                <w:sz w:val="22"/>
                <w:szCs w:val="22"/>
              </w:rPr>
              <w:t>su finansavimo šaltinių įsigijimu susijusios išlaidos (FC)</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500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5892</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4618</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3344</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2070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1509</w:t>
            </w:r>
          </w:p>
        </w:tc>
      </w:tr>
      <w:tr w:rsidR="00020E11" w:rsidRPr="00020E11" w:rsidTr="00020E11">
        <w:trPr>
          <w:trHeight w:val="600"/>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0E11" w:rsidRPr="00275FE5" w:rsidRDefault="00020E11" w:rsidP="00020E11">
            <w:pPr>
              <w:rPr>
                <w:sz w:val="22"/>
                <w:szCs w:val="22"/>
              </w:rPr>
            </w:pPr>
            <w:r w:rsidRPr="00275FE5">
              <w:rPr>
                <w:sz w:val="22"/>
                <w:szCs w:val="22"/>
              </w:rPr>
              <w:t>Apmokestinamas pelnas           (R-C-D-FC)</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-500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29022</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116799</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176151</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21325</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24033</w:t>
            </w:r>
          </w:p>
        </w:tc>
      </w:tr>
    </w:tbl>
    <w:p w:rsidR="00F667DE" w:rsidRDefault="00F667DE" w:rsidP="00F667DE">
      <w:pPr>
        <w:tabs>
          <w:tab w:val="left" w:pos="1530"/>
        </w:tabs>
        <w:spacing w:line="360" w:lineRule="auto"/>
        <w:ind w:firstLine="851"/>
        <w:rPr>
          <w:b/>
        </w:rPr>
      </w:pPr>
    </w:p>
    <w:p w:rsidR="00167283" w:rsidRPr="001329C2" w:rsidRDefault="00167283" w:rsidP="00DC7679">
      <w:pPr>
        <w:tabs>
          <w:tab w:val="left" w:pos="1530"/>
        </w:tabs>
        <w:spacing w:line="360" w:lineRule="auto"/>
        <w:rPr>
          <w:b/>
        </w:rPr>
      </w:pPr>
    </w:p>
    <w:p w:rsidR="00F667DE" w:rsidRPr="00C24FDC" w:rsidRDefault="00C24FDC" w:rsidP="00C24FDC">
      <w:pPr>
        <w:tabs>
          <w:tab w:val="left" w:pos="1530"/>
        </w:tabs>
        <w:spacing w:line="360" w:lineRule="auto"/>
        <w:ind w:firstLine="851"/>
        <w:jc w:val="right"/>
      </w:pPr>
      <w:r>
        <w:t xml:space="preserve">2 </w:t>
      </w:r>
      <w:r w:rsidR="00FC3191">
        <w:t>priedo</w:t>
      </w:r>
      <w:r>
        <w:t xml:space="preserve"> tęsinys</w:t>
      </w:r>
    </w:p>
    <w:p w:rsidR="00DC7679" w:rsidRDefault="00DC7679" w:rsidP="00F667DE">
      <w:pPr>
        <w:tabs>
          <w:tab w:val="left" w:pos="1530"/>
        </w:tabs>
        <w:spacing w:line="360" w:lineRule="auto"/>
        <w:ind w:firstLine="851"/>
        <w:jc w:val="center"/>
        <w:rPr>
          <w:b/>
        </w:rPr>
      </w:pPr>
    </w:p>
    <w:tbl>
      <w:tblPr>
        <w:tblW w:w="8920" w:type="dxa"/>
        <w:tblInd w:w="99" w:type="dxa"/>
        <w:tblLook w:val="04A0"/>
      </w:tblPr>
      <w:tblGrid>
        <w:gridCol w:w="2800"/>
        <w:gridCol w:w="1020"/>
        <w:gridCol w:w="1020"/>
        <w:gridCol w:w="1020"/>
        <w:gridCol w:w="1020"/>
        <w:gridCol w:w="1020"/>
        <w:gridCol w:w="1020"/>
      </w:tblGrid>
      <w:tr w:rsidR="00020E11" w:rsidRPr="00275FE5" w:rsidTr="00020E11">
        <w:trPr>
          <w:trHeight w:val="600"/>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0E11" w:rsidRPr="00275FE5" w:rsidRDefault="00020E11" w:rsidP="00020E11">
            <w:pPr>
              <w:rPr>
                <w:b/>
                <w:bCs/>
                <w:sz w:val="22"/>
                <w:szCs w:val="22"/>
              </w:rPr>
            </w:pPr>
            <w:r w:rsidRPr="00275FE5">
              <w:rPr>
                <w:b/>
                <w:bCs/>
                <w:sz w:val="22"/>
                <w:szCs w:val="22"/>
              </w:rPr>
              <w:t>Apmokestinamas pelnas         (R-C-D-FC) koreguotas</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color w:val="000000"/>
                <w:sz w:val="22"/>
                <w:szCs w:val="22"/>
              </w:rPr>
            </w:pPr>
            <w:r w:rsidRPr="00275FE5">
              <w:rPr>
                <w:b/>
                <w:bCs/>
                <w:color w:val="000000"/>
                <w:sz w:val="22"/>
                <w:szCs w:val="22"/>
              </w:rPr>
              <w:t>-500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color w:val="000000"/>
                <w:sz w:val="22"/>
                <w:szCs w:val="22"/>
              </w:rPr>
            </w:pPr>
            <w:r w:rsidRPr="00275FE5">
              <w:rPr>
                <w:b/>
                <w:bCs/>
                <w:color w:val="000000"/>
                <w:sz w:val="22"/>
                <w:szCs w:val="22"/>
              </w:rPr>
              <w:t>28522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color w:val="000000"/>
                <w:sz w:val="22"/>
                <w:szCs w:val="22"/>
              </w:rPr>
            </w:pPr>
            <w:r w:rsidRPr="00275FE5">
              <w:rPr>
                <w:b/>
                <w:bCs/>
                <w:color w:val="000000"/>
                <w:sz w:val="22"/>
                <w:szCs w:val="22"/>
              </w:rPr>
              <w:t>116799</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color w:val="000000"/>
                <w:sz w:val="22"/>
                <w:szCs w:val="22"/>
              </w:rPr>
            </w:pPr>
            <w:r w:rsidRPr="00275FE5">
              <w:rPr>
                <w:b/>
                <w:bCs/>
                <w:color w:val="000000"/>
                <w:sz w:val="22"/>
                <w:szCs w:val="22"/>
              </w:rPr>
              <w:t>176151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color w:val="000000"/>
                <w:sz w:val="22"/>
                <w:szCs w:val="22"/>
              </w:rPr>
            </w:pPr>
            <w:r w:rsidRPr="00275FE5">
              <w:rPr>
                <w:b/>
                <w:bCs/>
                <w:color w:val="000000"/>
                <w:sz w:val="22"/>
                <w:szCs w:val="22"/>
              </w:rPr>
              <w:t>21325</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color w:val="000000"/>
                <w:sz w:val="22"/>
                <w:szCs w:val="22"/>
              </w:rPr>
            </w:pPr>
            <w:r w:rsidRPr="00275FE5">
              <w:rPr>
                <w:b/>
                <w:bCs/>
                <w:color w:val="000000"/>
                <w:sz w:val="22"/>
                <w:szCs w:val="22"/>
              </w:rPr>
              <w:t>24033</w:t>
            </w:r>
          </w:p>
        </w:tc>
      </w:tr>
      <w:tr w:rsidR="00020E11" w:rsidRPr="00275FE5" w:rsidTr="00020E11">
        <w:trPr>
          <w:trHeight w:val="615"/>
        </w:trPr>
        <w:tc>
          <w:tcPr>
            <w:tcW w:w="28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20E11" w:rsidRPr="00275FE5" w:rsidRDefault="00020E11" w:rsidP="00020E11">
            <w:pPr>
              <w:rPr>
                <w:color w:val="000000"/>
                <w:sz w:val="22"/>
                <w:szCs w:val="22"/>
              </w:rPr>
            </w:pPr>
            <w:r w:rsidRPr="00275FE5">
              <w:rPr>
                <w:color w:val="000000"/>
                <w:sz w:val="22"/>
                <w:szCs w:val="22"/>
              </w:rPr>
              <w:t>Pelno mokestis                               (R-C-D-FC) x mp</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4278</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17520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26423</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3199</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3605</w:t>
            </w:r>
          </w:p>
        </w:tc>
      </w:tr>
      <w:tr w:rsidR="00020E11" w:rsidRPr="00275FE5"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color w:val="000000"/>
                <w:sz w:val="22"/>
                <w:szCs w:val="22"/>
              </w:rPr>
            </w:pPr>
            <w:r w:rsidRPr="00275FE5">
              <w:rPr>
                <w:color w:val="000000"/>
                <w:sz w:val="22"/>
                <w:szCs w:val="22"/>
              </w:rPr>
              <w:t>Investicijos</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r>
      <w:tr w:rsidR="00020E11" w:rsidRPr="00275FE5"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color w:val="000000"/>
                <w:sz w:val="22"/>
                <w:szCs w:val="22"/>
              </w:rPr>
            </w:pPr>
            <w:r w:rsidRPr="00275FE5">
              <w:rPr>
                <w:color w:val="000000"/>
                <w:sz w:val="22"/>
                <w:szCs w:val="22"/>
              </w:rPr>
              <w:t>1 Paskola</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r>
      <w:tr w:rsidR="00020E11" w:rsidRPr="00275FE5"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color w:val="000000"/>
                <w:sz w:val="22"/>
                <w:szCs w:val="22"/>
              </w:rPr>
            </w:pPr>
            <w:r w:rsidRPr="00275FE5">
              <w:rPr>
                <w:color w:val="000000"/>
                <w:sz w:val="22"/>
                <w:szCs w:val="22"/>
              </w:rPr>
              <w:t>Paskolos dengimas</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18200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18200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18200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18200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18200</w:t>
            </w:r>
          </w:p>
        </w:tc>
      </w:tr>
      <w:tr w:rsidR="00020E11" w:rsidRPr="00275FE5"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color w:val="000000"/>
                <w:sz w:val="22"/>
                <w:szCs w:val="22"/>
              </w:rPr>
            </w:pPr>
            <w:r w:rsidRPr="00275FE5">
              <w:rPr>
                <w:color w:val="000000"/>
                <w:sz w:val="22"/>
                <w:szCs w:val="22"/>
              </w:rPr>
              <w:t>Palūkanos</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5892</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4618</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3344</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2070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1509</w:t>
            </w:r>
          </w:p>
        </w:tc>
      </w:tr>
      <w:tr w:rsidR="00020E11" w:rsidRPr="00275FE5"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color w:val="000000"/>
                <w:sz w:val="22"/>
                <w:szCs w:val="22"/>
              </w:rPr>
            </w:pPr>
            <w:r w:rsidRPr="00275FE5">
              <w:rPr>
                <w:color w:val="000000"/>
                <w:sz w:val="22"/>
                <w:szCs w:val="22"/>
              </w:rPr>
              <w:t>Komisiniai</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500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r>
      <w:tr w:rsidR="00020E11" w:rsidRPr="00275FE5" w:rsidTr="00020E11">
        <w:trPr>
          <w:trHeight w:val="300"/>
        </w:trPr>
        <w:tc>
          <w:tcPr>
            <w:tcW w:w="28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20E11" w:rsidRPr="00275FE5" w:rsidRDefault="00020E11" w:rsidP="00020E11">
            <w:pPr>
              <w:rPr>
                <w:color w:val="000000"/>
                <w:sz w:val="22"/>
                <w:szCs w:val="22"/>
              </w:rPr>
            </w:pPr>
            <w:r w:rsidRPr="00275FE5">
              <w:rPr>
                <w:color w:val="000000"/>
                <w:sz w:val="22"/>
                <w:szCs w:val="22"/>
              </w:rPr>
              <w:t>2 Nepaskirstytas pelnas</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62740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r>
      <w:tr w:rsidR="00020E11" w:rsidRPr="00275FE5"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E17021" w:rsidP="00020E11">
            <w:pPr>
              <w:rPr>
                <w:color w:val="000000"/>
                <w:sz w:val="22"/>
                <w:szCs w:val="22"/>
              </w:rPr>
            </w:pPr>
            <w:r w:rsidRPr="00275FE5">
              <w:rPr>
                <w:color w:val="000000"/>
                <w:sz w:val="22"/>
                <w:szCs w:val="22"/>
              </w:rPr>
              <w:t>3 Įstatinio kapitalo didinimas</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r>
      <w:tr w:rsidR="00020E11" w:rsidRPr="00275FE5"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color w:val="000000"/>
                <w:sz w:val="22"/>
                <w:szCs w:val="22"/>
              </w:rPr>
            </w:pPr>
            <w:r w:rsidRPr="00275FE5">
              <w:rPr>
                <w:color w:val="000000"/>
                <w:sz w:val="22"/>
                <w:szCs w:val="22"/>
              </w:rPr>
              <w:t xml:space="preserve">Dividendai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r>
      <w:tr w:rsidR="00020E11" w:rsidRPr="00275FE5"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color w:val="000000"/>
                <w:sz w:val="22"/>
                <w:szCs w:val="22"/>
              </w:rPr>
            </w:pPr>
            <w:r w:rsidRPr="00275FE5">
              <w:rPr>
                <w:color w:val="000000"/>
                <w:sz w:val="22"/>
                <w:szCs w:val="22"/>
              </w:rPr>
              <w:t>Akcijų išpirkimas</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r>
      <w:tr w:rsidR="00020E11" w:rsidRPr="00275FE5" w:rsidTr="00020E11">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E11" w:rsidRPr="00275FE5" w:rsidRDefault="00020E11" w:rsidP="00020E11">
            <w:pPr>
              <w:rPr>
                <w:color w:val="000000"/>
                <w:sz w:val="22"/>
                <w:szCs w:val="22"/>
              </w:rPr>
            </w:pPr>
            <w:r w:rsidRPr="00275FE5">
              <w:rPr>
                <w:color w:val="000000"/>
                <w:sz w:val="22"/>
                <w:szCs w:val="22"/>
              </w:rPr>
              <w:t>Komisiniai</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color w:val="000000"/>
                <w:sz w:val="22"/>
                <w:szCs w:val="22"/>
              </w:rPr>
            </w:pPr>
            <w:r w:rsidRPr="00275FE5">
              <w:rPr>
                <w:color w:val="000000"/>
                <w:sz w:val="22"/>
                <w:szCs w:val="22"/>
              </w:rPr>
              <w:t> </w:t>
            </w:r>
          </w:p>
        </w:tc>
      </w:tr>
      <w:tr w:rsidR="00020E11" w:rsidRPr="00275FE5" w:rsidTr="00020E11">
        <w:trPr>
          <w:trHeight w:val="300"/>
        </w:trPr>
        <w:tc>
          <w:tcPr>
            <w:tcW w:w="28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20E11" w:rsidRPr="00275FE5" w:rsidRDefault="00020E11" w:rsidP="00020E11">
            <w:pPr>
              <w:rPr>
                <w:b/>
                <w:bCs/>
                <w:sz w:val="22"/>
                <w:szCs w:val="22"/>
              </w:rPr>
            </w:pPr>
            <w:r w:rsidRPr="00275FE5">
              <w:rPr>
                <w:b/>
                <w:bCs/>
                <w:sz w:val="22"/>
                <w:szCs w:val="22"/>
              </w:rPr>
              <w:t>Bendra investicijų suma (I)</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63240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24092</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22818</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21544</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20270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19709</w:t>
            </w:r>
          </w:p>
        </w:tc>
      </w:tr>
      <w:tr w:rsidR="00020E11" w:rsidRPr="00275FE5" w:rsidTr="00020E11">
        <w:trPr>
          <w:trHeight w:val="600"/>
        </w:trPr>
        <w:tc>
          <w:tcPr>
            <w:tcW w:w="28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20E11" w:rsidRPr="00275FE5" w:rsidRDefault="00020E11" w:rsidP="00020E11">
            <w:pPr>
              <w:rPr>
                <w:b/>
                <w:bCs/>
                <w:sz w:val="22"/>
                <w:szCs w:val="22"/>
              </w:rPr>
            </w:pPr>
            <w:r w:rsidRPr="00275FE5">
              <w:rPr>
                <w:b/>
                <w:bCs/>
                <w:sz w:val="22"/>
                <w:szCs w:val="22"/>
              </w:rPr>
              <w:t>NCF (grynasis pinigų srautas)</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-63240</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28986</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98904</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150627</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17604</w:t>
            </w:r>
          </w:p>
        </w:tc>
        <w:tc>
          <w:tcPr>
            <w:tcW w:w="1020" w:type="dxa"/>
            <w:tcBorders>
              <w:top w:val="nil"/>
              <w:left w:val="nil"/>
              <w:bottom w:val="single" w:sz="4" w:space="0" w:color="auto"/>
              <w:right w:val="single" w:sz="4" w:space="0" w:color="auto"/>
            </w:tcBorders>
            <w:shd w:val="clear" w:color="auto" w:fill="auto"/>
            <w:noWrap/>
            <w:vAlign w:val="center"/>
            <w:hideMark/>
          </w:tcPr>
          <w:p w:rsidR="00020E11" w:rsidRPr="00275FE5" w:rsidRDefault="00020E11" w:rsidP="00020E11">
            <w:pPr>
              <w:jc w:val="center"/>
              <w:rPr>
                <w:b/>
                <w:bCs/>
                <w:sz w:val="22"/>
                <w:szCs w:val="22"/>
              </w:rPr>
            </w:pPr>
            <w:r w:rsidRPr="00275FE5">
              <w:rPr>
                <w:b/>
                <w:bCs/>
                <w:sz w:val="22"/>
                <w:szCs w:val="22"/>
              </w:rPr>
              <w:t>19869</w:t>
            </w:r>
          </w:p>
        </w:tc>
      </w:tr>
    </w:tbl>
    <w:p w:rsidR="00F667DE" w:rsidRPr="00275FE5" w:rsidRDefault="00F667DE" w:rsidP="00F667DE">
      <w:pPr>
        <w:tabs>
          <w:tab w:val="left" w:pos="1530"/>
        </w:tabs>
        <w:spacing w:line="360" w:lineRule="auto"/>
        <w:ind w:firstLine="851"/>
        <w:jc w:val="both"/>
        <w:rPr>
          <w:b/>
          <w:sz w:val="22"/>
          <w:szCs w:val="22"/>
        </w:rPr>
      </w:pPr>
    </w:p>
    <w:p w:rsidR="00E10D6F" w:rsidRDefault="00E10D6F" w:rsidP="00E10D6F">
      <w:pPr>
        <w:tabs>
          <w:tab w:val="left" w:pos="1530"/>
        </w:tabs>
        <w:spacing w:line="360" w:lineRule="auto"/>
        <w:jc w:val="both"/>
      </w:pPr>
    </w:p>
    <w:p w:rsidR="00DE7D60" w:rsidRDefault="00DE7D60" w:rsidP="00E10D6F">
      <w:pPr>
        <w:tabs>
          <w:tab w:val="left" w:pos="1530"/>
        </w:tabs>
        <w:spacing w:line="360" w:lineRule="auto"/>
        <w:jc w:val="both"/>
      </w:pPr>
    </w:p>
    <w:p w:rsidR="00DE7D60" w:rsidRDefault="00DE7D60" w:rsidP="00E10D6F">
      <w:pPr>
        <w:tabs>
          <w:tab w:val="left" w:pos="1530"/>
        </w:tabs>
        <w:spacing w:line="360" w:lineRule="auto"/>
        <w:jc w:val="both"/>
      </w:pPr>
    </w:p>
    <w:p w:rsidR="00DE7D60" w:rsidRDefault="00DE7D60" w:rsidP="00E10D6F">
      <w:pPr>
        <w:tabs>
          <w:tab w:val="left" w:pos="1530"/>
        </w:tabs>
        <w:spacing w:line="360" w:lineRule="auto"/>
        <w:jc w:val="both"/>
      </w:pPr>
    </w:p>
    <w:p w:rsidR="00DE7D60" w:rsidRDefault="00DE7D60" w:rsidP="00E10D6F">
      <w:pPr>
        <w:tabs>
          <w:tab w:val="left" w:pos="1530"/>
        </w:tabs>
        <w:spacing w:line="360" w:lineRule="auto"/>
        <w:jc w:val="both"/>
      </w:pPr>
    </w:p>
    <w:p w:rsidR="00DE7D60" w:rsidRDefault="00DE7D60" w:rsidP="00E10D6F">
      <w:pPr>
        <w:tabs>
          <w:tab w:val="left" w:pos="1530"/>
        </w:tabs>
        <w:spacing w:line="360" w:lineRule="auto"/>
        <w:jc w:val="both"/>
      </w:pPr>
    </w:p>
    <w:p w:rsidR="00DE7D60" w:rsidRDefault="00DE7D60" w:rsidP="00E10D6F">
      <w:pPr>
        <w:tabs>
          <w:tab w:val="left" w:pos="1530"/>
        </w:tabs>
        <w:spacing w:line="360" w:lineRule="auto"/>
        <w:jc w:val="both"/>
      </w:pPr>
    </w:p>
    <w:p w:rsidR="00DE7D60" w:rsidRDefault="00DE7D60" w:rsidP="00E10D6F">
      <w:pPr>
        <w:tabs>
          <w:tab w:val="left" w:pos="1530"/>
        </w:tabs>
        <w:spacing w:line="360" w:lineRule="auto"/>
        <w:jc w:val="both"/>
      </w:pPr>
    </w:p>
    <w:p w:rsidR="00DE7D60" w:rsidRDefault="00DE7D60" w:rsidP="00E10D6F">
      <w:pPr>
        <w:tabs>
          <w:tab w:val="left" w:pos="1530"/>
        </w:tabs>
        <w:spacing w:line="360" w:lineRule="auto"/>
        <w:jc w:val="both"/>
      </w:pPr>
    </w:p>
    <w:p w:rsidR="00DE7D60" w:rsidRDefault="00DE7D60" w:rsidP="00E10D6F">
      <w:pPr>
        <w:tabs>
          <w:tab w:val="left" w:pos="1530"/>
        </w:tabs>
        <w:spacing w:line="360" w:lineRule="auto"/>
        <w:jc w:val="both"/>
      </w:pPr>
    </w:p>
    <w:p w:rsidR="00DE7D60" w:rsidRDefault="00DE7D60" w:rsidP="00E10D6F">
      <w:pPr>
        <w:tabs>
          <w:tab w:val="left" w:pos="1530"/>
        </w:tabs>
        <w:spacing w:line="360" w:lineRule="auto"/>
        <w:jc w:val="both"/>
      </w:pPr>
    </w:p>
    <w:p w:rsidR="00DE7D60" w:rsidRDefault="00DE7D60" w:rsidP="00E10D6F">
      <w:pPr>
        <w:tabs>
          <w:tab w:val="left" w:pos="1530"/>
        </w:tabs>
        <w:spacing w:line="360" w:lineRule="auto"/>
        <w:jc w:val="both"/>
      </w:pPr>
    </w:p>
    <w:p w:rsidR="00DE7D60" w:rsidRDefault="00DE7D60" w:rsidP="00E10D6F">
      <w:pPr>
        <w:tabs>
          <w:tab w:val="left" w:pos="1530"/>
        </w:tabs>
        <w:spacing w:line="360" w:lineRule="auto"/>
        <w:jc w:val="both"/>
      </w:pPr>
    </w:p>
    <w:p w:rsidR="00DE7D60" w:rsidRDefault="00DE7D60" w:rsidP="00E10D6F">
      <w:pPr>
        <w:tabs>
          <w:tab w:val="left" w:pos="1530"/>
        </w:tabs>
        <w:spacing w:line="360" w:lineRule="auto"/>
        <w:jc w:val="both"/>
      </w:pPr>
    </w:p>
    <w:p w:rsidR="00DE7D60" w:rsidRDefault="00DE7D60" w:rsidP="00E10D6F">
      <w:pPr>
        <w:tabs>
          <w:tab w:val="left" w:pos="1530"/>
        </w:tabs>
        <w:spacing w:line="360" w:lineRule="auto"/>
        <w:jc w:val="both"/>
      </w:pPr>
    </w:p>
    <w:p w:rsidR="00DE7D60" w:rsidRDefault="00DE7D60" w:rsidP="00E10D6F">
      <w:pPr>
        <w:tabs>
          <w:tab w:val="left" w:pos="1530"/>
        </w:tabs>
        <w:spacing w:line="360" w:lineRule="auto"/>
        <w:jc w:val="both"/>
      </w:pPr>
    </w:p>
    <w:p w:rsidR="002F0EF5" w:rsidRDefault="002F0EF5" w:rsidP="00E10D6F">
      <w:pPr>
        <w:tabs>
          <w:tab w:val="left" w:pos="1530"/>
        </w:tabs>
        <w:spacing w:line="360" w:lineRule="auto"/>
        <w:jc w:val="both"/>
      </w:pPr>
    </w:p>
    <w:p w:rsidR="00DC7679" w:rsidRPr="00DC7679" w:rsidRDefault="00DC7679" w:rsidP="00DC7679">
      <w:pPr>
        <w:tabs>
          <w:tab w:val="left" w:pos="1530"/>
        </w:tabs>
        <w:spacing w:line="360" w:lineRule="auto"/>
        <w:ind w:firstLine="851"/>
        <w:jc w:val="right"/>
      </w:pPr>
      <w:r w:rsidRPr="00DC7679">
        <w:lastRenderedPageBreak/>
        <w:t>Priedas Nr. 3</w:t>
      </w:r>
    </w:p>
    <w:p w:rsidR="00B97DB8" w:rsidRDefault="00B97DB8" w:rsidP="00B97DB8">
      <w:pPr>
        <w:tabs>
          <w:tab w:val="left" w:pos="1530"/>
        </w:tabs>
        <w:spacing w:line="360" w:lineRule="auto"/>
        <w:ind w:firstLine="851"/>
        <w:jc w:val="center"/>
        <w:rPr>
          <w:b/>
        </w:rPr>
      </w:pPr>
      <w:r w:rsidRPr="001329C2">
        <w:rPr>
          <w:b/>
        </w:rPr>
        <w:t>Planuojami pinigų srautai</w:t>
      </w:r>
      <w:r>
        <w:rPr>
          <w:b/>
        </w:rPr>
        <w:t xml:space="preserve"> (pesimistinis scenarijus)</w:t>
      </w:r>
    </w:p>
    <w:p w:rsidR="00343911" w:rsidRDefault="00343911" w:rsidP="00B97DB8">
      <w:pPr>
        <w:tabs>
          <w:tab w:val="left" w:pos="1530"/>
        </w:tabs>
        <w:spacing w:line="360" w:lineRule="auto"/>
        <w:ind w:firstLine="851"/>
        <w:jc w:val="center"/>
        <w:rPr>
          <w:b/>
        </w:rPr>
      </w:pPr>
    </w:p>
    <w:tbl>
      <w:tblPr>
        <w:tblW w:w="9000" w:type="dxa"/>
        <w:tblInd w:w="93" w:type="dxa"/>
        <w:tblLook w:val="04A0"/>
      </w:tblPr>
      <w:tblGrid>
        <w:gridCol w:w="2880"/>
        <w:gridCol w:w="1020"/>
        <w:gridCol w:w="1020"/>
        <w:gridCol w:w="1020"/>
        <w:gridCol w:w="1020"/>
        <w:gridCol w:w="1020"/>
        <w:gridCol w:w="1020"/>
      </w:tblGrid>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Laikotarpis</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4</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5</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Arial" w:hAnsi="Arial" w:cs="Arial"/>
                <w:b/>
                <w:bCs/>
                <w:sz w:val="20"/>
                <w:szCs w:val="20"/>
              </w:rPr>
            </w:pPr>
            <w:r w:rsidRPr="00343911">
              <w:rPr>
                <w:rFonts w:ascii="Arial" w:hAnsi="Arial" w:cs="Arial"/>
                <w:b/>
                <w:bCs/>
                <w:sz w:val="20"/>
                <w:szCs w:val="20"/>
              </w:rPr>
              <w:t>Pajamos</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Arial" w:hAnsi="Arial" w:cs="Arial"/>
                <w:b/>
                <w:bCs/>
                <w:sz w:val="20"/>
                <w:szCs w:val="20"/>
              </w:rPr>
            </w:pPr>
            <w:r w:rsidRPr="00343911">
              <w:rPr>
                <w:rFonts w:ascii="Arial" w:hAnsi="Arial" w:cs="Arial"/>
                <w:b/>
                <w:bCs/>
                <w:sz w:val="20"/>
                <w:szCs w:val="20"/>
              </w:rPr>
              <w:t>Pardavimai, vnt.</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Calibri" w:hAnsi="Calibri" w:cs="Calibri"/>
                <w:color w:val="000000"/>
                <w:sz w:val="22"/>
                <w:szCs w:val="22"/>
              </w:rPr>
            </w:pPr>
            <w:r w:rsidRPr="00343911">
              <w:rPr>
                <w:rFonts w:ascii="Calibri" w:hAnsi="Calibri" w:cs="Calibri"/>
                <w:color w:val="000000"/>
                <w:sz w:val="22"/>
                <w:szCs w:val="22"/>
              </w:rPr>
              <w:t>Langas</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250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250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250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225</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238</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Calibri" w:hAnsi="Calibri" w:cs="Calibri"/>
                <w:color w:val="000000"/>
                <w:sz w:val="22"/>
                <w:szCs w:val="22"/>
              </w:rPr>
            </w:pPr>
            <w:r w:rsidRPr="00343911">
              <w:rPr>
                <w:rFonts w:ascii="Calibri" w:hAnsi="Calibri" w:cs="Calibri"/>
                <w:color w:val="000000"/>
                <w:sz w:val="22"/>
                <w:szCs w:val="22"/>
              </w:rPr>
              <w:t>Vitrina</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200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200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200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180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190</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Calibri" w:hAnsi="Calibri" w:cs="Calibri"/>
                <w:color w:val="000000"/>
                <w:sz w:val="22"/>
                <w:szCs w:val="22"/>
              </w:rPr>
            </w:pPr>
            <w:r w:rsidRPr="00343911">
              <w:rPr>
                <w:rFonts w:ascii="Calibri" w:hAnsi="Calibri" w:cs="Calibri"/>
                <w:color w:val="000000"/>
                <w:sz w:val="22"/>
                <w:szCs w:val="22"/>
              </w:rPr>
              <w:t>Lauko durys</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60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60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60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54</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57</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Calibri" w:hAnsi="Calibri" w:cs="Calibri"/>
                <w:color w:val="000000"/>
                <w:sz w:val="22"/>
                <w:szCs w:val="22"/>
              </w:rPr>
            </w:pPr>
            <w:r w:rsidRPr="00343911">
              <w:rPr>
                <w:rFonts w:ascii="Calibri" w:hAnsi="Calibri" w:cs="Calibri"/>
                <w:color w:val="000000"/>
                <w:sz w:val="22"/>
                <w:szCs w:val="22"/>
              </w:rPr>
              <w:t>Vidaus durys</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200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200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200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180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190</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Calibri" w:hAnsi="Calibri" w:cs="Calibri"/>
                <w:color w:val="000000"/>
                <w:sz w:val="22"/>
                <w:szCs w:val="22"/>
              </w:rPr>
            </w:pPr>
            <w:r w:rsidRPr="00343911">
              <w:rPr>
                <w:rFonts w:ascii="Calibri" w:hAnsi="Calibri" w:cs="Calibri"/>
                <w:color w:val="000000"/>
                <w:sz w:val="22"/>
                <w:szCs w:val="22"/>
              </w:rPr>
              <w:t>Palangė</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450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450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450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405</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428</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Arial" w:hAnsi="Arial" w:cs="Arial"/>
                <w:b/>
                <w:bCs/>
                <w:sz w:val="20"/>
                <w:szCs w:val="20"/>
              </w:rPr>
            </w:pPr>
            <w:r w:rsidRPr="00343911">
              <w:rPr>
                <w:rFonts w:ascii="Arial" w:hAnsi="Arial" w:cs="Arial"/>
                <w:b/>
                <w:bCs/>
                <w:sz w:val="20"/>
                <w:szCs w:val="20"/>
              </w:rPr>
              <w:t>Paklausos svyravimai</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0,72</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0,9</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0,9</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0,81</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0,81</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Arial" w:hAnsi="Arial" w:cs="Arial"/>
                <w:b/>
                <w:bCs/>
                <w:sz w:val="20"/>
                <w:szCs w:val="20"/>
              </w:rPr>
            </w:pPr>
            <w:r w:rsidRPr="00343911">
              <w:rPr>
                <w:rFonts w:ascii="Arial" w:hAnsi="Arial" w:cs="Arial"/>
                <w:b/>
                <w:bCs/>
                <w:sz w:val="20"/>
                <w:szCs w:val="20"/>
              </w:rPr>
              <w:t>Kainos</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Calibri" w:hAnsi="Calibri" w:cs="Calibri"/>
                <w:color w:val="000000"/>
                <w:sz w:val="22"/>
                <w:szCs w:val="22"/>
              </w:rPr>
            </w:pPr>
            <w:r w:rsidRPr="00343911">
              <w:rPr>
                <w:rFonts w:ascii="Calibri" w:hAnsi="Calibri" w:cs="Calibri"/>
                <w:color w:val="000000"/>
                <w:sz w:val="22"/>
                <w:szCs w:val="22"/>
              </w:rPr>
              <w:t>Langas</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bottom"/>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1107,9</w:t>
            </w:r>
          </w:p>
        </w:tc>
        <w:tc>
          <w:tcPr>
            <w:tcW w:w="1020" w:type="dxa"/>
            <w:tcBorders>
              <w:top w:val="nil"/>
              <w:left w:val="nil"/>
              <w:bottom w:val="single" w:sz="4" w:space="0" w:color="auto"/>
              <w:right w:val="single" w:sz="4" w:space="0" w:color="auto"/>
            </w:tcBorders>
            <w:shd w:val="clear" w:color="auto" w:fill="auto"/>
            <w:noWrap/>
            <w:vAlign w:val="bottom"/>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1218,6</w:t>
            </w:r>
          </w:p>
        </w:tc>
        <w:tc>
          <w:tcPr>
            <w:tcW w:w="1020" w:type="dxa"/>
            <w:tcBorders>
              <w:top w:val="nil"/>
              <w:left w:val="nil"/>
              <w:bottom w:val="single" w:sz="4" w:space="0" w:color="auto"/>
              <w:right w:val="single" w:sz="4" w:space="0" w:color="auto"/>
            </w:tcBorders>
            <w:shd w:val="clear" w:color="auto" w:fill="auto"/>
            <w:noWrap/>
            <w:vAlign w:val="bottom"/>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1340,1</w:t>
            </w:r>
          </w:p>
        </w:tc>
        <w:tc>
          <w:tcPr>
            <w:tcW w:w="1020" w:type="dxa"/>
            <w:tcBorders>
              <w:top w:val="nil"/>
              <w:left w:val="nil"/>
              <w:bottom w:val="single" w:sz="4" w:space="0" w:color="auto"/>
              <w:right w:val="single" w:sz="4" w:space="0" w:color="auto"/>
            </w:tcBorders>
            <w:shd w:val="clear" w:color="auto" w:fill="auto"/>
            <w:noWrap/>
            <w:vAlign w:val="bottom"/>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1273,5</w:t>
            </w:r>
          </w:p>
        </w:tc>
        <w:tc>
          <w:tcPr>
            <w:tcW w:w="1020" w:type="dxa"/>
            <w:tcBorders>
              <w:top w:val="nil"/>
              <w:left w:val="nil"/>
              <w:bottom w:val="single" w:sz="4" w:space="0" w:color="auto"/>
              <w:right w:val="single" w:sz="4" w:space="0" w:color="auto"/>
            </w:tcBorders>
            <w:shd w:val="clear" w:color="auto" w:fill="auto"/>
            <w:noWrap/>
            <w:vAlign w:val="bottom"/>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1209,6</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Calibri" w:hAnsi="Calibri" w:cs="Calibri"/>
                <w:color w:val="000000"/>
                <w:sz w:val="22"/>
                <w:szCs w:val="22"/>
              </w:rPr>
            </w:pPr>
            <w:r w:rsidRPr="00343911">
              <w:rPr>
                <w:rFonts w:ascii="Calibri" w:hAnsi="Calibri" w:cs="Calibri"/>
                <w:color w:val="000000"/>
                <w:sz w:val="22"/>
                <w:szCs w:val="22"/>
              </w:rPr>
              <w:t>Vitrina</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bottom"/>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696,6</w:t>
            </w:r>
          </w:p>
        </w:tc>
        <w:tc>
          <w:tcPr>
            <w:tcW w:w="1020" w:type="dxa"/>
            <w:tcBorders>
              <w:top w:val="nil"/>
              <w:left w:val="nil"/>
              <w:bottom w:val="single" w:sz="4" w:space="0" w:color="auto"/>
              <w:right w:val="single" w:sz="4" w:space="0" w:color="auto"/>
            </w:tcBorders>
            <w:shd w:val="clear" w:color="auto" w:fill="auto"/>
            <w:noWrap/>
            <w:vAlign w:val="bottom"/>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766,8</w:t>
            </w:r>
          </w:p>
        </w:tc>
        <w:tc>
          <w:tcPr>
            <w:tcW w:w="1020" w:type="dxa"/>
            <w:tcBorders>
              <w:top w:val="nil"/>
              <w:left w:val="nil"/>
              <w:bottom w:val="single" w:sz="4" w:space="0" w:color="auto"/>
              <w:right w:val="single" w:sz="4" w:space="0" w:color="auto"/>
            </w:tcBorders>
            <w:shd w:val="clear" w:color="auto" w:fill="auto"/>
            <w:noWrap/>
            <w:vAlign w:val="bottom"/>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843,3</w:t>
            </w:r>
          </w:p>
        </w:tc>
        <w:tc>
          <w:tcPr>
            <w:tcW w:w="1020" w:type="dxa"/>
            <w:tcBorders>
              <w:top w:val="nil"/>
              <w:left w:val="nil"/>
              <w:bottom w:val="single" w:sz="4" w:space="0" w:color="auto"/>
              <w:right w:val="single" w:sz="4" w:space="0" w:color="auto"/>
            </w:tcBorders>
            <w:shd w:val="clear" w:color="auto" w:fill="auto"/>
            <w:noWrap/>
            <w:vAlign w:val="bottom"/>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801</w:t>
            </w:r>
          </w:p>
        </w:tc>
        <w:tc>
          <w:tcPr>
            <w:tcW w:w="1020" w:type="dxa"/>
            <w:tcBorders>
              <w:top w:val="nil"/>
              <w:left w:val="nil"/>
              <w:bottom w:val="single" w:sz="4" w:space="0" w:color="auto"/>
              <w:right w:val="single" w:sz="4" w:space="0" w:color="auto"/>
            </w:tcBorders>
            <w:shd w:val="clear" w:color="auto" w:fill="auto"/>
            <w:noWrap/>
            <w:vAlign w:val="bottom"/>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760,5</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Calibri" w:hAnsi="Calibri" w:cs="Calibri"/>
                <w:color w:val="000000"/>
                <w:sz w:val="22"/>
                <w:szCs w:val="22"/>
              </w:rPr>
            </w:pPr>
            <w:r w:rsidRPr="00343911">
              <w:rPr>
                <w:rFonts w:ascii="Calibri" w:hAnsi="Calibri" w:cs="Calibri"/>
                <w:color w:val="000000"/>
                <w:sz w:val="22"/>
                <w:szCs w:val="22"/>
              </w:rPr>
              <w:t>Lauko durys</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bottom"/>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1368,9</w:t>
            </w:r>
          </w:p>
        </w:tc>
        <w:tc>
          <w:tcPr>
            <w:tcW w:w="1020" w:type="dxa"/>
            <w:tcBorders>
              <w:top w:val="nil"/>
              <w:left w:val="nil"/>
              <w:bottom w:val="single" w:sz="4" w:space="0" w:color="auto"/>
              <w:right w:val="single" w:sz="4" w:space="0" w:color="auto"/>
            </w:tcBorders>
            <w:shd w:val="clear" w:color="auto" w:fill="auto"/>
            <w:noWrap/>
            <w:vAlign w:val="bottom"/>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1505,7</w:t>
            </w:r>
          </w:p>
        </w:tc>
        <w:tc>
          <w:tcPr>
            <w:tcW w:w="1020" w:type="dxa"/>
            <w:tcBorders>
              <w:top w:val="nil"/>
              <w:left w:val="nil"/>
              <w:bottom w:val="single" w:sz="4" w:space="0" w:color="auto"/>
              <w:right w:val="single" w:sz="4" w:space="0" w:color="auto"/>
            </w:tcBorders>
            <w:shd w:val="clear" w:color="auto" w:fill="auto"/>
            <w:noWrap/>
            <w:vAlign w:val="bottom"/>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1656,9</w:t>
            </w:r>
          </w:p>
        </w:tc>
        <w:tc>
          <w:tcPr>
            <w:tcW w:w="1020" w:type="dxa"/>
            <w:tcBorders>
              <w:top w:val="nil"/>
              <w:left w:val="nil"/>
              <w:bottom w:val="single" w:sz="4" w:space="0" w:color="auto"/>
              <w:right w:val="single" w:sz="4" w:space="0" w:color="auto"/>
            </w:tcBorders>
            <w:shd w:val="clear" w:color="auto" w:fill="auto"/>
            <w:noWrap/>
            <w:vAlign w:val="bottom"/>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1574,1</w:t>
            </w:r>
          </w:p>
        </w:tc>
        <w:tc>
          <w:tcPr>
            <w:tcW w:w="1020" w:type="dxa"/>
            <w:tcBorders>
              <w:top w:val="nil"/>
              <w:left w:val="nil"/>
              <w:bottom w:val="single" w:sz="4" w:space="0" w:color="auto"/>
              <w:right w:val="single" w:sz="4" w:space="0" w:color="auto"/>
            </w:tcBorders>
            <w:shd w:val="clear" w:color="auto" w:fill="auto"/>
            <w:noWrap/>
            <w:vAlign w:val="bottom"/>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1494,9</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Calibri" w:hAnsi="Calibri" w:cs="Calibri"/>
                <w:color w:val="000000"/>
                <w:sz w:val="22"/>
                <w:szCs w:val="22"/>
              </w:rPr>
            </w:pPr>
            <w:r w:rsidRPr="00343911">
              <w:rPr>
                <w:rFonts w:ascii="Calibri" w:hAnsi="Calibri" w:cs="Calibri"/>
                <w:color w:val="000000"/>
                <w:sz w:val="22"/>
                <w:szCs w:val="22"/>
              </w:rPr>
              <w:t>Vidaus durys</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bottom"/>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580,5</w:t>
            </w:r>
          </w:p>
        </w:tc>
        <w:tc>
          <w:tcPr>
            <w:tcW w:w="1020" w:type="dxa"/>
            <w:tcBorders>
              <w:top w:val="nil"/>
              <w:left w:val="nil"/>
              <w:bottom w:val="single" w:sz="4" w:space="0" w:color="auto"/>
              <w:right w:val="single" w:sz="4" w:space="0" w:color="auto"/>
            </w:tcBorders>
            <w:shd w:val="clear" w:color="auto" w:fill="auto"/>
            <w:noWrap/>
            <w:vAlign w:val="bottom"/>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639</w:t>
            </w:r>
          </w:p>
        </w:tc>
        <w:tc>
          <w:tcPr>
            <w:tcW w:w="1020" w:type="dxa"/>
            <w:tcBorders>
              <w:top w:val="nil"/>
              <w:left w:val="nil"/>
              <w:bottom w:val="single" w:sz="4" w:space="0" w:color="auto"/>
              <w:right w:val="single" w:sz="4" w:space="0" w:color="auto"/>
            </w:tcBorders>
            <w:shd w:val="clear" w:color="auto" w:fill="auto"/>
            <w:noWrap/>
            <w:vAlign w:val="bottom"/>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702</w:t>
            </w:r>
          </w:p>
        </w:tc>
        <w:tc>
          <w:tcPr>
            <w:tcW w:w="1020" w:type="dxa"/>
            <w:tcBorders>
              <w:top w:val="nil"/>
              <w:left w:val="nil"/>
              <w:bottom w:val="single" w:sz="4" w:space="0" w:color="auto"/>
              <w:right w:val="single" w:sz="4" w:space="0" w:color="auto"/>
            </w:tcBorders>
            <w:shd w:val="clear" w:color="auto" w:fill="auto"/>
            <w:noWrap/>
            <w:vAlign w:val="bottom"/>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666,9</w:t>
            </w:r>
          </w:p>
        </w:tc>
        <w:tc>
          <w:tcPr>
            <w:tcW w:w="1020" w:type="dxa"/>
            <w:tcBorders>
              <w:top w:val="nil"/>
              <w:left w:val="nil"/>
              <w:bottom w:val="single" w:sz="4" w:space="0" w:color="auto"/>
              <w:right w:val="single" w:sz="4" w:space="0" w:color="auto"/>
            </w:tcBorders>
            <w:shd w:val="clear" w:color="auto" w:fill="auto"/>
            <w:noWrap/>
            <w:vAlign w:val="bottom"/>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633,6</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Calibri" w:hAnsi="Calibri" w:cs="Calibri"/>
                <w:color w:val="000000"/>
                <w:sz w:val="22"/>
                <w:szCs w:val="22"/>
              </w:rPr>
            </w:pPr>
            <w:r w:rsidRPr="00343911">
              <w:rPr>
                <w:rFonts w:ascii="Calibri" w:hAnsi="Calibri" w:cs="Calibri"/>
                <w:color w:val="000000"/>
                <w:sz w:val="22"/>
                <w:szCs w:val="22"/>
              </w:rPr>
              <w:t>Palangė</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bottom"/>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67,5</w:t>
            </w:r>
          </w:p>
        </w:tc>
        <w:tc>
          <w:tcPr>
            <w:tcW w:w="1020" w:type="dxa"/>
            <w:tcBorders>
              <w:top w:val="nil"/>
              <w:left w:val="nil"/>
              <w:bottom w:val="single" w:sz="4" w:space="0" w:color="auto"/>
              <w:right w:val="single" w:sz="4" w:space="0" w:color="auto"/>
            </w:tcBorders>
            <w:shd w:val="clear" w:color="auto" w:fill="auto"/>
            <w:noWrap/>
            <w:vAlign w:val="bottom"/>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73,8</w:t>
            </w:r>
          </w:p>
        </w:tc>
        <w:tc>
          <w:tcPr>
            <w:tcW w:w="1020" w:type="dxa"/>
            <w:tcBorders>
              <w:top w:val="nil"/>
              <w:left w:val="nil"/>
              <w:bottom w:val="single" w:sz="4" w:space="0" w:color="auto"/>
              <w:right w:val="single" w:sz="4" w:space="0" w:color="auto"/>
            </w:tcBorders>
            <w:shd w:val="clear" w:color="auto" w:fill="auto"/>
            <w:noWrap/>
            <w:vAlign w:val="bottom"/>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81,9</w:t>
            </w:r>
          </w:p>
        </w:tc>
        <w:tc>
          <w:tcPr>
            <w:tcW w:w="1020" w:type="dxa"/>
            <w:tcBorders>
              <w:top w:val="nil"/>
              <w:left w:val="nil"/>
              <w:bottom w:val="single" w:sz="4" w:space="0" w:color="auto"/>
              <w:right w:val="single" w:sz="4" w:space="0" w:color="auto"/>
            </w:tcBorders>
            <w:shd w:val="clear" w:color="auto" w:fill="auto"/>
            <w:noWrap/>
            <w:vAlign w:val="bottom"/>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77,4</w:t>
            </w:r>
          </w:p>
        </w:tc>
        <w:tc>
          <w:tcPr>
            <w:tcW w:w="1020" w:type="dxa"/>
            <w:tcBorders>
              <w:top w:val="nil"/>
              <w:left w:val="nil"/>
              <w:bottom w:val="single" w:sz="4" w:space="0" w:color="auto"/>
              <w:right w:val="single" w:sz="4" w:space="0" w:color="auto"/>
            </w:tcBorders>
            <w:shd w:val="clear" w:color="auto" w:fill="auto"/>
            <w:noWrap/>
            <w:vAlign w:val="bottom"/>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73,8</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43911" w:rsidRPr="00343911" w:rsidRDefault="00343911" w:rsidP="00343911">
            <w:pPr>
              <w:rPr>
                <w:rFonts w:ascii="Arial" w:hAnsi="Arial" w:cs="Arial"/>
                <w:b/>
                <w:bCs/>
                <w:sz w:val="20"/>
                <w:szCs w:val="20"/>
              </w:rPr>
            </w:pPr>
            <w:r w:rsidRPr="00343911">
              <w:rPr>
                <w:rFonts w:ascii="Arial" w:hAnsi="Arial" w:cs="Arial"/>
                <w:b/>
                <w:bCs/>
                <w:sz w:val="20"/>
                <w:szCs w:val="20"/>
              </w:rPr>
              <w:t>Pajamos iš produkcijos realizacijos</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464331</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638426</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702319</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540357</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542343</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Arial" w:hAnsi="Arial" w:cs="Arial"/>
                <w:b/>
                <w:bCs/>
                <w:sz w:val="20"/>
                <w:szCs w:val="20"/>
              </w:rPr>
            </w:pPr>
            <w:r w:rsidRPr="00343911">
              <w:rPr>
                <w:rFonts w:ascii="Arial" w:hAnsi="Arial" w:cs="Arial"/>
                <w:b/>
                <w:bCs/>
                <w:sz w:val="20"/>
                <w:szCs w:val="20"/>
              </w:rPr>
              <w:t>Pajamos iš IMT realizacijos</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19040</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Arial" w:hAnsi="Arial" w:cs="Arial"/>
                <w:b/>
                <w:bCs/>
                <w:sz w:val="20"/>
                <w:szCs w:val="20"/>
              </w:rPr>
            </w:pPr>
            <w:r w:rsidRPr="00343911">
              <w:rPr>
                <w:rFonts w:ascii="Arial" w:hAnsi="Arial" w:cs="Arial"/>
                <w:b/>
                <w:bCs/>
                <w:sz w:val="20"/>
                <w:szCs w:val="20"/>
              </w:rPr>
              <w:t xml:space="preserve">Pajamos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sz w:val="20"/>
                <w:szCs w:val="20"/>
              </w:rPr>
            </w:pPr>
            <w:r w:rsidRPr="00343911">
              <w:rPr>
                <w:rFonts w:ascii="Arial" w:hAnsi="Arial" w:cs="Arial"/>
                <w:sz w:val="20"/>
                <w:szCs w:val="20"/>
              </w:rPr>
              <w:t>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464331</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638426</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702319</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540357</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561383</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Arial" w:hAnsi="Arial" w:cs="Arial"/>
                <w:b/>
                <w:bCs/>
                <w:sz w:val="20"/>
                <w:szCs w:val="20"/>
              </w:rPr>
            </w:pPr>
            <w:r w:rsidRPr="00343911">
              <w:rPr>
                <w:rFonts w:ascii="Arial" w:hAnsi="Arial" w:cs="Arial"/>
                <w:b/>
                <w:bCs/>
                <w:sz w:val="20"/>
                <w:szCs w:val="20"/>
              </w:rPr>
              <w:t>Sąnaudos</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Calibri" w:hAnsi="Calibri" w:cs="Calibri"/>
                <w:color w:val="000000"/>
                <w:sz w:val="22"/>
                <w:szCs w:val="22"/>
              </w:rPr>
            </w:pPr>
            <w:r w:rsidRPr="00343911">
              <w:rPr>
                <w:rFonts w:ascii="Calibri" w:hAnsi="Calibri" w:cs="Calibri"/>
                <w:color w:val="000000"/>
                <w:sz w:val="22"/>
                <w:szCs w:val="22"/>
              </w:rPr>
              <w:t xml:space="preserve"> Kintamos:</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Calibri" w:hAnsi="Calibri" w:cs="Calibri"/>
                <w:color w:val="000000"/>
                <w:sz w:val="22"/>
                <w:szCs w:val="22"/>
              </w:rPr>
            </w:pPr>
            <w:r w:rsidRPr="00343911">
              <w:rPr>
                <w:rFonts w:ascii="Calibri" w:hAnsi="Calibri" w:cs="Calibri"/>
                <w:color w:val="000000"/>
                <w:sz w:val="22"/>
                <w:szCs w:val="22"/>
              </w:rPr>
              <w:t>Tiesioginės</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461404</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475246</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489504</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504189</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519314</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Calibri" w:hAnsi="Calibri" w:cs="Calibri"/>
                <w:color w:val="000000"/>
                <w:sz w:val="22"/>
                <w:szCs w:val="22"/>
              </w:rPr>
            </w:pPr>
            <w:r w:rsidRPr="00343911">
              <w:rPr>
                <w:rFonts w:ascii="Calibri" w:hAnsi="Calibri" w:cs="Calibri"/>
                <w:color w:val="000000"/>
                <w:sz w:val="22"/>
                <w:szCs w:val="22"/>
              </w:rPr>
              <w:t>Netiesioginės</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109496</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112780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116164</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119649</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123238</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Calibri" w:hAnsi="Calibri" w:cs="Calibri"/>
                <w:color w:val="000000"/>
                <w:sz w:val="22"/>
                <w:szCs w:val="22"/>
              </w:rPr>
            </w:pPr>
            <w:r w:rsidRPr="00343911">
              <w:rPr>
                <w:rFonts w:ascii="Calibri" w:hAnsi="Calibri" w:cs="Calibri"/>
                <w:color w:val="000000"/>
                <w:sz w:val="22"/>
                <w:szCs w:val="22"/>
              </w:rPr>
              <w:t xml:space="preserve"> Pastovios:</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Calibri" w:hAnsi="Calibri" w:cs="Calibri"/>
                <w:color w:val="000000"/>
                <w:sz w:val="22"/>
                <w:szCs w:val="22"/>
              </w:rPr>
            </w:pPr>
            <w:r w:rsidRPr="00343911">
              <w:rPr>
                <w:rFonts w:ascii="Calibri" w:hAnsi="Calibri" w:cs="Calibri"/>
                <w:color w:val="000000"/>
                <w:sz w:val="22"/>
                <w:szCs w:val="22"/>
              </w:rPr>
              <w:t>Veiklos</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59170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60945</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62773</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64656</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66596</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Arial" w:hAnsi="Arial" w:cs="Arial"/>
                <w:b/>
                <w:bCs/>
                <w:sz w:val="20"/>
                <w:szCs w:val="20"/>
              </w:rPr>
            </w:pPr>
            <w:r w:rsidRPr="00343911">
              <w:rPr>
                <w:rFonts w:ascii="Arial" w:hAnsi="Arial" w:cs="Arial"/>
                <w:b/>
                <w:bCs/>
                <w:sz w:val="20"/>
                <w:szCs w:val="20"/>
              </w:rPr>
              <w:t xml:space="preserve">Sąnaudos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sz w:val="20"/>
                <w:szCs w:val="20"/>
              </w:rPr>
            </w:pPr>
            <w:r w:rsidRPr="00343911">
              <w:rPr>
                <w:rFonts w:ascii="Arial" w:hAnsi="Arial" w:cs="Arial"/>
                <w:sz w:val="20"/>
                <w:szCs w:val="20"/>
              </w:rPr>
              <w:t>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567478</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713868</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735285</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688721</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709382</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Arial" w:hAnsi="Arial" w:cs="Arial"/>
                <w:b/>
                <w:bCs/>
                <w:sz w:val="20"/>
                <w:szCs w:val="20"/>
              </w:rPr>
            </w:pPr>
            <w:r w:rsidRPr="00343911">
              <w:rPr>
                <w:rFonts w:ascii="Arial" w:hAnsi="Arial" w:cs="Arial"/>
                <w:b/>
                <w:bCs/>
                <w:sz w:val="20"/>
                <w:szCs w:val="20"/>
              </w:rPr>
              <w:t>Pelnas (R-C)</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sz w:val="20"/>
                <w:szCs w:val="20"/>
              </w:rPr>
            </w:pPr>
            <w:r w:rsidRPr="00343911">
              <w:rPr>
                <w:rFonts w:ascii="Arial" w:hAnsi="Arial" w:cs="Arial"/>
                <w:sz w:val="20"/>
                <w:szCs w:val="20"/>
              </w:rPr>
              <w:t>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-103147</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-75442</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-32967</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-148364</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-147999</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Calibri" w:hAnsi="Calibri" w:cs="Calibri"/>
                <w:color w:val="000000"/>
                <w:sz w:val="22"/>
                <w:szCs w:val="22"/>
              </w:rPr>
            </w:pPr>
            <w:r w:rsidRPr="00343911">
              <w:rPr>
                <w:rFonts w:ascii="Calibri" w:hAnsi="Calibri" w:cs="Calibri"/>
                <w:color w:val="000000"/>
                <w:sz w:val="22"/>
                <w:szCs w:val="22"/>
              </w:rPr>
              <w:t>Nusidėvėjimas:</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Calibri" w:hAnsi="Calibri" w:cs="Calibri"/>
                <w:color w:val="000000"/>
                <w:sz w:val="22"/>
                <w:szCs w:val="22"/>
              </w:rPr>
            </w:pPr>
            <w:r w:rsidRPr="00343911">
              <w:rPr>
                <w:rFonts w:ascii="Calibri" w:hAnsi="Calibri" w:cs="Calibri"/>
                <w:color w:val="000000"/>
                <w:sz w:val="22"/>
                <w:szCs w:val="22"/>
              </w:rPr>
              <w:t>Gamybinė įranga (5m.)</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19988</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19988</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19988</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17990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17990</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Calibri" w:hAnsi="Calibri" w:cs="Calibri"/>
                <w:color w:val="000000"/>
                <w:sz w:val="22"/>
                <w:szCs w:val="22"/>
              </w:rPr>
            </w:pPr>
            <w:r w:rsidRPr="00343911">
              <w:rPr>
                <w:rFonts w:ascii="Calibri" w:hAnsi="Calibri" w:cs="Calibri"/>
                <w:color w:val="000000"/>
                <w:sz w:val="22"/>
                <w:szCs w:val="22"/>
              </w:rPr>
              <w:t>Gamybinis pastatas (25 m.)</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1160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1160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1160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1160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1160</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Calibri" w:hAnsi="Calibri" w:cs="Calibri"/>
                <w:color w:val="000000"/>
                <w:sz w:val="22"/>
                <w:szCs w:val="22"/>
              </w:rPr>
            </w:pPr>
            <w:r w:rsidRPr="00343911">
              <w:rPr>
                <w:rFonts w:ascii="Calibri" w:hAnsi="Calibri" w:cs="Calibri"/>
                <w:color w:val="000000"/>
                <w:sz w:val="22"/>
                <w:szCs w:val="22"/>
              </w:rPr>
              <w:t>Biuro baldai (5 m.)</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598</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598</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598</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598</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0</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Calibri" w:hAnsi="Calibri" w:cs="Calibri"/>
                <w:color w:val="000000"/>
                <w:sz w:val="22"/>
                <w:szCs w:val="22"/>
              </w:rPr>
            </w:pPr>
            <w:r w:rsidRPr="00343911">
              <w:rPr>
                <w:rFonts w:ascii="Calibri" w:hAnsi="Calibri" w:cs="Calibri"/>
                <w:color w:val="000000"/>
                <w:sz w:val="22"/>
                <w:szCs w:val="22"/>
              </w:rPr>
              <w:t>Kompiuteris (3 m.)</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697</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697</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697</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0</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Arial" w:hAnsi="Arial" w:cs="Arial"/>
                <w:b/>
                <w:bCs/>
                <w:sz w:val="20"/>
                <w:szCs w:val="20"/>
              </w:rPr>
            </w:pPr>
            <w:r w:rsidRPr="00343911">
              <w:rPr>
                <w:rFonts w:ascii="Arial" w:hAnsi="Arial" w:cs="Arial"/>
                <w:b/>
                <w:bCs/>
                <w:sz w:val="20"/>
                <w:szCs w:val="20"/>
              </w:rPr>
              <w:t>Nusidėvėjimas (D)</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22443</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22443</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22443</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19748</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19150</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43911" w:rsidRPr="00343911" w:rsidRDefault="00343911" w:rsidP="00343911">
            <w:pPr>
              <w:rPr>
                <w:rFonts w:ascii="Arial" w:hAnsi="Arial" w:cs="Arial"/>
                <w:b/>
                <w:bCs/>
                <w:sz w:val="20"/>
                <w:szCs w:val="20"/>
              </w:rPr>
            </w:pPr>
            <w:r w:rsidRPr="00343911">
              <w:rPr>
                <w:rFonts w:ascii="Arial" w:hAnsi="Arial" w:cs="Arial"/>
                <w:b/>
                <w:bCs/>
                <w:sz w:val="20"/>
                <w:szCs w:val="20"/>
              </w:rPr>
              <w:t>su finansavimo šaltinių įsigijimu susijusios išlaidos (FC)</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500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5892</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4618</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3344</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2070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1509</w:t>
            </w:r>
          </w:p>
        </w:tc>
      </w:tr>
      <w:tr w:rsidR="00343911" w:rsidRPr="00343911" w:rsidTr="00343911">
        <w:trPr>
          <w:trHeight w:val="600"/>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911" w:rsidRPr="00343911" w:rsidRDefault="00343911" w:rsidP="00343911">
            <w:pPr>
              <w:rPr>
                <w:rFonts w:ascii="Arial" w:hAnsi="Arial" w:cs="Arial"/>
                <w:sz w:val="20"/>
                <w:szCs w:val="20"/>
              </w:rPr>
            </w:pPr>
            <w:r w:rsidRPr="00343911">
              <w:rPr>
                <w:rFonts w:ascii="Arial" w:hAnsi="Arial" w:cs="Arial"/>
                <w:sz w:val="20"/>
                <w:szCs w:val="20"/>
              </w:rPr>
              <w:t>Apmokestinamas pelnas           (R-C-D-FC)</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-500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-131482</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-97885</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-55410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-168112</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-167149</w:t>
            </w:r>
          </w:p>
        </w:tc>
      </w:tr>
    </w:tbl>
    <w:p w:rsidR="00B97DB8" w:rsidRDefault="00B97DB8" w:rsidP="00C24FDC">
      <w:pPr>
        <w:tabs>
          <w:tab w:val="left" w:pos="1530"/>
        </w:tabs>
        <w:spacing w:line="360" w:lineRule="auto"/>
        <w:rPr>
          <w:b/>
        </w:rPr>
      </w:pPr>
    </w:p>
    <w:p w:rsidR="00343911" w:rsidRDefault="00343911" w:rsidP="00C24FDC">
      <w:pPr>
        <w:tabs>
          <w:tab w:val="left" w:pos="1530"/>
        </w:tabs>
        <w:spacing w:line="360" w:lineRule="auto"/>
        <w:rPr>
          <w:b/>
        </w:rPr>
      </w:pPr>
    </w:p>
    <w:p w:rsidR="00B97DB8" w:rsidRDefault="00C24FDC" w:rsidP="00C24FDC">
      <w:pPr>
        <w:tabs>
          <w:tab w:val="left" w:pos="1530"/>
        </w:tabs>
        <w:spacing w:line="360" w:lineRule="auto"/>
        <w:ind w:firstLine="851"/>
        <w:jc w:val="right"/>
      </w:pPr>
      <w:r>
        <w:lastRenderedPageBreak/>
        <w:t xml:space="preserve">3 </w:t>
      </w:r>
      <w:r w:rsidR="00FC3191">
        <w:t>priedo</w:t>
      </w:r>
      <w:r>
        <w:t xml:space="preserve"> tęsinys</w:t>
      </w:r>
    </w:p>
    <w:p w:rsidR="00343911" w:rsidRPr="00C24FDC" w:rsidRDefault="00343911" w:rsidP="00C24FDC">
      <w:pPr>
        <w:tabs>
          <w:tab w:val="left" w:pos="1530"/>
        </w:tabs>
        <w:spacing w:line="360" w:lineRule="auto"/>
        <w:ind w:firstLine="851"/>
        <w:jc w:val="right"/>
      </w:pPr>
    </w:p>
    <w:p w:rsidR="00DE7D60" w:rsidRDefault="00DE7D60" w:rsidP="00DE7D60">
      <w:pPr>
        <w:tabs>
          <w:tab w:val="left" w:pos="1530"/>
        </w:tabs>
        <w:spacing w:line="360" w:lineRule="auto"/>
        <w:jc w:val="center"/>
        <w:rPr>
          <w:b/>
        </w:rPr>
      </w:pPr>
    </w:p>
    <w:tbl>
      <w:tblPr>
        <w:tblW w:w="9000" w:type="dxa"/>
        <w:tblInd w:w="93" w:type="dxa"/>
        <w:tblLook w:val="04A0"/>
      </w:tblPr>
      <w:tblGrid>
        <w:gridCol w:w="2880"/>
        <w:gridCol w:w="1020"/>
        <w:gridCol w:w="1020"/>
        <w:gridCol w:w="1020"/>
        <w:gridCol w:w="1020"/>
        <w:gridCol w:w="1020"/>
        <w:gridCol w:w="1020"/>
      </w:tblGrid>
      <w:tr w:rsidR="00343911" w:rsidRPr="00343911" w:rsidTr="00343911">
        <w:trPr>
          <w:trHeight w:val="600"/>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911" w:rsidRPr="00343911" w:rsidRDefault="00343911" w:rsidP="00343911">
            <w:pPr>
              <w:rPr>
                <w:rFonts w:ascii="Arial" w:hAnsi="Arial" w:cs="Arial"/>
                <w:b/>
                <w:bCs/>
                <w:sz w:val="20"/>
                <w:szCs w:val="20"/>
              </w:rPr>
            </w:pPr>
            <w:r w:rsidRPr="00343911">
              <w:rPr>
                <w:rFonts w:ascii="Arial" w:hAnsi="Arial" w:cs="Arial"/>
                <w:b/>
                <w:bCs/>
                <w:sz w:val="20"/>
                <w:szCs w:val="20"/>
              </w:rPr>
              <w:t>Apmokestinamas pelnas         (R-C-D-FC) koreguotas</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b/>
                <w:bCs/>
                <w:color w:val="000000"/>
                <w:sz w:val="22"/>
                <w:szCs w:val="22"/>
              </w:rPr>
            </w:pPr>
            <w:r w:rsidRPr="00343911">
              <w:rPr>
                <w:rFonts w:ascii="Calibri" w:hAnsi="Calibri" w:cs="Calibri"/>
                <w:b/>
                <w:bCs/>
                <w:color w:val="000000"/>
                <w:sz w:val="22"/>
                <w:szCs w:val="22"/>
              </w:rPr>
              <w:t>-500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b/>
                <w:bCs/>
                <w:color w:val="000000"/>
                <w:sz w:val="22"/>
                <w:szCs w:val="22"/>
              </w:rPr>
            </w:pPr>
            <w:r w:rsidRPr="00343911">
              <w:rPr>
                <w:rFonts w:ascii="Calibri" w:hAnsi="Calibri" w:cs="Calibri"/>
                <w:b/>
                <w:bCs/>
                <w:color w:val="000000"/>
                <w:sz w:val="22"/>
                <w:szCs w:val="22"/>
              </w:rPr>
              <w:t>-131982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b/>
                <w:bCs/>
                <w:color w:val="000000"/>
                <w:sz w:val="22"/>
                <w:szCs w:val="22"/>
              </w:rPr>
            </w:pPr>
            <w:r w:rsidRPr="00343911">
              <w:rPr>
                <w:rFonts w:ascii="Calibri" w:hAnsi="Calibri" w:cs="Calibri"/>
                <w:b/>
                <w:bCs/>
                <w:color w:val="000000"/>
                <w:sz w:val="22"/>
                <w:szCs w:val="22"/>
              </w:rPr>
              <w:t>-97885</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b/>
                <w:bCs/>
                <w:color w:val="000000"/>
                <w:sz w:val="22"/>
                <w:szCs w:val="22"/>
              </w:rPr>
            </w:pPr>
            <w:r w:rsidRPr="00343911">
              <w:rPr>
                <w:rFonts w:ascii="Calibri" w:hAnsi="Calibri" w:cs="Calibri"/>
                <w:b/>
                <w:bCs/>
                <w:color w:val="000000"/>
                <w:sz w:val="22"/>
                <w:szCs w:val="22"/>
              </w:rPr>
              <w:t>-55410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b/>
                <w:bCs/>
                <w:color w:val="000000"/>
                <w:sz w:val="22"/>
                <w:szCs w:val="22"/>
              </w:rPr>
            </w:pPr>
            <w:r w:rsidRPr="00343911">
              <w:rPr>
                <w:rFonts w:ascii="Calibri" w:hAnsi="Calibri" w:cs="Calibri"/>
                <w:b/>
                <w:bCs/>
                <w:color w:val="000000"/>
                <w:sz w:val="22"/>
                <w:szCs w:val="22"/>
              </w:rPr>
              <w:t>-168112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b/>
                <w:bCs/>
                <w:color w:val="000000"/>
                <w:sz w:val="22"/>
                <w:szCs w:val="22"/>
              </w:rPr>
            </w:pPr>
            <w:r w:rsidRPr="00343911">
              <w:rPr>
                <w:rFonts w:ascii="Calibri" w:hAnsi="Calibri" w:cs="Calibri"/>
                <w:b/>
                <w:bCs/>
                <w:color w:val="000000"/>
                <w:sz w:val="22"/>
                <w:szCs w:val="22"/>
              </w:rPr>
              <w:t>-167149</w:t>
            </w:r>
          </w:p>
        </w:tc>
      </w:tr>
      <w:tr w:rsidR="00343911" w:rsidRPr="00343911" w:rsidTr="00343911">
        <w:trPr>
          <w:trHeight w:val="615"/>
        </w:trPr>
        <w:tc>
          <w:tcPr>
            <w:tcW w:w="28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43911" w:rsidRPr="00343911" w:rsidRDefault="00343911" w:rsidP="00343911">
            <w:pPr>
              <w:rPr>
                <w:rFonts w:ascii="Calibri" w:hAnsi="Calibri" w:cs="Calibri"/>
                <w:color w:val="000000"/>
                <w:sz w:val="22"/>
                <w:szCs w:val="22"/>
              </w:rPr>
            </w:pPr>
            <w:r w:rsidRPr="00343911">
              <w:rPr>
                <w:rFonts w:ascii="Calibri" w:hAnsi="Calibri" w:cs="Calibri"/>
                <w:color w:val="000000"/>
                <w:sz w:val="22"/>
                <w:szCs w:val="22"/>
              </w:rPr>
              <w:t>Pelno mokestis                               (R-C-D-FC) x mp</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-19797</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-14683</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-8311</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-25217</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-25072</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Calibri" w:hAnsi="Calibri" w:cs="Calibri"/>
                <w:color w:val="000000"/>
                <w:sz w:val="22"/>
                <w:szCs w:val="22"/>
              </w:rPr>
            </w:pPr>
            <w:r w:rsidRPr="00343911">
              <w:rPr>
                <w:rFonts w:ascii="Calibri" w:hAnsi="Calibri" w:cs="Calibri"/>
                <w:color w:val="000000"/>
                <w:sz w:val="22"/>
                <w:szCs w:val="22"/>
              </w:rPr>
              <w:t>Investicijos</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Calibri" w:hAnsi="Calibri" w:cs="Calibri"/>
                <w:color w:val="000000"/>
                <w:sz w:val="22"/>
                <w:szCs w:val="22"/>
              </w:rPr>
            </w:pPr>
            <w:r w:rsidRPr="00343911">
              <w:rPr>
                <w:rFonts w:ascii="Calibri" w:hAnsi="Calibri" w:cs="Calibri"/>
                <w:color w:val="000000"/>
                <w:sz w:val="22"/>
                <w:szCs w:val="22"/>
              </w:rPr>
              <w:t>1 Paskola</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Calibri" w:hAnsi="Calibri" w:cs="Calibri"/>
                <w:color w:val="000000"/>
                <w:sz w:val="22"/>
                <w:szCs w:val="22"/>
              </w:rPr>
            </w:pPr>
            <w:r w:rsidRPr="00343911">
              <w:rPr>
                <w:rFonts w:ascii="Calibri" w:hAnsi="Calibri" w:cs="Calibri"/>
                <w:color w:val="000000"/>
                <w:sz w:val="22"/>
                <w:szCs w:val="22"/>
              </w:rPr>
              <w:t>Paskolos dengimas</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18200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18200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18200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18200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18200</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Calibri" w:hAnsi="Calibri" w:cs="Calibri"/>
                <w:color w:val="000000"/>
                <w:sz w:val="22"/>
                <w:szCs w:val="22"/>
              </w:rPr>
            </w:pPr>
            <w:r w:rsidRPr="00343911">
              <w:rPr>
                <w:rFonts w:ascii="Calibri" w:hAnsi="Calibri" w:cs="Calibri"/>
                <w:color w:val="000000"/>
                <w:sz w:val="22"/>
                <w:szCs w:val="22"/>
              </w:rPr>
              <w:t>Palūkanos</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5892</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4618</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3344</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2070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1509</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Calibri" w:hAnsi="Calibri" w:cs="Calibri"/>
                <w:color w:val="000000"/>
                <w:sz w:val="22"/>
                <w:szCs w:val="22"/>
              </w:rPr>
            </w:pPr>
            <w:r w:rsidRPr="00343911">
              <w:rPr>
                <w:rFonts w:ascii="Calibri" w:hAnsi="Calibri" w:cs="Calibri"/>
                <w:color w:val="000000"/>
                <w:sz w:val="22"/>
                <w:szCs w:val="22"/>
              </w:rPr>
              <w:t>Komisiniai</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500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43911" w:rsidRPr="00343911" w:rsidRDefault="00343911" w:rsidP="00343911">
            <w:pPr>
              <w:rPr>
                <w:rFonts w:ascii="Calibri" w:hAnsi="Calibri" w:cs="Calibri"/>
                <w:color w:val="000000"/>
                <w:sz w:val="22"/>
                <w:szCs w:val="22"/>
              </w:rPr>
            </w:pPr>
            <w:r w:rsidRPr="00343911">
              <w:rPr>
                <w:rFonts w:ascii="Calibri" w:hAnsi="Calibri" w:cs="Calibri"/>
                <w:color w:val="000000"/>
                <w:sz w:val="22"/>
                <w:szCs w:val="22"/>
              </w:rPr>
              <w:t>2 Nepaskirstytas pelnas</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62740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Calibri" w:hAnsi="Calibri" w:cs="Calibri"/>
                <w:color w:val="000000"/>
                <w:sz w:val="22"/>
                <w:szCs w:val="22"/>
              </w:rPr>
            </w:pPr>
            <w:r w:rsidRPr="00343911">
              <w:rPr>
                <w:rFonts w:ascii="Calibri" w:hAnsi="Calibri" w:cs="Calibri"/>
                <w:color w:val="000000"/>
                <w:sz w:val="22"/>
                <w:szCs w:val="22"/>
              </w:rPr>
              <w:t>3 Įstatinio kapitalo didinimas</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Calibri" w:hAnsi="Calibri" w:cs="Calibri"/>
                <w:color w:val="000000"/>
                <w:sz w:val="22"/>
                <w:szCs w:val="22"/>
              </w:rPr>
            </w:pPr>
            <w:r w:rsidRPr="00343911">
              <w:rPr>
                <w:rFonts w:ascii="Calibri" w:hAnsi="Calibri" w:cs="Calibri"/>
                <w:color w:val="000000"/>
                <w:sz w:val="22"/>
                <w:szCs w:val="22"/>
              </w:rPr>
              <w:t xml:space="preserve">Dividendai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Calibri" w:hAnsi="Calibri" w:cs="Calibri"/>
                <w:color w:val="000000"/>
                <w:sz w:val="22"/>
                <w:szCs w:val="22"/>
              </w:rPr>
            </w:pPr>
            <w:r w:rsidRPr="00343911">
              <w:rPr>
                <w:rFonts w:ascii="Calibri" w:hAnsi="Calibri" w:cs="Calibri"/>
                <w:color w:val="000000"/>
                <w:sz w:val="22"/>
                <w:szCs w:val="22"/>
              </w:rPr>
              <w:t>Akcijų išpirkimas</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911" w:rsidRPr="00343911" w:rsidRDefault="00343911" w:rsidP="00343911">
            <w:pPr>
              <w:rPr>
                <w:rFonts w:ascii="Calibri" w:hAnsi="Calibri" w:cs="Calibri"/>
                <w:color w:val="000000"/>
                <w:sz w:val="22"/>
                <w:szCs w:val="22"/>
              </w:rPr>
            </w:pPr>
            <w:r w:rsidRPr="00343911">
              <w:rPr>
                <w:rFonts w:ascii="Calibri" w:hAnsi="Calibri" w:cs="Calibri"/>
                <w:color w:val="000000"/>
                <w:sz w:val="22"/>
                <w:szCs w:val="22"/>
              </w:rPr>
              <w:t>Komisiniai</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Calibri" w:hAnsi="Calibri" w:cs="Calibri"/>
                <w:color w:val="000000"/>
                <w:sz w:val="22"/>
                <w:szCs w:val="22"/>
              </w:rPr>
            </w:pPr>
            <w:r w:rsidRPr="00343911">
              <w:rPr>
                <w:rFonts w:ascii="Calibri" w:hAnsi="Calibri" w:cs="Calibri"/>
                <w:color w:val="000000"/>
                <w:sz w:val="22"/>
                <w:szCs w:val="22"/>
              </w:rPr>
              <w:t> </w:t>
            </w:r>
          </w:p>
        </w:tc>
      </w:tr>
      <w:tr w:rsidR="00343911" w:rsidRPr="00343911" w:rsidTr="00343911">
        <w:trPr>
          <w:trHeight w:val="300"/>
        </w:trPr>
        <w:tc>
          <w:tcPr>
            <w:tcW w:w="28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43911" w:rsidRPr="00343911" w:rsidRDefault="00343911" w:rsidP="00343911">
            <w:pPr>
              <w:rPr>
                <w:rFonts w:ascii="Arial" w:hAnsi="Arial" w:cs="Arial"/>
                <w:b/>
                <w:bCs/>
                <w:sz w:val="20"/>
                <w:szCs w:val="20"/>
              </w:rPr>
            </w:pPr>
            <w:r w:rsidRPr="00343911">
              <w:rPr>
                <w:rFonts w:ascii="Arial" w:hAnsi="Arial" w:cs="Arial"/>
                <w:b/>
                <w:bCs/>
                <w:sz w:val="20"/>
                <w:szCs w:val="20"/>
              </w:rPr>
              <w:t>Bendra investicijų suma (I)</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63240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24092</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22818</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21544</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20270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19709</w:t>
            </w:r>
          </w:p>
        </w:tc>
      </w:tr>
      <w:tr w:rsidR="00343911" w:rsidRPr="00343911" w:rsidTr="00343911">
        <w:trPr>
          <w:trHeight w:val="600"/>
        </w:trPr>
        <w:tc>
          <w:tcPr>
            <w:tcW w:w="28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43911" w:rsidRPr="00343911" w:rsidRDefault="00343911" w:rsidP="00343911">
            <w:pPr>
              <w:rPr>
                <w:rFonts w:ascii="Arial" w:hAnsi="Arial" w:cs="Arial"/>
                <w:b/>
                <w:bCs/>
                <w:sz w:val="20"/>
                <w:szCs w:val="20"/>
              </w:rPr>
            </w:pPr>
            <w:r w:rsidRPr="00343911">
              <w:rPr>
                <w:rFonts w:ascii="Arial" w:hAnsi="Arial" w:cs="Arial"/>
                <w:b/>
                <w:bCs/>
                <w:sz w:val="20"/>
                <w:szCs w:val="20"/>
              </w:rPr>
              <w:t>NCF (grynasis pinigų srautas)</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-63240</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-107442</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-83578</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-46199</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-143417</w:t>
            </w:r>
          </w:p>
        </w:tc>
        <w:tc>
          <w:tcPr>
            <w:tcW w:w="1020" w:type="dxa"/>
            <w:tcBorders>
              <w:top w:val="nil"/>
              <w:left w:val="nil"/>
              <w:bottom w:val="single" w:sz="4" w:space="0" w:color="auto"/>
              <w:right w:val="single" w:sz="4" w:space="0" w:color="auto"/>
            </w:tcBorders>
            <w:shd w:val="clear" w:color="auto" w:fill="auto"/>
            <w:noWrap/>
            <w:vAlign w:val="center"/>
            <w:hideMark/>
          </w:tcPr>
          <w:p w:rsidR="00343911" w:rsidRPr="00343911" w:rsidRDefault="00343911" w:rsidP="00343911">
            <w:pPr>
              <w:jc w:val="center"/>
              <w:rPr>
                <w:rFonts w:ascii="Arial" w:hAnsi="Arial" w:cs="Arial"/>
                <w:b/>
                <w:bCs/>
                <w:sz w:val="20"/>
                <w:szCs w:val="20"/>
              </w:rPr>
            </w:pPr>
            <w:r w:rsidRPr="00343911">
              <w:rPr>
                <w:rFonts w:ascii="Arial" w:hAnsi="Arial" w:cs="Arial"/>
                <w:b/>
                <w:bCs/>
                <w:sz w:val="20"/>
                <w:szCs w:val="20"/>
              </w:rPr>
              <w:t>-142636</w:t>
            </w:r>
          </w:p>
        </w:tc>
      </w:tr>
    </w:tbl>
    <w:p w:rsidR="00B86FE8" w:rsidRDefault="00B86FE8" w:rsidP="00DE7D60">
      <w:pPr>
        <w:tabs>
          <w:tab w:val="left" w:pos="1530"/>
        </w:tabs>
        <w:spacing w:line="360" w:lineRule="auto"/>
        <w:jc w:val="center"/>
        <w:rPr>
          <w:b/>
        </w:rPr>
      </w:pPr>
    </w:p>
    <w:p w:rsidR="00B86FE8" w:rsidRPr="00B86FE8" w:rsidRDefault="00B86FE8" w:rsidP="00B86FE8"/>
    <w:p w:rsidR="00B86FE8" w:rsidRPr="00B86FE8" w:rsidRDefault="00B86FE8" w:rsidP="00B86FE8"/>
    <w:p w:rsidR="00B86FE8" w:rsidRPr="00B86FE8" w:rsidRDefault="00B86FE8" w:rsidP="00B86FE8"/>
    <w:p w:rsidR="00B86FE8" w:rsidRPr="00B86FE8" w:rsidRDefault="00B86FE8" w:rsidP="00B86FE8"/>
    <w:p w:rsidR="00B86FE8" w:rsidRPr="00B86FE8" w:rsidRDefault="00B86FE8" w:rsidP="00B86FE8"/>
    <w:p w:rsidR="00B86FE8" w:rsidRPr="00B86FE8" w:rsidRDefault="00B86FE8" w:rsidP="00B86FE8"/>
    <w:p w:rsidR="00B86FE8" w:rsidRPr="00B86FE8" w:rsidRDefault="00B86FE8" w:rsidP="00B86FE8"/>
    <w:p w:rsidR="00B86FE8" w:rsidRPr="00B86FE8" w:rsidRDefault="00B86FE8" w:rsidP="00B86FE8"/>
    <w:p w:rsidR="00B86FE8" w:rsidRPr="00B86FE8" w:rsidRDefault="00B86FE8" w:rsidP="00B86FE8"/>
    <w:p w:rsidR="00B86FE8" w:rsidRPr="00B86FE8" w:rsidRDefault="00B86FE8" w:rsidP="00B86FE8"/>
    <w:p w:rsidR="00B86FE8" w:rsidRPr="00B86FE8" w:rsidRDefault="00B86FE8" w:rsidP="00B86FE8"/>
    <w:p w:rsidR="00B86FE8" w:rsidRPr="00B86FE8" w:rsidRDefault="00B86FE8" w:rsidP="00B86FE8"/>
    <w:p w:rsidR="00B86FE8" w:rsidRPr="00B86FE8" w:rsidRDefault="00B86FE8" w:rsidP="00B86FE8"/>
    <w:p w:rsidR="00B86FE8" w:rsidRPr="00B86FE8" w:rsidRDefault="00B86FE8" w:rsidP="00B86FE8"/>
    <w:p w:rsidR="00B86FE8" w:rsidRPr="00B86FE8" w:rsidRDefault="00B86FE8" w:rsidP="00B86FE8"/>
    <w:p w:rsidR="00B86FE8" w:rsidRPr="00B86FE8" w:rsidRDefault="00B86FE8" w:rsidP="00B86FE8"/>
    <w:p w:rsidR="00B86FE8" w:rsidRPr="00B86FE8" w:rsidRDefault="00B86FE8" w:rsidP="00B86FE8"/>
    <w:p w:rsidR="00B86FE8" w:rsidRPr="00B86FE8" w:rsidRDefault="00B86FE8" w:rsidP="00B86FE8"/>
    <w:p w:rsidR="00B86FE8" w:rsidRDefault="00B86FE8" w:rsidP="00B86FE8"/>
    <w:p w:rsidR="00C24FDC" w:rsidRDefault="00C24FDC" w:rsidP="00B86FE8"/>
    <w:p w:rsidR="00C24FDC" w:rsidRDefault="00C24FDC" w:rsidP="00B86FE8"/>
    <w:p w:rsidR="00C24FDC" w:rsidRDefault="00C24FDC" w:rsidP="00B86FE8"/>
    <w:p w:rsidR="00C24FDC" w:rsidRPr="00B86FE8" w:rsidRDefault="00C24FDC" w:rsidP="00B86FE8"/>
    <w:p w:rsidR="00B86FE8" w:rsidRPr="00B86FE8" w:rsidRDefault="00B86FE8" w:rsidP="00B86FE8"/>
    <w:p w:rsidR="002F0EF5" w:rsidRDefault="002F0EF5" w:rsidP="00B86FE8">
      <w:pPr>
        <w:tabs>
          <w:tab w:val="left" w:pos="4265"/>
        </w:tabs>
      </w:pPr>
    </w:p>
    <w:p w:rsidR="00B86FE8" w:rsidRDefault="00DC7679" w:rsidP="00DC7679">
      <w:pPr>
        <w:jc w:val="right"/>
      </w:pPr>
      <w:r>
        <w:lastRenderedPageBreak/>
        <w:t>Priedas Nr. 4</w:t>
      </w:r>
    </w:p>
    <w:p w:rsidR="00C75BBA" w:rsidRDefault="00C75BBA" w:rsidP="00DC7679">
      <w:pPr>
        <w:jc w:val="right"/>
      </w:pPr>
    </w:p>
    <w:p w:rsidR="00B86FE8" w:rsidRDefault="00B86FE8" w:rsidP="00B86FE8">
      <w:pPr>
        <w:tabs>
          <w:tab w:val="left" w:pos="1530"/>
        </w:tabs>
        <w:spacing w:line="360" w:lineRule="auto"/>
        <w:ind w:firstLine="851"/>
        <w:jc w:val="center"/>
        <w:rPr>
          <w:b/>
        </w:rPr>
      </w:pPr>
      <w:r w:rsidRPr="001329C2">
        <w:rPr>
          <w:b/>
        </w:rPr>
        <w:t>Planuojami pinigų srautai</w:t>
      </w:r>
      <w:r>
        <w:rPr>
          <w:b/>
        </w:rPr>
        <w:t xml:space="preserve"> (optimistinis scenarijus)</w:t>
      </w:r>
    </w:p>
    <w:p w:rsidR="00B02BB2" w:rsidRDefault="00B02BB2" w:rsidP="003147FB">
      <w:pPr>
        <w:tabs>
          <w:tab w:val="left" w:pos="1530"/>
        </w:tabs>
        <w:spacing w:line="360" w:lineRule="auto"/>
        <w:rPr>
          <w:b/>
        </w:rPr>
      </w:pPr>
    </w:p>
    <w:tbl>
      <w:tblPr>
        <w:tblW w:w="9000" w:type="dxa"/>
        <w:tblInd w:w="93" w:type="dxa"/>
        <w:tblLook w:val="04A0"/>
      </w:tblPr>
      <w:tblGrid>
        <w:gridCol w:w="2880"/>
        <w:gridCol w:w="1020"/>
        <w:gridCol w:w="1020"/>
        <w:gridCol w:w="1020"/>
        <w:gridCol w:w="1020"/>
        <w:gridCol w:w="1020"/>
        <w:gridCol w:w="1020"/>
      </w:tblGrid>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Laikotarpis</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4</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5</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Arial" w:hAnsi="Arial" w:cs="Arial"/>
                <w:b/>
                <w:bCs/>
                <w:sz w:val="20"/>
                <w:szCs w:val="20"/>
              </w:rPr>
            </w:pPr>
            <w:r w:rsidRPr="00C75BBA">
              <w:rPr>
                <w:rFonts w:ascii="Arial" w:hAnsi="Arial" w:cs="Arial"/>
                <w:b/>
                <w:bCs/>
                <w:sz w:val="20"/>
                <w:szCs w:val="20"/>
              </w:rPr>
              <w:t>Pajamos</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Arial" w:hAnsi="Arial" w:cs="Arial"/>
                <w:b/>
                <w:bCs/>
                <w:sz w:val="20"/>
                <w:szCs w:val="20"/>
              </w:rPr>
            </w:pPr>
            <w:r w:rsidRPr="00C75BBA">
              <w:rPr>
                <w:rFonts w:ascii="Arial" w:hAnsi="Arial" w:cs="Arial"/>
                <w:b/>
                <w:bCs/>
                <w:sz w:val="20"/>
                <w:szCs w:val="20"/>
              </w:rPr>
              <w:t>Pardavimai, vnt.</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Calibri" w:hAnsi="Calibri" w:cs="Calibri"/>
                <w:color w:val="000000"/>
                <w:sz w:val="22"/>
                <w:szCs w:val="22"/>
              </w:rPr>
            </w:pPr>
            <w:r w:rsidRPr="00C75BBA">
              <w:rPr>
                <w:rFonts w:ascii="Calibri" w:hAnsi="Calibri" w:cs="Calibri"/>
                <w:color w:val="000000"/>
                <w:sz w:val="22"/>
                <w:szCs w:val="22"/>
              </w:rPr>
              <w:t>Langas</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250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250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250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225</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238</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Calibri" w:hAnsi="Calibri" w:cs="Calibri"/>
                <w:color w:val="000000"/>
                <w:sz w:val="22"/>
                <w:szCs w:val="22"/>
              </w:rPr>
            </w:pPr>
            <w:r w:rsidRPr="00C75BBA">
              <w:rPr>
                <w:rFonts w:ascii="Calibri" w:hAnsi="Calibri" w:cs="Calibri"/>
                <w:color w:val="000000"/>
                <w:sz w:val="22"/>
                <w:szCs w:val="22"/>
              </w:rPr>
              <w:t>Vitrina</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200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200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200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180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190</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Calibri" w:hAnsi="Calibri" w:cs="Calibri"/>
                <w:color w:val="000000"/>
                <w:sz w:val="22"/>
                <w:szCs w:val="22"/>
              </w:rPr>
            </w:pPr>
            <w:r w:rsidRPr="00C75BBA">
              <w:rPr>
                <w:rFonts w:ascii="Calibri" w:hAnsi="Calibri" w:cs="Calibri"/>
                <w:color w:val="000000"/>
                <w:sz w:val="22"/>
                <w:szCs w:val="22"/>
              </w:rPr>
              <w:t>Lauko durys</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60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60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60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54</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57</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Calibri" w:hAnsi="Calibri" w:cs="Calibri"/>
                <w:color w:val="000000"/>
                <w:sz w:val="22"/>
                <w:szCs w:val="22"/>
              </w:rPr>
            </w:pPr>
            <w:r w:rsidRPr="00C75BBA">
              <w:rPr>
                <w:rFonts w:ascii="Calibri" w:hAnsi="Calibri" w:cs="Calibri"/>
                <w:color w:val="000000"/>
                <w:sz w:val="22"/>
                <w:szCs w:val="22"/>
              </w:rPr>
              <w:t>Vidaus durys</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200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200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200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180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190</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Calibri" w:hAnsi="Calibri" w:cs="Calibri"/>
                <w:color w:val="000000"/>
                <w:sz w:val="22"/>
                <w:szCs w:val="22"/>
              </w:rPr>
            </w:pPr>
            <w:r w:rsidRPr="00C75BBA">
              <w:rPr>
                <w:rFonts w:ascii="Calibri" w:hAnsi="Calibri" w:cs="Calibri"/>
                <w:color w:val="000000"/>
                <w:sz w:val="22"/>
                <w:szCs w:val="22"/>
              </w:rPr>
              <w:t>Palangė</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450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450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450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405</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428</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Arial" w:hAnsi="Arial" w:cs="Arial"/>
                <w:b/>
                <w:bCs/>
                <w:sz w:val="20"/>
                <w:szCs w:val="20"/>
              </w:rPr>
            </w:pPr>
            <w:r w:rsidRPr="00C75BBA">
              <w:rPr>
                <w:rFonts w:ascii="Arial" w:hAnsi="Arial" w:cs="Arial"/>
                <w:b/>
                <w:bCs/>
                <w:sz w:val="20"/>
                <w:szCs w:val="20"/>
              </w:rPr>
              <w:t>Paklausos svyravimai</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0,88</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1,1</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1,1</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0,99</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0,99</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Arial" w:hAnsi="Arial" w:cs="Arial"/>
                <w:b/>
                <w:bCs/>
                <w:sz w:val="20"/>
                <w:szCs w:val="20"/>
              </w:rPr>
            </w:pPr>
            <w:r w:rsidRPr="00C75BBA">
              <w:rPr>
                <w:rFonts w:ascii="Arial" w:hAnsi="Arial" w:cs="Arial"/>
                <w:b/>
                <w:bCs/>
                <w:sz w:val="20"/>
                <w:szCs w:val="20"/>
              </w:rPr>
              <w:t>Kainos</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Calibri" w:hAnsi="Calibri" w:cs="Calibri"/>
                <w:color w:val="000000"/>
                <w:sz w:val="22"/>
                <w:szCs w:val="22"/>
              </w:rPr>
            </w:pPr>
            <w:r w:rsidRPr="00C75BBA">
              <w:rPr>
                <w:rFonts w:ascii="Calibri" w:hAnsi="Calibri" w:cs="Calibri"/>
                <w:color w:val="000000"/>
                <w:sz w:val="22"/>
                <w:szCs w:val="22"/>
              </w:rPr>
              <w:t>Langas</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bottom"/>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1354,1</w:t>
            </w:r>
          </w:p>
        </w:tc>
        <w:tc>
          <w:tcPr>
            <w:tcW w:w="1020" w:type="dxa"/>
            <w:tcBorders>
              <w:top w:val="nil"/>
              <w:left w:val="nil"/>
              <w:bottom w:val="single" w:sz="4" w:space="0" w:color="auto"/>
              <w:right w:val="single" w:sz="4" w:space="0" w:color="auto"/>
            </w:tcBorders>
            <w:shd w:val="clear" w:color="auto" w:fill="auto"/>
            <w:noWrap/>
            <w:vAlign w:val="bottom"/>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1489,4</w:t>
            </w:r>
          </w:p>
        </w:tc>
        <w:tc>
          <w:tcPr>
            <w:tcW w:w="1020" w:type="dxa"/>
            <w:tcBorders>
              <w:top w:val="nil"/>
              <w:left w:val="nil"/>
              <w:bottom w:val="single" w:sz="4" w:space="0" w:color="auto"/>
              <w:right w:val="single" w:sz="4" w:space="0" w:color="auto"/>
            </w:tcBorders>
            <w:shd w:val="clear" w:color="auto" w:fill="auto"/>
            <w:noWrap/>
            <w:vAlign w:val="bottom"/>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1637,9</w:t>
            </w:r>
          </w:p>
        </w:tc>
        <w:tc>
          <w:tcPr>
            <w:tcW w:w="1020" w:type="dxa"/>
            <w:tcBorders>
              <w:top w:val="nil"/>
              <w:left w:val="nil"/>
              <w:bottom w:val="single" w:sz="4" w:space="0" w:color="auto"/>
              <w:right w:val="single" w:sz="4" w:space="0" w:color="auto"/>
            </w:tcBorders>
            <w:shd w:val="clear" w:color="auto" w:fill="auto"/>
            <w:noWrap/>
            <w:vAlign w:val="bottom"/>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1556,5</w:t>
            </w:r>
          </w:p>
        </w:tc>
        <w:tc>
          <w:tcPr>
            <w:tcW w:w="1020" w:type="dxa"/>
            <w:tcBorders>
              <w:top w:val="nil"/>
              <w:left w:val="nil"/>
              <w:bottom w:val="single" w:sz="4" w:space="0" w:color="auto"/>
              <w:right w:val="single" w:sz="4" w:space="0" w:color="auto"/>
            </w:tcBorders>
            <w:shd w:val="clear" w:color="auto" w:fill="auto"/>
            <w:noWrap/>
            <w:vAlign w:val="bottom"/>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1478,4</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Calibri" w:hAnsi="Calibri" w:cs="Calibri"/>
                <w:color w:val="000000"/>
                <w:sz w:val="22"/>
                <w:szCs w:val="22"/>
              </w:rPr>
            </w:pPr>
            <w:r w:rsidRPr="00C75BBA">
              <w:rPr>
                <w:rFonts w:ascii="Calibri" w:hAnsi="Calibri" w:cs="Calibri"/>
                <w:color w:val="000000"/>
                <w:sz w:val="22"/>
                <w:szCs w:val="22"/>
              </w:rPr>
              <w:t>Vitrina</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bottom"/>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851,4</w:t>
            </w:r>
          </w:p>
        </w:tc>
        <w:tc>
          <w:tcPr>
            <w:tcW w:w="1020" w:type="dxa"/>
            <w:tcBorders>
              <w:top w:val="nil"/>
              <w:left w:val="nil"/>
              <w:bottom w:val="single" w:sz="4" w:space="0" w:color="auto"/>
              <w:right w:val="single" w:sz="4" w:space="0" w:color="auto"/>
            </w:tcBorders>
            <w:shd w:val="clear" w:color="auto" w:fill="auto"/>
            <w:noWrap/>
            <w:vAlign w:val="bottom"/>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937,2</w:t>
            </w:r>
          </w:p>
        </w:tc>
        <w:tc>
          <w:tcPr>
            <w:tcW w:w="1020" w:type="dxa"/>
            <w:tcBorders>
              <w:top w:val="nil"/>
              <w:left w:val="nil"/>
              <w:bottom w:val="single" w:sz="4" w:space="0" w:color="auto"/>
              <w:right w:val="single" w:sz="4" w:space="0" w:color="auto"/>
            </w:tcBorders>
            <w:shd w:val="clear" w:color="auto" w:fill="auto"/>
            <w:noWrap/>
            <w:vAlign w:val="bottom"/>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1030,7</w:t>
            </w:r>
          </w:p>
        </w:tc>
        <w:tc>
          <w:tcPr>
            <w:tcW w:w="1020" w:type="dxa"/>
            <w:tcBorders>
              <w:top w:val="nil"/>
              <w:left w:val="nil"/>
              <w:bottom w:val="single" w:sz="4" w:space="0" w:color="auto"/>
              <w:right w:val="single" w:sz="4" w:space="0" w:color="auto"/>
            </w:tcBorders>
            <w:shd w:val="clear" w:color="auto" w:fill="auto"/>
            <w:noWrap/>
            <w:vAlign w:val="bottom"/>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979</w:t>
            </w:r>
          </w:p>
        </w:tc>
        <w:tc>
          <w:tcPr>
            <w:tcW w:w="1020" w:type="dxa"/>
            <w:tcBorders>
              <w:top w:val="nil"/>
              <w:left w:val="nil"/>
              <w:bottom w:val="single" w:sz="4" w:space="0" w:color="auto"/>
              <w:right w:val="single" w:sz="4" w:space="0" w:color="auto"/>
            </w:tcBorders>
            <w:shd w:val="clear" w:color="auto" w:fill="auto"/>
            <w:noWrap/>
            <w:vAlign w:val="bottom"/>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929,5</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Calibri" w:hAnsi="Calibri" w:cs="Calibri"/>
                <w:color w:val="000000"/>
                <w:sz w:val="22"/>
                <w:szCs w:val="22"/>
              </w:rPr>
            </w:pPr>
            <w:r w:rsidRPr="00C75BBA">
              <w:rPr>
                <w:rFonts w:ascii="Calibri" w:hAnsi="Calibri" w:cs="Calibri"/>
                <w:color w:val="000000"/>
                <w:sz w:val="22"/>
                <w:szCs w:val="22"/>
              </w:rPr>
              <w:t>Lauko durys</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bottom"/>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1673,1</w:t>
            </w:r>
          </w:p>
        </w:tc>
        <w:tc>
          <w:tcPr>
            <w:tcW w:w="1020" w:type="dxa"/>
            <w:tcBorders>
              <w:top w:val="nil"/>
              <w:left w:val="nil"/>
              <w:bottom w:val="single" w:sz="4" w:space="0" w:color="auto"/>
              <w:right w:val="single" w:sz="4" w:space="0" w:color="auto"/>
            </w:tcBorders>
            <w:shd w:val="clear" w:color="auto" w:fill="auto"/>
            <w:noWrap/>
            <w:vAlign w:val="bottom"/>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1840,3</w:t>
            </w:r>
          </w:p>
        </w:tc>
        <w:tc>
          <w:tcPr>
            <w:tcW w:w="1020" w:type="dxa"/>
            <w:tcBorders>
              <w:top w:val="nil"/>
              <w:left w:val="nil"/>
              <w:bottom w:val="single" w:sz="4" w:space="0" w:color="auto"/>
              <w:right w:val="single" w:sz="4" w:space="0" w:color="auto"/>
            </w:tcBorders>
            <w:shd w:val="clear" w:color="auto" w:fill="auto"/>
            <w:noWrap/>
            <w:vAlign w:val="bottom"/>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2025,1</w:t>
            </w:r>
          </w:p>
        </w:tc>
        <w:tc>
          <w:tcPr>
            <w:tcW w:w="1020" w:type="dxa"/>
            <w:tcBorders>
              <w:top w:val="nil"/>
              <w:left w:val="nil"/>
              <w:bottom w:val="single" w:sz="4" w:space="0" w:color="auto"/>
              <w:right w:val="single" w:sz="4" w:space="0" w:color="auto"/>
            </w:tcBorders>
            <w:shd w:val="clear" w:color="auto" w:fill="auto"/>
            <w:noWrap/>
            <w:vAlign w:val="bottom"/>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1923,9</w:t>
            </w:r>
          </w:p>
        </w:tc>
        <w:tc>
          <w:tcPr>
            <w:tcW w:w="1020" w:type="dxa"/>
            <w:tcBorders>
              <w:top w:val="nil"/>
              <w:left w:val="nil"/>
              <w:bottom w:val="single" w:sz="4" w:space="0" w:color="auto"/>
              <w:right w:val="single" w:sz="4" w:space="0" w:color="auto"/>
            </w:tcBorders>
            <w:shd w:val="clear" w:color="auto" w:fill="auto"/>
            <w:noWrap/>
            <w:vAlign w:val="bottom"/>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1827,1</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Calibri" w:hAnsi="Calibri" w:cs="Calibri"/>
                <w:color w:val="000000"/>
                <w:sz w:val="22"/>
                <w:szCs w:val="22"/>
              </w:rPr>
            </w:pPr>
            <w:r w:rsidRPr="00C75BBA">
              <w:rPr>
                <w:rFonts w:ascii="Calibri" w:hAnsi="Calibri" w:cs="Calibri"/>
                <w:color w:val="000000"/>
                <w:sz w:val="22"/>
                <w:szCs w:val="22"/>
              </w:rPr>
              <w:t>Vidaus durys</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bottom"/>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709,5</w:t>
            </w:r>
          </w:p>
        </w:tc>
        <w:tc>
          <w:tcPr>
            <w:tcW w:w="1020" w:type="dxa"/>
            <w:tcBorders>
              <w:top w:val="nil"/>
              <w:left w:val="nil"/>
              <w:bottom w:val="single" w:sz="4" w:space="0" w:color="auto"/>
              <w:right w:val="single" w:sz="4" w:space="0" w:color="auto"/>
            </w:tcBorders>
            <w:shd w:val="clear" w:color="auto" w:fill="auto"/>
            <w:noWrap/>
            <w:vAlign w:val="bottom"/>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781</w:t>
            </w:r>
          </w:p>
        </w:tc>
        <w:tc>
          <w:tcPr>
            <w:tcW w:w="1020" w:type="dxa"/>
            <w:tcBorders>
              <w:top w:val="nil"/>
              <w:left w:val="nil"/>
              <w:bottom w:val="single" w:sz="4" w:space="0" w:color="auto"/>
              <w:right w:val="single" w:sz="4" w:space="0" w:color="auto"/>
            </w:tcBorders>
            <w:shd w:val="clear" w:color="auto" w:fill="auto"/>
            <w:noWrap/>
            <w:vAlign w:val="bottom"/>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858</w:t>
            </w:r>
          </w:p>
        </w:tc>
        <w:tc>
          <w:tcPr>
            <w:tcW w:w="1020" w:type="dxa"/>
            <w:tcBorders>
              <w:top w:val="nil"/>
              <w:left w:val="nil"/>
              <w:bottom w:val="single" w:sz="4" w:space="0" w:color="auto"/>
              <w:right w:val="single" w:sz="4" w:space="0" w:color="auto"/>
            </w:tcBorders>
            <w:shd w:val="clear" w:color="auto" w:fill="auto"/>
            <w:noWrap/>
            <w:vAlign w:val="bottom"/>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815,1</w:t>
            </w:r>
          </w:p>
        </w:tc>
        <w:tc>
          <w:tcPr>
            <w:tcW w:w="1020" w:type="dxa"/>
            <w:tcBorders>
              <w:top w:val="nil"/>
              <w:left w:val="nil"/>
              <w:bottom w:val="single" w:sz="4" w:space="0" w:color="auto"/>
              <w:right w:val="single" w:sz="4" w:space="0" w:color="auto"/>
            </w:tcBorders>
            <w:shd w:val="clear" w:color="auto" w:fill="auto"/>
            <w:noWrap/>
            <w:vAlign w:val="bottom"/>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774,4</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Calibri" w:hAnsi="Calibri" w:cs="Calibri"/>
                <w:color w:val="000000"/>
                <w:sz w:val="22"/>
                <w:szCs w:val="22"/>
              </w:rPr>
            </w:pPr>
            <w:r w:rsidRPr="00C75BBA">
              <w:rPr>
                <w:rFonts w:ascii="Calibri" w:hAnsi="Calibri" w:cs="Calibri"/>
                <w:color w:val="000000"/>
                <w:sz w:val="22"/>
                <w:szCs w:val="22"/>
              </w:rPr>
              <w:t>Palangė</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bottom"/>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82,5</w:t>
            </w:r>
          </w:p>
        </w:tc>
        <w:tc>
          <w:tcPr>
            <w:tcW w:w="1020" w:type="dxa"/>
            <w:tcBorders>
              <w:top w:val="nil"/>
              <w:left w:val="nil"/>
              <w:bottom w:val="single" w:sz="4" w:space="0" w:color="auto"/>
              <w:right w:val="single" w:sz="4" w:space="0" w:color="auto"/>
            </w:tcBorders>
            <w:shd w:val="clear" w:color="auto" w:fill="auto"/>
            <w:noWrap/>
            <w:vAlign w:val="bottom"/>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90,2</w:t>
            </w:r>
          </w:p>
        </w:tc>
        <w:tc>
          <w:tcPr>
            <w:tcW w:w="1020" w:type="dxa"/>
            <w:tcBorders>
              <w:top w:val="nil"/>
              <w:left w:val="nil"/>
              <w:bottom w:val="single" w:sz="4" w:space="0" w:color="auto"/>
              <w:right w:val="single" w:sz="4" w:space="0" w:color="auto"/>
            </w:tcBorders>
            <w:shd w:val="clear" w:color="auto" w:fill="auto"/>
            <w:noWrap/>
            <w:vAlign w:val="bottom"/>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100,1</w:t>
            </w:r>
          </w:p>
        </w:tc>
        <w:tc>
          <w:tcPr>
            <w:tcW w:w="1020" w:type="dxa"/>
            <w:tcBorders>
              <w:top w:val="nil"/>
              <w:left w:val="nil"/>
              <w:bottom w:val="single" w:sz="4" w:space="0" w:color="auto"/>
              <w:right w:val="single" w:sz="4" w:space="0" w:color="auto"/>
            </w:tcBorders>
            <w:shd w:val="clear" w:color="auto" w:fill="auto"/>
            <w:noWrap/>
            <w:vAlign w:val="bottom"/>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94,6</w:t>
            </w:r>
          </w:p>
        </w:tc>
        <w:tc>
          <w:tcPr>
            <w:tcW w:w="1020" w:type="dxa"/>
            <w:tcBorders>
              <w:top w:val="nil"/>
              <w:left w:val="nil"/>
              <w:bottom w:val="single" w:sz="4" w:space="0" w:color="auto"/>
              <w:right w:val="single" w:sz="4" w:space="0" w:color="auto"/>
            </w:tcBorders>
            <w:shd w:val="clear" w:color="auto" w:fill="auto"/>
            <w:noWrap/>
            <w:vAlign w:val="bottom"/>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90,2</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75BBA" w:rsidRPr="00C75BBA" w:rsidRDefault="00C75BBA" w:rsidP="00C75BBA">
            <w:pPr>
              <w:rPr>
                <w:rFonts w:ascii="Arial" w:hAnsi="Arial" w:cs="Arial"/>
                <w:b/>
                <w:bCs/>
                <w:sz w:val="20"/>
                <w:szCs w:val="20"/>
              </w:rPr>
            </w:pPr>
            <w:r w:rsidRPr="00C75BBA">
              <w:rPr>
                <w:rFonts w:ascii="Arial" w:hAnsi="Arial" w:cs="Arial"/>
                <w:b/>
                <w:bCs/>
                <w:sz w:val="20"/>
                <w:szCs w:val="20"/>
              </w:rPr>
              <w:t>Pajamos iš produkcijos realizacijos</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693630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953698</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1049143</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807201</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810167</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Arial" w:hAnsi="Arial" w:cs="Arial"/>
                <w:b/>
                <w:bCs/>
                <w:sz w:val="20"/>
                <w:szCs w:val="20"/>
              </w:rPr>
            </w:pPr>
            <w:r w:rsidRPr="00C75BBA">
              <w:rPr>
                <w:rFonts w:ascii="Arial" w:hAnsi="Arial" w:cs="Arial"/>
                <w:b/>
                <w:bCs/>
                <w:sz w:val="20"/>
                <w:szCs w:val="20"/>
              </w:rPr>
              <w:t>Pajamos iš IMT realizacijos</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19040</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Arial" w:hAnsi="Arial" w:cs="Arial"/>
                <w:b/>
                <w:bCs/>
                <w:sz w:val="20"/>
                <w:szCs w:val="20"/>
              </w:rPr>
            </w:pPr>
            <w:r w:rsidRPr="00C75BBA">
              <w:rPr>
                <w:rFonts w:ascii="Arial" w:hAnsi="Arial" w:cs="Arial"/>
                <w:b/>
                <w:bCs/>
                <w:sz w:val="20"/>
                <w:szCs w:val="20"/>
              </w:rPr>
              <w:t xml:space="preserve">Pajamos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sz w:val="20"/>
                <w:szCs w:val="20"/>
              </w:rPr>
            </w:pPr>
            <w:r w:rsidRPr="00C75BBA">
              <w:rPr>
                <w:rFonts w:ascii="Arial" w:hAnsi="Arial" w:cs="Arial"/>
                <w:sz w:val="20"/>
                <w:szCs w:val="20"/>
              </w:rPr>
              <w:t>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693630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953698</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1049143</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807201</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829207</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Arial" w:hAnsi="Arial" w:cs="Arial"/>
                <w:b/>
                <w:bCs/>
                <w:sz w:val="20"/>
                <w:szCs w:val="20"/>
              </w:rPr>
            </w:pPr>
            <w:r w:rsidRPr="00C75BBA">
              <w:rPr>
                <w:rFonts w:ascii="Arial" w:hAnsi="Arial" w:cs="Arial"/>
                <w:b/>
                <w:bCs/>
                <w:sz w:val="20"/>
                <w:szCs w:val="20"/>
              </w:rPr>
              <w:t>Sąnaudos</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Calibri" w:hAnsi="Calibri" w:cs="Calibri"/>
                <w:color w:val="000000"/>
                <w:sz w:val="22"/>
                <w:szCs w:val="22"/>
              </w:rPr>
            </w:pPr>
            <w:r w:rsidRPr="00C75BBA">
              <w:rPr>
                <w:rFonts w:ascii="Calibri" w:hAnsi="Calibri" w:cs="Calibri"/>
                <w:color w:val="000000"/>
                <w:sz w:val="22"/>
                <w:szCs w:val="22"/>
              </w:rPr>
              <w:t xml:space="preserve"> Kintamos:</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Calibri" w:hAnsi="Calibri" w:cs="Calibri"/>
                <w:color w:val="000000"/>
                <w:sz w:val="22"/>
                <w:szCs w:val="22"/>
              </w:rPr>
            </w:pPr>
            <w:r w:rsidRPr="00C75BBA">
              <w:rPr>
                <w:rFonts w:ascii="Calibri" w:hAnsi="Calibri" w:cs="Calibri"/>
                <w:color w:val="000000"/>
                <w:sz w:val="22"/>
                <w:szCs w:val="22"/>
              </w:rPr>
              <w:t>Tiesioginės</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461404</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475246</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489504</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504189</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519314</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Calibri" w:hAnsi="Calibri" w:cs="Calibri"/>
                <w:color w:val="000000"/>
                <w:sz w:val="22"/>
                <w:szCs w:val="22"/>
              </w:rPr>
            </w:pPr>
            <w:r w:rsidRPr="00C75BBA">
              <w:rPr>
                <w:rFonts w:ascii="Calibri" w:hAnsi="Calibri" w:cs="Calibri"/>
                <w:color w:val="000000"/>
                <w:sz w:val="22"/>
                <w:szCs w:val="22"/>
              </w:rPr>
              <w:t>Netiesioginės</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109496</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112780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116164</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119649</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123238</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Calibri" w:hAnsi="Calibri" w:cs="Calibri"/>
                <w:color w:val="000000"/>
                <w:sz w:val="22"/>
                <w:szCs w:val="22"/>
              </w:rPr>
            </w:pPr>
            <w:r w:rsidRPr="00C75BBA">
              <w:rPr>
                <w:rFonts w:ascii="Calibri" w:hAnsi="Calibri" w:cs="Calibri"/>
                <w:color w:val="000000"/>
                <w:sz w:val="22"/>
                <w:szCs w:val="22"/>
              </w:rPr>
              <w:t xml:space="preserve"> Pastovios:</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Calibri" w:hAnsi="Calibri" w:cs="Calibri"/>
                <w:color w:val="000000"/>
                <w:sz w:val="22"/>
                <w:szCs w:val="22"/>
              </w:rPr>
            </w:pPr>
            <w:r w:rsidRPr="00C75BBA">
              <w:rPr>
                <w:rFonts w:ascii="Calibri" w:hAnsi="Calibri" w:cs="Calibri"/>
                <w:color w:val="000000"/>
                <w:sz w:val="22"/>
                <w:szCs w:val="22"/>
              </w:rPr>
              <w:t>Veiklos</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59170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60945</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62773</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64656</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66596</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Arial" w:hAnsi="Arial" w:cs="Arial"/>
                <w:b/>
                <w:bCs/>
                <w:sz w:val="20"/>
                <w:szCs w:val="20"/>
              </w:rPr>
            </w:pPr>
            <w:r w:rsidRPr="00C75BBA">
              <w:rPr>
                <w:rFonts w:ascii="Arial" w:hAnsi="Arial" w:cs="Arial"/>
                <w:b/>
                <w:bCs/>
                <w:sz w:val="20"/>
                <w:szCs w:val="20"/>
              </w:rPr>
              <w:t xml:space="preserve">Sąnaudos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sz w:val="20"/>
                <w:szCs w:val="20"/>
              </w:rPr>
            </w:pPr>
            <w:r w:rsidRPr="00C75BBA">
              <w:rPr>
                <w:rFonts w:ascii="Arial" w:hAnsi="Arial" w:cs="Arial"/>
                <w:sz w:val="20"/>
                <w:szCs w:val="20"/>
              </w:rPr>
              <w:t>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464300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0</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Arial" w:hAnsi="Arial" w:cs="Arial"/>
                <w:b/>
                <w:bCs/>
                <w:sz w:val="20"/>
                <w:szCs w:val="20"/>
              </w:rPr>
            </w:pPr>
            <w:r w:rsidRPr="00C75BBA">
              <w:rPr>
                <w:rFonts w:ascii="Arial" w:hAnsi="Arial" w:cs="Arial"/>
                <w:b/>
                <w:bCs/>
                <w:sz w:val="20"/>
                <w:szCs w:val="20"/>
              </w:rPr>
              <w:t>Pelnas (R-C)</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sz w:val="20"/>
                <w:szCs w:val="20"/>
              </w:rPr>
            </w:pPr>
            <w:r w:rsidRPr="00C75BBA">
              <w:rPr>
                <w:rFonts w:ascii="Arial" w:hAnsi="Arial" w:cs="Arial"/>
                <w:sz w:val="20"/>
                <w:szCs w:val="20"/>
              </w:rPr>
              <w:t>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229330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953698</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1049143</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807201</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829207</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Calibri" w:hAnsi="Calibri" w:cs="Calibri"/>
                <w:color w:val="000000"/>
                <w:sz w:val="22"/>
                <w:szCs w:val="22"/>
              </w:rPr>
            </w:pPr>
            <w:r w:rsidRPr="00C75BBA">
              <w:rPr>
                <w:rFonts w:ascii="Calibri" w:hAnsi="Calibri" w:cs="Calibri"/>
                <w:color w:val="000000"/>
                <w:sz w:val="22"/>
                <w:szCs w:val="22"/>
              </w:rPr>
              <w:t>Nusidėvėjimas:</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Calibri" w:hAnsi="Calibri" w:cs="Calibri"/>
                <w:color w:val="000000"/>
                <w:sz w:val="22"/>
                <w:szCs w:val="22"/>
              </w:rPr>
            </w:pPr>
            <w:r w:rsidRPr="00C75BBA">
              <w:rPr>
                <w:rFonts w:ascii="Calibri" w:hAnsi="Calibri" w:cs="Calibri"/>
                <w:color w:val="000000"/>
                <w:sz w:val="22"/>
                <w:szCs w:val="22"/>
              </w:rPr>
              <w:t>Gamybinė įranga (5m.)</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19988</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19988</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19988</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17990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17990</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Calibri" w:hAnsi="Calibri" w:cs="Calibri"/>
                <w:color w:val="000000"/>
                <w:sz w:val="22"/>
                <w:szCs w:val="22"/>
              </w:rPr>
            </w:pPr>
            <w:r w:rsidRPr="00C75BBA">
              <w:rPr>
                <w:rFonts w:ascii="Calibri" w:hAnsi="Calibri" w:cs="Calibri"/>
                <w:color w:val="000000"/>
                <w:sz w:val="22"/>
                <w:szCs w:val="22"/>
              </w:rPr>
              <w:t>Gamybinis pastatas (25 m.)</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1160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1160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1160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1160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1160</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Calibri" w:hAnsi="Calibri" w:cs="Calibri"/>
                <w:color w:val="000000"/>
                <w:sz w:val="22"/>
                <w:szCs w:val="22"/>
              </w:rPr>
            </w:pPr>
            <w:r w:rsidRPr="00C75BBA">
              <w:rPr>
                <w:rFonts w:ascii="Calibri" w:hAnsi="Calibri" w:cs="Calibri"/>
                <w:color w:val="000000"/>
                <w:sz w:val="22"/>
                <w:szCs w:val="22"/>
              </w:rPr>
              <w:t>Biuro baldai (5 m.)</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598</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598</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598</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598</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0</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Calibri" w:hAnsi="Calibri" w:cs="Calibri"/>
                <w:color w:val="000000"/>
                <w:sz w:val="22"/>
                <w:szCs w:val="22"/>
              </w:rPr>
            </w:pPr>
            <w:r w:rsidRPr="00C75BBA">
              <w:rPr>
                <w:rFonts w:ascii="Calibri" w:hAnsi="Calibri" w:cs="Calibri"/>
                <w:color w:val="000000"/>
                <w:sz w:val="22"/>
                <w:szCs w:val="22"/>
              </w:rPr>
              <w:t>Kompiuteris (3 m.)</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697</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697</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697</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0</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Arial" w:hAnsi="Arial" w:cs="Arial"/>
                <w:b/>
                <w:bCs/>
                <w:sz w:val="20"/>
                <w:szCs w:val="20"/>
              </w:rPr>
            </w:pPr>
            <w:r w:rsidRPr="00C75BBA">
              <w:rPr>
                <w:rFonts w:ascii="Arial" w:hAnsi="Arial" w:cs="Arial"/>
                <w:b/>
                <w:bCs/>
                <w:sz w:val="20"/>
                <w:szCs w:val="20"/>
              </w:rPr>
              <w:t>Nusidėvėjimas (D)</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22443</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22443</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22443</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19748</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19150</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75BBA" w:rsidRPr="00C75BBA" w:rsidRDefault="00C75BBA" w:rsidP="00C75BBA">
            <w:pPr>
              <w:rPr>
                <w:rFonts w:ascii="Arial" w:hAnsi="Arial" w:cs="Arial"/>
                <w:b/>
                <w:bCs/>
                <w:sz w:val="20"/>
                <w:szCs w:val="20"/>
              </w:rPr>
            </w:pPr>
            <w:r w:rsidRPr="00C75BBA">
              <w:rPr>
                <w:rFonts w:ascii="Arial" w:hAnsi="Arial" w:cs="Arial"/>
                <w:b/>
                <w:bCs/>
                <w:sz w:val="20"/>
                <w:szCs w:val="20"/>
              </w:rPr>
              <w:t>su finansavimo šaltinių įsigijimu susijusios išlaidos (FC)</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500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5892</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4618</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3344</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2070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1509</w:t>
            </w:r>
          </w:p>
        </w:tc>
      </w:tr>
      <w:tr w:rsidR="00C75BBA" w:rsidRPr="00C75BBA" w:rsidTr="00C75BBA">
        <w:trPr>
          <w:trHeight w:val="600"/>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BBA" w:rsidRPr="00C75BBA" w:rsidRDefault="00C75BBA" w:rsidP="00C75BBA">
            <w:pPr>
              <w:rPr>
                <w:rFonts w:ascii="Arial" w:hAnsi="Arial" w:cs="Arial"/>
                <w:sz w:val="20"/>
                <w:szCs w:val="20"/>
              </w:rPr>
            </w:pPr>
            <w:r w:rsidRPr="00C75BBA">
              <w:rPr>
                <w:rFonts w:ascii="Arial" w:hAnsi="Arial" w:cs="Arial"/>
                <w:sz w:val="20"/>
                <w:szCs w:val="20"/>
              </w:rPr>
              <w:t>Apmokestinamas pelnas           (R-C-D-FC)</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-500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200995</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931255</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1026700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787453</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810057</w:t>
            </w:r>
          </w:p>
        </w:tc>
      </w:tr>
    </w:tbl>
    <w:p w:rsidR="00B02BB2" w:rsidRDefault="00B02BB2" w:rsidP="002F0EF5">
      <w:pPr>
        <w:tabs>
          <w:tab w:val="left" w:pos="1530"/>
        </w:tabs>
        <w:spacing w:line="360" w:lineRule="auto"/>
        <w:rPr>
          <w:b/>
        </w:rPr>
      </w:pPr>
    </w:p>
    <w:p w:rsidR="00B02BB2" w:rsidRPr="00C24FDC" w:rsidRDefault="00C24FDC" w:rsidP="00C24FDC">
      <w:pPr>
        <w:tabs>
          <w:tab w:val="left" w:pos="1530"/>
        </w:tabs>
        <w:spacing w:line="360" w:lineRule="auto"/>
        <w:ind w:firstLine="851"/>
        <w:jc w:val="right"/>
      </w:pPr>
      <w:r>
        <w:lastRenderedPageBreak/>
        <w:t xml:space="preserve">4 </w:t>
      </w:r>
      <w:r w:rsidR="00FC3191">
        <w:t>priedo</w:t>
      </w:r>
      <w:r>
        <w:t xml:space="preserve"> tęsinys</w:t>
      </w:r>
    </w:p>
    <w:p w:rsidR="00B97DB8" w:rsidRDefault="00B97DB8" w:rsidP="00B86FE8"/>
    <w:p w:rsidR="00B02BB2" w:rsidRDefault="00B02BB2" w:rsidP="00B86FE8"/>
    <w:tbl>
      <w:tblPr>
        <w:tblW w:w="9000" w:type="dxa"/>
        <w:tblInd w:w="93" w:type="dxa"/>
        <w:tblLook w:val="04A0"/>
      </w:tblPr>
      <w:tblGrid>
        <w:gridCol w:w="2880"/>
        <w:gridCol w:w="1020"/>
        <w:gridCol w:w="1020"/>
        <w:gridCol w:w="1020"/>
        <w:gridCol w:w="1020"/>
        <w:gridCol w:w="1020"/>
        <w:gridCol w:w="1020"/>
      </w:tblGrid>
      <w:tr w:rsidR="00C75BBA" w:rsidRPr="00C75BBA" w:rsidTr="00C75BBA">
        <w:trPr>
          <w:trHeight w:val="600"/>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BBA" w:rsidRPr="00C75BBA" w:rsidRDefault="00C75BBA" w:rsidP="00C75BBA">
            <w:pPr>
              <w:rPr>
                <w:rFonts w:ascii="Arial" w:hAnsi="Arial" w:cs="Arial"/>
                <w:b/>
                <w:bCs/>
                <w:sz w:val="20"/>
                <w:szCs w:val="20"/>
              </w:rPr>
            </w:pPr>
            <w:r w:rsidRPr="00C75BBA">
              <w:rPr>
                <w:rFonts w:ascii="Arial" w:hAnsi="Arial" w:cs="Arial"/>
                <w:b/>
                <w:bCs/>
                <w:sz w:val="20"/>
                <w:szCs w:val="20"/>
              </w:rPr>
              <w:t>Apmokestinamas pelnas         (R-C-D-FC) koreguotas</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b/>
                <w:bCs/>
                <w:color w:val="000000"/>
                <w:sz w:val="22"/>
                <w:szCs w:val="22"/>
              </w:rPr>
            </w:pPr>
            <w:r w:rsidRPr="00C75BBA">
              <w:rPr>
                <w:rFonts w:ascii="Calibri" w:hAnsi="Calibri" w:cs="Calibri"/>
                <w:b/>
                <w:bCs/>
                <w:color w:val="000000"/>
                <w:sz w:val="22"/>
                <w:szCs w:val="22"/>
              </w:rPr>
              <w:t>-500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b/>
                <w:bCs/>
                <w:color w:val="000000"/>
                <w:sz w:val="22"/>
                <w:szCs w:val="22"/>
              </w:rPr>
            </w:pPr>
            <w:r w:rsidRPr="00C75BBA">
              <w:rPr>
                <w:rFonts w:ascii="Calibri" w:hAnsi="Calibri" w:cs="Calibri"/>
                <w:b/>
                <w:bCs/>
                <w:color w:val="000000"/>
                <w:sz w:val="22"/>
                <w:szCs w:val="22"/>
              </w:rPr>
              <w:t>200495</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b/>
                <w:bCs/>
                <w:color w:val="000000"/>
                <w:sz w:val="22"/>
                <w:szCs w:val="22"/>
              </w:rPr>
            </w:pPr>
            <w:r w:rsidRPr="00C75BBA">
              <w:rPr>
                <w:rFonts w:ascii="Calibri" w:hAnsi="Calibri" w:cs="Calibri"/>
                <w:b/>
                <w:bCs/>
                <w:color w:val="000000"/>
                <w:sz w:val="22"/>
                <w:szCs w:val="22"/>
              </w:rPr>
              <w:t>931255</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b/>
                <w:bCs/>
                <w:color w:val="000000"/>
                <w:sz w:val="22"/>
                <w:szCs w:val="22"/>
              </w:rPr>
            </w:pPr>
            <w:r w:rsidRPr="00C75BBA">
              <w:rPr>
                <w:rFonts w:ascii="Calibri" w:hAnsi="Calibri" w:cs="Calibri"/>
                <w:b/>
                <w:bCs/>
                <w:color w:val="000000"/>
                <w:sz w:val="22"/>
                <w:szCs w:val="22"/>
              </w:rPr>
              <w:t>1026700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b/>
                <w:bCs/>
                <w:color w:val="000000"/>
                <w:sz w:val="22"/>
                <w:szCs w:val="22"/>
              </w:rPr>
            </w:pPr>
            <w:r w:rsidRPr="00C75BBA">
              <w:rPr>
                <w:rFonts w:ascii="Calibri" w:hAnsi="Calibri" w:cs="Calibri"/>
                <w:b/>
                <w:bCs/>
                <w:color w:val="000000"/>
                <w:sz w:val="22"/>
                <w:szCs w:val="22"/>
              </w:rPr>
              <w:t>787453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b/>
                <w:bCs/>
                <w:color w:val="000000"/>
                <w:sz w:val="22"/>
                <w:szCs w:val="22"/>
              </w:rPr>
            </w:pPr>
            <w:r w:rsidRPr="00C75BBA">
              <w:rPr>
                <w:rFonts w:ascii="Calibri" w:hAnsi="Calibri" w:cs="Calibri"/>
                <w:b/>
                <w:bCs/>
                <w:color w:val="000000"/>
                <w:sz w:val="22"/>
                <w:szCs w:val="22"/>
              </w:rPr>
              <w:t>810057</w:t>
            </w:r>
          </w:p>
        </w:tc>
      </w:tr>
      <w:tr w:rsidR="00C75BBA" w:rsidRPr="00C75BBA" w:rsidTr="00C75BBA">
        <w:trPr>
          <w:trHeight w:val="615"/>
        </w:trPr>
        <w:tc>
          <w:tcPr>
            <w:tcW w:w="28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75BBA" w:rsidRPr="00C75BBA" w:rsidRDefault="00C75BBA" w:rsidP="00C75BBA">
            <w:pPr>
              <w:rPr>
                <w:rFonts w:ascii="Calibri" w:hAnsi="Calibri" w:cs="Calibri"/>
                <w:color w:val="000000"/>
                <w:sz w:val="22"/>
                <w:szCs w:val="22"/>
              </w:rPr>
            </w:pPr>
            <w:r w:rsidRPr="00C75BBA">
              <w:rPr>
                <w:rFonts w:ascii="Calibri" w:hAnsi="Calibri" w:cs="Calibri"/>
                <w:color w:val="000000"/>
                <w:sz w:val="22"/>
                <w:szCs w:val="22"/>
              </w:rPr>
              <w:t>Pelno mokestis                               (R-C-D-FC) x mp</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30074</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139688</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154005</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118118</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121509</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Calibri" w:hAnsi="Calibri" w:cs="Calibri"/>
                <w:color w:val="000000"/>
                <w:sz w:val="22"/>
                <w:szCs w:val="22"/>
              </w:rPr>
            </w:pPr>
            <w:r w:rsidRPr="00C75BBA">
              <w:rPr>
                <w:rFonts w:ascii="Calibri" w:hAnsi="Calibri" w:cs="Calibri"/>
                <w:color w:val="000000"/>
                <w:sz w:val="22"/>
                <w:szCs w:val="22"/>
              </w:rPr>
              <w:t>Investicijos</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Calibri" w:hAnsi="Calibri" w:cs="Calibri"/>
                <w:color w:val="000000"/>
                <w:sz w:val="22"/>
                <w:szCs w:val="22"/>
              </w:rPr>
            </w:pPr>
            <w:r w:rsidRPr="00C75BBA">
              <w:rPr>
                <w:rFonts w:ascii="Calibri" w:hAnsi="Calibri" w:cs="Calibri"/>
                <w:color w:val="000000"/>
                <w:sz w:val="22"/>
                <w:szCs w:val="22"/>
              </w:rPr>
              <w:t>1 Paskola</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Calibri" w:hAnsi="Calibri" w:cs="Calibri"/>
                <w:color w:val="000000"/>
                <w:sz w:val="22"/>
                <w:szCs w:val="22"/>
              </w:rPr>
            </w:pPr>
            <w:r w:rsidRPr="00C75BBA">
              <w:rPr>
                <w:rFonts w:ascii="Calibri" w:hAnsi="Calibri" w:cs="Calibri"/>
                <w:color w:val="000000"/>
                <w:sz w:val="22"/>
                <w:szCs w:val="22"/>
              </w:rPr>
              <w:t>Paskolos dengimas</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18200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18200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18200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18200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18200</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Calibri" w:hAnsi="Calibri" w:cs="Calibri"/>
                <w:color w:val="000000"/>
                <w:sz w:val="22"/>
                <w:szCs w:val="22"/>
              </w:rPr>
            </w:pPr>
            <w:r w:rsidRPr="00C75BBA">
              <w:rPr>
                <w:rFonts w:ascii="Calibri" w:hAnsi="Calibri" w:cs="Calibri"/>
                <w:color w:val="000000"/>
                <w:sz w:val="22"/>
                <w:szCs w:val="22"/>
              </w:rPr>
              <w:t>Palūkanos</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5892</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4618</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3344</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2070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1509</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Calibri" w:hAnsi="Calibri" w:cs="Calibri"/>
                <w:color w:val="000000"/>
                <w:sz w:val="22"/>
                <w:szCs w:val="22"/>
              </w:rPr>
            </w:pPr>
            <w:r w:rsidRPr="00C75BBA">
              <w:rPr>
                <w:rFonts w:ascii="Calibri" w:hAnsi="Calibri" w:cs="Calibri"/>
                <w:color w:val="000000"/>
                <w:sz w:val="22"/>
                <w:szCs w:val="22"/>
              </w:rPr>
              <w:t>Komisiniai</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500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75BBA" w:rsidRPr="00C75BBA" w:rsidRDefault="00C75BBA" w:rsidP="00C75BBA">
            <w:pPr>
              <w:rPr>
                <w:rFonts w:ascii="Calibri" w:hAnsi="Calibri" w:cs="Calibri"/>
                <w:color w:val="000000"/>
                <w:sz w:val="22"/>
                <w:szCs w:val="22"/>
              </w:rPr>
            </w:pPr>
            <w:r w:rsidRPr="00C75BBA">
              <w:rPr>
                <w:rFonts w:ascii="Calibri" w:hAnsi="Calibri" w:cs="Calibri"/>
                <w:color w:val="000000"/>
                <w:sz w:val="22"/>
                <w:szCs w:val="22"/>
              </w:rPr>
              <w:t>2 Nepaskirstytas pelnas</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62740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Calibri" w:hAnsi="Calibri" w:cs="Calibri"/>
                <w:color w:val="000000"/>
                <w:sz w:val="22"/>
                <w:szCs w:val="22"/>
              </w:rPr>
            </w:pPr>
            <w:r w:rsidRPr="00C75BBA">
              <w:rPr>
                <w:rFonts w:ascii="Calibri" w:hAnsi="Calibri" w:cs="Calibri"/>
                <w:color w:val="000000"/>
                <w:sz w:val="22"/>
                <w:szCs w:val="22"/>
              </w:rPr>
              <w:t>3 Įstatinio kapitalo didinimas</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Calibri" w:hAnsi="Calibri" w:cs="Calibri"/>
                <w:color w:val="000000"/>
                <w:sz w:val="22"/>
                <w:szCs w:val="22"/>
              </w:rPr>
            </w:pPr>
            <w:r w:rsidRPr="00C75BBA">
              <w:rPr>
                <w:rFonts w:ascii="Calibri" w:hAnsi="Calibri" w:cs="Calibri"/>
                <w:color w:val="000000"/>
                <w:sz w:val="22"/>
                <w:szCs w:val="22"/>
              </w:rPr>
              <w:t xml:space="preserve">Dividendai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Calibri" w:hAnsi="Calibri" w:cs="Calibri"/>
                <w:color w:val="000000"/>
                <w:sz w:val="22"/>
                <w:szCs w:val="22"/>
              </w:rPr>
            </w:pPr>
            <w:r w:rsidRPr="00C75BBA">
              <w:rPr>
                <w:rFonts w:ascii="Calibri" w:hAnsi="Calibri" w:cs="Calibri"/>
                <w:color w:val="000000"/>
                <w:sz w:val="22"/>
                <w:szCs w:val="22"/>
              </w:rPr>
              <w:t>Akcijų išpirkimas</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BBA" w:rsidRPr="00C75BBA" w:rsidRDefault="00C75BBA" w:rsidP="00C75BBA">
            <w:pPr>
              <w:rPr>
                <w:rFonts w:ascii="Calibri" w:hAnsi="Calibri" w:cs="Calibri"/>
                <w:color w:val="000000"/>
                <w:sz w:val="22"/>
                <w:szCs w:val="22"/>
              </w:rPr>
            </w:pPr>
            <w:r w:rsidRPr="00C75BBA">
              <w:rPr>
                <w:rFonts w:ascii="Calibri" w:hAnsi="Calibri" w:cs="Calibri"/>
                <w:color w:val="000000"/>
                <w:sz w:val="22"/>
                <w:szCs w:val="22"/>
              </w:rPr>
              <w:t>Komisiniai</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Calibri" w:hAnsi="Calibri" w:cs="Calibri"/>
                <w:color w:val="000000"/>
                <w:sz w:val="22"/>
                <w:szCs w:val="22"/>
              </w:rPr>
            </w:pPr>
            <w:r w:rsidRPr="00C75BBA">
              <w:rPr>
                <w:rFonts w:ascii="Calibri" w:hAnsi="Calibri" w:cs="Calibri"/>
                <w:color w:val="000000"/>
                <w:sz w:val="22"/>
                <w:szCs w:val="22"/>
              </w:rPr>
              <w:t> </w:t>
            </w:r>
          </w:p>
        </w:tc>
      </w:tr>
      <w:tr w:rsidR="00C75BBA" w:rsidRPr="00C75BBA" w:rsidTr="00C75BBA">
        <w:trPr>
          <w:trHeight w:val="300"/>
        </w:trPr>
        <w:tc>
          <w:tcPr>
            <w:tcW w:w="28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75BBA" w:rsidRPr="00C75BBA" w:rsidRDefault="00C75BBA" w:rsidP="00C75BBA">
            <w:pPr>
              <w:rPr>
                <w:rFonts w:ascii="Arial" w:hAnsi="Arial" w:cs="Arial"/>
                <w:b/>
                <w:bCs/>
                <w:sz w:val="20"/>
                <w:szCs w:val="20"/>
              </w:rPr>
            </w:pPr>
            <w:r w:rsidRPr="00C75BBA">
              <w:rPr>
                <w:rFonts w:ascii="Arial" w:hAnsi="Arial" w:cs="Arial"/>
                <w:b/>
                <w:bCs/>
                <w:sz w:val="20"/>
                <w:szCs w:val="20"/>
              </w:rPr>
              <w:t>Bendra investicijų suma (I)</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63240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24092</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22818</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21544</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20270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19709</w:t>
            </w:r>
          </w:p>
        </w:tc>
      </w:tr>
      <w:tr w:rsidR="00C75BBA" w:rsidRPr="00C75BBA" w:rsidTr="00C75BBA">
        <w:trPr>
          <w:trHeight w:val="600"/>
        </w:trPr>
        <w:tc>
          <w:tcPr>
            <w:tcW w:w="28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75BBA" w:rsidRPr="00C75BBA" w:rsidRDefault="00C75BBA" w:rsidP="00C75BBA">
            <w:pPr>
              <w:rPr>
                <w:rFonts w:ascii="Arial" w:hAnsi="Arial" w:cs="Arial"/>
                <w:b/>
                <w:bCs/>
                <w:sz w:val="20"/>
                <w:szCs w:val="20"/>
              </w:rPr>
            </w:pPr>
            <w:r w:rsidRPr="00C75BBA">
              <w:rPr>
                <w:rFonts w:ascii="Arial" w:hAnsi="Arial" w:cs="Arial"/>
                <w:b/>
                <w:bCs/>
                <w:sz w:val="20"/>
                <w:szCs w:val="20"/>
              </w:rPr>
              <w:t>NCF (grynasis pinigų srautas)</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-63240</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175164</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791192</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873594</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668813</w:t>
            </w:r>
          </w:p>
        </w:tc>
        <w:tc>
          <w:tcPr>
            <w:tcW w:w="1020" w:type="dxa"/>
            <w:tcBorders>
              <w:top w:val="nil"/>
              <w:left w:val="nil"/>
              <w:bottom w:val="single" w:sz="4" w:space="0" w:color="auto"/>
              <w:right w:val="single" w:sz="4" w:space="0" w:color="auto"/>
            </w:tcBorders>
            <w:shd w:val="clear" w:color="auto" w:fill="auto"/>
            <w:noWrap/>
            <w:vAlign w:val="center"/>
            <w:hideMark/>
          </w:tcPr>
          <w:p w:rsidR="00C75BBA" w:rsidRPr="00C75BBA" w:rsidRDefault="00C75BBA" w:rsidP="00C75BBA">
            <w:pPr>
              <w:jc w:val="center"/>
              <w:rPr>
                <w:rFonts w:ascii="Arial" w:hAnsi="Arial" w:cs="Arial"/>
                <w:b/>
                <w:bCs/>
                <w:sz w:val="20"/>
                <w:szCs w:val="20"/>
              </w:rPr>
            </w:pPr>
            <w:r w:rsidRPr="00C75BBA">
              <w:rPr>
                <w:rFonts w:ascii="Arial" w:hAnsi="Arial" w:cs="Arial"/>
                <w:b/>
                <w:bCs/>
                <w:sz w:val="20"/>
                <w:szCs w:val="20"/>
              </w:rPr>
              <w:t>687989</w:t>
            </w:r>
          </w:p>
        </w:tc>
      </w:tr>
    </w:tbl>
    <w:p w:rsidR="006C4A11" w:rsidRDefault="006C4A11" w:rsidP="00B86FE8"/>
    <w:p w:rsidR="006C4A11" w:rsidRPr="006C4A11" w:rsidRDefault="006C4A11" w:rsidP="006C4A11"/>
    <w:p w:rsidR="006C4A11" w:rsidRPr="006C4A11" w:rsidRDefault="006C4A11" w:rsidP="006C4A11"/>
    <w:p w:rsidR="006C4A11" w:rsidRPr="006C4A11" w:rsidRDefault="006C4A11" w:rsidP="006C4A11"/>
    <w:p w:rsidR="006C4A11" w:rsidRPr="006C4A11" w:rsidRDefault="006C4A11" w:rsidP="006C4A11"/>
    <w:p w:rsidR="006C4A11" w:rsidRPr="006C4A11" w:rsidRDefault="006C4A11" w:rsidP="006C4A11"/>
    <w:p w:rsidR="006C4A11" w:rsidRPr="006C4A11" w:rsidRDefault="006C4A11" w:rsidP="006C4A11"/>
    <w:p w:rsidR="006C4A11" w:rsidRPr="006C4A11" w:rsidRDefault="006C4A11" w:rsidP="006C4A11"/>
    <w:p w:rsidR="006C4A11" w:rsidRPr="006C4A11" w:rsidRDefault="006C4A11" w:rsidP="006C4A11"/>
    <w:p w:rsidR="006C4A11" w:rsidRPr="006C4A11" w:rsidRDefault="006C4A11" w:rsidP="006C4A11"/>
    <w:p w:rsidR="006C4A11" w:rsidRPr="006C4A11" w:rsidRDefault="006C4A11" w:rsidP="006C4A11"/>
    <w:p w:rsidR="006C4A11" w:rsidRPr="006C4A11" w:rsidRDefault="006C4A11" w:rsidP="006C4A11"/>
    <w:p w:rsidR="006C4A11" w:rsidRPr="006C4A11" w:rsidRDefault="006C4A11" w:rsidP="006C4A11"/>
    <w:p w:rsidR="006C4A11" w:rsidRPr="006C4A11" w:rsidRDefault="006C4A11" w:rsidP="006C4A11"/>
    <w:p w:rsidR="006C4A11" w:rsidRPr="006C4A11" w:rsidRDefault="006C4A11" w:rsidP="006C4A11"/>
    <w:p w:rsidR="006C4A11" w:rsidRPr="006C4A11" w:rsidRDefault="006C4A11" w:rsidP="006C4A11"/>
    <w:p w:rsidR="006C4A11" w:rsidRPr="006C4A11" w:rsidRDefault="006C4A11" w:rsidP="006C4A11"/>
    <w:p w:rsidR="006C4A11" w:rsidRPr="006C4A11" w:rsidRDefault="006C4A11" w:rsidP="006C4A11"/>
    <w:p w:rsidR="006C4A11" w:rsidRPr="006C4A11" w:rsidRDefault="006C4A11" w:rsidP="006C4A11"/>
    <w:p w:rsidR="006C4A11" w:rsidRPr="006C4A11" w:rsidRDefault="006C4A11" w:rsidP="006C4A11"/>
    <w:p w:rsidR="006C4A11" w:rsidRPr="006C4A11" w:rsidRDefault="006C4A11" w:rsidP="006C4A11"/>
    <w:p w:rsidR="006C4A11" w:rsidRPr="006C4A11" w:rsidRDefault="006C4A11" w:rsidP="006C4A11"/>
    <w:p w:rsidR="006C4A11" w:rsidRPr="006C4A11" w:rsidRDefault="006C4A11" w:rsidP="006C4A11"/>
    <w:p w:rsidR="006C4A11" w:rsidRPr="006C4A11" w:rsidRDefault="006C4A11" w:rsidP="006C4A11"/>
    <w:p w:rsidR="006C4A11" w:rsidRDefault="006C4A11" w:rsidP="006C4A11"/>
    <w:p w:rsidR="003147FB" w:rsidRDefault="003147FB" w:rsidP="006C4A11"/>
    <w:p w:rsidR="003147FB" w:rsidRPr="006C4A11" w:rsidRDefault="003147FB" w:rsidP="006C4A11"/>
    <w:p w:rsidR="006C4A11" w:rsidRDefault="006C4A11" w:rsidP="006C4A11">
      <w:pPr>
        <w:tabs>
          <w:tab w:val="left" w:pos="6079"/>
        </w:tabs>
      </w:pPr>
    </w:p>
    <w:p w:rsidR="00DC7679" w:rsidRDefault="00DC7679" w:rsidP="00DC7679">
      <w:pPr>
        <w:tabs>
          <w:tab w:val="left" w:pos="6079"/>
        </w:tabs>
        <w:jc w:val="right"/>
      </w:pPr>
      <w:r>
        <w:lastRenderedPageBreak/>
        <w:t>Priedas Nr. 5</w:t>
      </w:r>
    </w:p>
    <w:p w:rsidR="006C4A11" w:rsidRPr="002F0EF5" w:rsidRDefault="006C4A11" w:rsidP="006C4A11">
      <w:pPr>
        <w:tabs>
          <w:tab w:val="left" w:pos="6079"/>
        </w:tabs>
        <w:rPr>
          <w:b/>
        </w:rPr>
      </w:pPr>
      <w:r w:rsidRPr="002F0EF5">
        <w:rPr>
          <w:b/>
        </w:rPr>
        <w:t>Pelno (nuostolių) ataskaita (projektas finansuojamas nuosavomis lėšomis)</w:t>
      </w:r>
      <w:r w:rsidR="00DC7679" w:rsidRPr="002F0EF5">
        <w:rPr>
          <w:b/>
        </w:rPr>
        <w:t xml:space="preserve"> </w:t>
      </w:r>
    </w:p>
    <w:p w:rsidR="00DC7679" w:rsidRDefault="00DC7679" w:rsidP="006C4A11">
      <w:pPr>
        <w:tabs>
          <w:tab w:val="left" w:pos="6079"/>
        </w:tabs>
      </w:pPr>
    </w:p>
    <w:p w:rsidR="006C4A11" w:rsidRDefault="006C4A11" w:rsidP="006C4A11">
      <w:pPr>
        <w:tabs>
          <w:tab w:val="left" w:pos="6079"/>
        </w:tabs>
      </w:pPr>
      <w:r>
        <w:tab/>
      </w:r>
    </w:p>
    <w:tbl>
      <w:tblPr>
        <w:tblW w:w="8820" w:type="dxa"/>
        <w:tblInd w:w="103" w:type="dxa"/>
        <w:tblLook w:val="04A0"/>
      </w:tblPr>
      <w:tblGrid>
        <w:gridCol w:w="1440"/>
        <w:gridCol w:w="4320"/>
        <w:gridCol w:w="3060"/>
      </w:tblGrid>
      <w:tr w:rsidR="006C4A11" w:rsidRPr="006C4A11" w:rsidTr="006C4A11">
        <w:trPr>
          <w:trHeight w:val="402"/>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A11" w:rsidRPr="00275FE5" w:rsidRDefault="006C4A11" w:rsidP="006C4A11">
            <w:pPr>
              <w:jc w:val="center"/>
              <w:rPr>
                <w:b/>
                <w:bCs/>
                <w:sz w:val="22"/>
                <w:szCs w:val="22"/>
              </w:rPr>
            </w:pPr>
            <w:r w:rsidRPr="00275FE5">
              <w:rPr>
                <w:b/>
                <w:bCs/>
                <w:sz w:val="22"/>
                <w:szCs w:val="22"/>
              </w:rPr>
              <w:t>Eil. Nr.</w:t>
            </w:r>
          </w:p>
        </w:tc>
        <w:tc>
          <w:tcPr>
            <w:tcW w:w="4320" w:type="dxa"/>
            <w:tcBorders>
              <w:top w:val="single" w:sz="4" w:space="0" w:color="auto"/>
              <w:left w:val="nil"/>
              <w:bottom w:val="single" w:sz="4" w:space="0" w:color="auto"/>
              <w:right w:val="single" w:sz="4" w:space="0" w:color="auto"/>
            </w:tcBorders>
            <w:shd w:val="clear" w:color="auto" w:fill="auto"/>
            <w:noWrap/>
            <w:vAlign w:val="center"/>
            <w:hideMark/>
          </w:tcPr>
          <w:p w:rsidR="006C4A11" w:rsidRPr="00275FE5" w:rsidRDefault="006C4A11" w:rsidP="006C4A11">
            <w:pPr>
              <w:jc w:val="center"/>
              <w:rPr>
                <w:b/>
                <w:bCs/>
                <w:sz w:val="22"/>
                <w:szCs w:val="22"/>
              </w:rPr>
            </w:pPr>
            <w:r w:rsidRPr="00275FE5">
              <w:rPr>
                <w:b/>
                <w:bCs/>
                <w:sz w:val="22"/>
                <w:szCs w:val="22"/>
              </w:rPr>
              <w:t>Straipsnio pavadinimas</w:t>
            </w:r>
          </w:p>
        </w:tc>
        <w:tc>
          <w:tcPr>
            <w:tcW w:w="3060" w:type="dxa"/>
            <w:tcBorders>
              <w:top w:val="single" w:sz="4" w:space="0" w:color="auto"/>
              <w:left w:val="nil"/>
              <w:bottom w:val="single" w:sz="4" w:space="0" w:color="auto"/>
              <w:right w:val="single" w:sz="4" w:space="0" w:color="auto"/>
            </w:tcBorders>
            <w:shd w:val="clear" w:color="auto" w:fill="auto"/>
            <w:noWrap/>
            <w:vAlign w:val="center"/>
            <w:hideMark/>
          </w:tcPr>
          <w:p w:rsidR="006C4A11" w:rsidRPr="00275FE5" w:rsidRDefault="006C4A11" w:rsidP="006C4A11">
            <w:pPr>
              <w:jc w:val="center"/>
              <w:rPr>
                <w:b/>
                <w:bCs/>
                <w:sz w:val="22"/>
                <w:szCs w:val="22"/>
              </w:rPr>
            </w:pPr>
            <w:r w:rsidRPr="00275FE5">
              <w:rPr>
                <w:b/>
                <w:bCs/>
                <w:sz w:val="22"/>
                <w:szCs w:val="22"/>
              </w:rPr>
              <w:t>Finansiniai 2012 metai</w:t>
            </w:r>
          </w:p>
        </w:tc>
      </w:tr>
      <w:tr w:rsidR="006C4A11" w:rsidRPr="006C4A11" w:rsidTr="006C4A11">
        <w:trPr>
          <w:trHeight w:val="402"/>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6C4A11" w:rsidRPr="00275FE5" w:rsidRDefault="006C4A11" w:rsidP="006C4A11">
            <w:pPr>
              <w:jc w:val="center"/>
              <w:rPr>
                <w:b/>
                <w:bCs/>
                <w:sz w:val="22"/>
                <w:szCs w:val="22"/>
              </w:rPr>
            </w:pPr>
            <w:r w:rsidRPr="00275FE5">
              <w:rPr>
                <w:b/>
                <w:bCs/>
                <w:sz w:val="22"/>
                <w:szCs w:val="22"/>
              </w:rPr>
              <w:t xml:space="preserve">I. </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rsidR="006C4A11" w:rsidRPr="00275FE5" w:rsidRDefault="006C4A11" w:rsidP="006C4A11">
            <w:pPr>
              <w:rPr>
                <w:b/>
                <w:bCs/>
                <w:sz w:val="22"/>
                <w:szCs w:val="22"/>
              </w:rPr>
            </w:pPr>
            <w:r w:rsidRPr="00275FE5">
              <w:rPr>
                <w:b/>
                <w:bCs/>
                <w:sz w:val="22"/>
                <w:szCs w:val="22"/>
              </w:rPr>
              <w:t>PARDAVIMO PAJAMOS</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6C4A11" w:rsidRPr="00275FE5" w:rsidRDefault="006C4A11" w:rsidP="006C4A11">
            <w:pPr>
              <w:jc w:val="right"/>
              <w:rPr>
                <w:b/>
                <w:bCs/>
                <w:sz w:val="22"/>
                <w:szCs w:val="22"/>
              </w:rPr>
            </w:pPr>
            <w:r w:rsidRPr="00275FE5">
              <w:rPr>
                <w:b/>
                <w:bCs/>
                <w:sz w:val="22"/>
                <w:szCs w:val="22"/>
              </w:rPr>
              <w:t>716557</w:t>
            </w:r>
          </w:p>
        </w:tc>
      </w:tr>
      <w:tr w:rsidR="006C4A11" w:rsidRPr="006C4A11" w:rsidTr="006C4A11">
        <w:trPr>
          <w:trHeight w:val="402"/>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6C4A11" w:rsidRPr="00275FE5" w:rsidRDefault="006C4A11" w:rsidP="006C4A11">
            <w:pPr>
              <w:jc w:val="center"/>
              <w:rPr>
                <w:b/>
                <w:bCs/>
                <w:sz w:val="22"/>
                <w:szCs w:val="22"/>
              </w:rPr>
            </w:pPr>
            <w:r w:rsidRPr="00275FE5">
              <w:rPr>
                <w:b/>
                <w:bCs/>
                <w:sz w:val="22"/>
                <w:szCs w:val="22"/>
              </w:rPr>
              <w:t>II.</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rsidR="006C4A11" w:rsidRPr="00275FE5" w:rsidRDefault="006C4A11" w:rsidP="006C4A11">
            <w:pPr>
              <w:rPr>
                <w:b/>
                <w:bCs/>
                <w:sz w:val="22"/>
                <w:szCs w:val="22"/>
              </w:rPr>
            </w:pPr>
            <w:r w:rsidRPr="00275FE5">
              <w:rPr>
                <w:b/>
                <w:bCs/>
                <w:sz w:val="22"/>
                <w:szCs w:val="22"/>
              </w:rPr>
              <w:t>PARDAVIMO SAVIKAINA</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6C4A11" w:rsidRPr="00275FE5" w:rsidRDefault="006C4A11" w:rsidP="006C4A11">
            <w:pPr>
              <w:jc w:val="right"/>
              <w:rPr>
                <w:b/>
                <w:bCs/>
                <w:sz w:val="22"/>
                <w:szCs w:val="22"/>
              </w:rPr>
            </w:pPr>
            <w:r w:rsidRPr="00275FE5">
              <w:rPr>
                <w:b/>
                <w:bCs/>
                <w:sz w:val="22"/>
                <w:szCs w:val="22"/>
              </w:rPr>
              <w:t>511827</w:t>
            </w:r>
          </w:p>
        </w:tc>
      </w:tr>
      <w:tr w:rsidR="006C4A11" w:rsidRPr="006C4A11" w:rsidTr="006C4A11">
        <w:trPr>
          <w:trHeight w:val="402"/>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6C4A11" w:rsidRPr="00275FE5" w:rsidRDefault="006C4A11" w:rsidP="006C4A11">
            <w:pPr>
              <w:jc w:val="center"/>
              <w:rPr>
                <w:b/>
                <w:bCs/>
                <w:sz w:val="22"/>
                <w:szCs w:val="22"/>
              </w:rPr>
            </w:pPr>
            <w:r w:rsidRPr="00275FE5">
              <w:rPr>
                <w:b/>
                <w:bCs/>
                <w:sz w:val="22"/>
                <w:szCs w:val="22"/>
              </w:rPr>
              <w:t>III.</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rsidR="006C4A11" w:rsidRPr="00275FE5" w:rsidRDefault="006C4A11" w:rsidP="006C4A11">
            <w:pPr>
              <w:rPr>
                <w:b/>
                <w:bCs/>
                <w:sz w:val="22"/>
                <w:szCs w:val="22"/>
              </w:rPr>
            </w:pPr>
            <w:r w:rsidRPr="00275FE5">
              <w:rPr>
                <w:b/>
                <w:bCs/>
                <w:sz w:val="22"/>
                <w:szCs w:val="22"/>
              </w:rPr>
              <w:t>BENDRASIS PELNAS</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6C4A11" w:rsidRPr="00275FE5" w:rsidRDefault="006C4A11" w:rsidP="006C4A11">
            <w:pPr>
              <w:jc w:val="right"/>
              <w:rPr>
                <w:b/>
                <w:bCs/>
                <w:sz w:val="22"/>
                <w:szCs w:val="22"/>
              </w:rPr>
            </w:pPr>
            <w:r w:rsidRPr="00275FE5">
              <w:rPr>
                <w:b/>
                <w:bCs/>
                <w:sz w:val="22"/>
                <w:szCs w:val="22"/>
              </w:rPr>
              <w:t>204731</w:t>
            </w:r>
          </w:p>
        </w:tc>
      </w:tr>
      <w:tr w:rsidR="006C4A11" w:rsidRPr="006C4A11" w:rsidTr="006C4A11">
        <w:trPr>
          <w:trHeight w:val="402"/>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6C4A11" w:rsidRPr="00275FE5" w:rsidRDefault="006C4A11" w:rsidP="006C4A11">
            <w:pPr>
              <w:jc w:val="center"/>
              <w:rPr>
                <w:b/>
                <w:bCs/>
                <w:sz w:val="22"/>
                <w:szCs w:val="22"/>
              </w:rPr>
            </w:pPr>
            <w:r w:rsidRPr="00275FE5">
              <w:rPr>
                <w:b/>
                <w:bCs/>
                <w:sz w:val="22"/>
                <w:szCs w:val="22"/>
              </w:rPr>
              <w:t>IV.</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rsidR="006C4A11" w:rsidRPr="00275FE5" w:rsidRDefault="006C4A11" w:rsidP="006C4A11">
            <w:pPr>
              <w:rPr>
                <w:b/>
                <w:bCs/>
                <w:sz w:val="22"/>
                <w:szCs w:val="22"/>
              </w:rPr>
            </w:pPr>
            <w:r w:rsidRPr="00275FE5">
              <w:rPr>
                <w:b/>
                <w:bCs/>
                <w:sz w:val="22"/>
                <w:szCs w:val="22"/>
              </w:rPr>
              <w:t>VEIKLOS SĄNAUDOS</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6C4A11" w:rsidRPr="00275FE5" w:rsidRDefault="006C4A11" w:rsidP="006C4A11">
            <w:pPr>
              <w:jc w:val="right"/>
              <w:rPr>
                <w:b/>
                <w:bCs/>
                <w:sz w:val="22"/>
                <w:szCs w:val="22"/>
              </w:rPr>
            </w:pPr>
            <w:r w:rsidRPr="00275FE5">
              <w:rPr>
                <w:b/>
                <w:bCs/>
                <w:sz w:val="22"/>
                <w:szCs w:val="22"/>
              </w:rPr>
              <w:t>60464</w:t>
            </w:r>
          </w:p>
        </w:tc>
      </w:tr>
      <w:tr w:rsidR="006C4A11" w:rsidRPr="006C4A11" w:rsidTr="006C4A11">
        <w:trPr>
          <w:trHeight w:val="6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6C4A11" w:rsidRPr="00275FE5" w:rsidRDefault="006C4A11" w:rsidP="006C4A11">
            <w:pPr>
              <w:jc w:val="center"/>
              <w:rPr>
                <w:b/>
                <w:bCs/>
                <w:sz w:val="22"/>
                <w:szCs w:val="22"/>
              </w:rPr>
            </w:pPr>
            <w:r w:rsidRPr="00275FE5">
              <w:rPr>
                <w:b/>
                <w:bCs/>
                <w:sz w:val="22"/>
                <w:szCs w:val="22"/>
              </w:rPr>
              <w:t>V.</w:t>
            </w:r>
          </w:p>
        </w:tc>
        <w:tc>
          <w:tcPr>
            <w:tcW w:w="4320" w:type="dxa"/>
            <w:tcBorders>
              <w:top w:val="single" w:sz="4" w:space="0" w:color="auto"/>
              <w:left w:val="nil"/>
              <w:bottom w:val="single" w:sz="4" w:space="0" w:color="auto"/>
              <w:right w:val="single" w:sz="4" w:space="0" w:color="000000"/>
            </w:tcBorders>
            <w:shd w:val="clear" w:color="auto" w:fill="auto"/>
            <w:vAlign w:val="bottom"/>
            <w:hideMark/>
          </w:tcPr>
          <w:p w:rsidR="006C4A11" w:rsidRPr="00275FE5" w:rsidRDefault="006C4A11" w:rsidP="006C4A11">
            <w:pPr>
              <w:rPr>
                <w:b/>
                <w:bCs/>
                <w:sz w:val="22"/>
                <w:szCs w:val="22"/>
              </w:rPr>
            </w:pPr>
            <w:r w:rsidRPr="00275FE5">
              <w:rPr>
                <w:b/>
                <w:bCs/>
                <w:sz w:val="22"/>
                <w:szCs w:val="22"/>
              </w:rPr>
              <w:t>TIPINĖS VEIKLOS PELNAS (NUOSTOLIAI)</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6C4A11" w:rsidRPr="00275FE5" w:rsidRDefault="006C4A11" w:rsidP="006C4A11">
            <w:pPr>
              <w:jc w:val="right"/>
              <w:rPr>
                <w:b/>
                <w:bCs/>
                <w:sz w:val="22"/>
                <w:szCs w:val="22"/>
              </w:rPr>
            </w:pPr>
            <w:r w:rsidRPr="00275FE5">
              <w:rPr>
                <w:b/>
                <w:bCs/>
                <w:sz w:val="22"/>
                <w:szCs w:val="22"/>
              </w:rPr>
              <w:t>144266</w:t>
            </w:r>
          </w:p>
        </w:tc>
      </w:tr>
      <w:tr w:rsidR="006C4A11" w:rsidRPr="006C4A11" w:rsidTr="006C4A11">
        <w:trPr>
          <w:trHeight w:val="402"/>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6C4A11" w:rsidRPr="00275FE5" w:rsidRDefault="006C4A11" w:rsidP="006C4A11">
            <w:pPr>
              <w:jc w:val="center"/>
              <w:rPr>
                <w:b/>
                <w:bCs/>
                <w:sz w:val="22"/>
                <w:szCs w:val="22"/>
              </w:rPr>
            </w:pPr>
            <w:r w:rsidRPr="00275FE5">
              <w:rPr>
                <w:b/>
                <w:bCs/>
                <w:sz w:val="22"/>
                <w:szCs w:val="22"/>
              </w:rPr>
              <w:t>VI.</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rsidR="006C4A11" w:rsidRPr="00275FE5" w:rsidRDefault="006C4A11" w:rsidP="006C4A11">
            <w:pPr>
              <w:rPr>
                <w:b/>
                <w:bCs/>
                <w:sz w:val="22"/>
                <w:szCs w:val="22"/>
              </w:rPr>
            </w:pPr>
            <w:r w:rsidRPr="00275FE5">
              <w:rPr>
                <w:b/>
                <w:bCs/>
                <w:sz w:val="22"/>
                <w:szCs w:val="22"/>
              </w:rPr>
              <w:t>KITAVEIKLA</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6C4A11" w:rsidRPr="00275FE5" w:rsidRDefault="006C4A11" w:rsidP="006C4A11">
            <w:pPr>
              <w:jc w:val="right"/>
              <w:rPr>
                <w:b/>
                <w:bCs/>
                <w:sz w:val="22"/>
                <w:szCs w:val="22"/>
              </w:rPr>
            </w:pPr>
            <w:r w:rsidRPr="00275FE5">
              <w:rPr>
                <w:b/>
                <w:bCs/>
                <w:sz w:val="22"/>
                <w:szCs w:val="22"/>
              </w:rPr>
              <w:t>0</w:t>
            </w:r>
          </w:p>
        </w:tc>
      </w:tr>
      <w:tr w:rsidR="006C4A11" w:rsidRPr="006C4A11" w:rsidTr="006C4A11">
        <w:trPr>
          <w:trHeight w:val="402"/>
        </w:trPr>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C4A11" w:rsidRPr="00275FE5" w:rsidRDefault="006C4A11" w:rsidP="006C4A11">
            <w:pPr>
              <w:jc w:val="center"/>
              <w:rPr>
                <w:b/>
                <w:bCs/>
                <w:sz w:val="22"/>
                <w:szCs w:val="22"/>
              </w:rPr>
            </w:pPr>
            <w:r w:rsidRPr="00275FE5">
              <w:rPr>
                <w:b/>
                <w:bCs/>
                <w:sz w:val="22"/>
                <w:szCs w:val="22"/>
              </w:rPr>
              <w:t>VII.</w:t>
            </w:r>
          </w:p>
        </w:tc>
        <w:tc>
          <w:tcPr>
            <w:tcW w:w="4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C4A11" w:rsidRPr="00275FE5" w:rsidRDefault="006C4A11" w:rsidP="006C4A11">
            <w:pPr>
              <w:rPr>
                <w:b/>
                <w:bCs/>
                <w:sz w:val="22"/>
                <w:szCs w:val="22"/>
              </w:rPr>
            </w:pPr>
            <w:r w:rsidRPr="00275FE5">
              <w:rPr>
                <w:b/>
                <w:bCs/>
                <w:sz w:val="22"/>
                <w:szCs w:val="22"/>
              </w:rPr>
              <w:t>FINANSINĖ IR INVESTICINĖ VEIKLA</w:t>
            </w:r>
          </w:p>
        </w:tc>
        <w:tc>
          <w:tcPr>
            <w:tcW w:w="30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C4A11" w:rsidRPr="00275FE5" w:rsidRDefault="006C4A11" w:rsidP="006C4A11">
            <w:pPr>
              <w:jc w:val="right"/>
              <w:rPr>
                <w:b/>
                <w:bCs/>
                <w:sz w:val="22"/>
                <w:szCs w:val="22"/>
              </w:rPr>
            </w:pPr>
            <w:r w:rsidRPr="00275FE5">
              <w:rPr>
                <w:b/>
                <w:bCs/>
                <w:sz w:val="22"/>
                <w:szCs w:val="22"/>
              </w:rPr>
              <w:t>0</w:t>
            </w:r>
          </w:p>
        </w:tc>
      </w:tr>
      <w:tr w:rsidR="006C4A11" w:rsidRPr="006C4A11" w:rsidTr="006C4A11">
        <w:trPr>
          <w:trHeight w:val="402"/>
        </w:trPr>
        <w:tc>
          <w:tcPr>
            <w:tcW w:w="1440" w:type="dxa"/>
            <w:vMerge/>
            <w:tcBorders>
              <w:top w:val="nil"/>
              <w:left w:val="single" w:sz="4" w:space="0" w:color="auto"/>
              <w:bottom w:val="single" w:sz="4" w:space="0" w:color="000000"/>
              <w:right w:val="single" w:sz="4" w:space="0" w:color="auto"/>
            </w:tcBorders>
            <w:vAlign w:val="center"/>
            <w:hideMark/>
          </w:tcPr>
          <w:p w:rsidR="006C4A11" w:rsidRPr="00275FE5" w:rsidRDefault="006C4A11" w:rsidP="006C4A11">
            <w:pPr>
              <w:rPr>
                <w:b/>
                <w:bCs/>
                <w:sz w:val="22"/>
                <w:szCs w:val="22"/>
              </w:rPr>
            </w:pPr>
          </w:p>
        </w:tc>
        <w:tc>
          <w:tcPr>
            <w:tcW w:w="4320" w:type="dxa"/>
            <w:vMerge/>
            <w:tcBorders>
              <w:top w:val="single" w:sz="4" w:space="0" w:color="auto"/>
              <w:left w:val="single" w:sz="4" w:space="0" w:color="auto"/>
              <w:bottom w:val="single" w:sz="4" w:space="0" w:color="000000"/>
              <w:right w:val="single" w:sz="4" w:space="0" w:color="000000"/>
            </w:tcBorders>
            <w:vAlign w:val="center"/>
            <w:hideMark/>
          </w:tcPr>
          <w:p w:rsidR="006C4A11" w:rsidRPr="00275FE5" w:rsidRDefault="006C4A11" w:rsidP="006C4A11">
            <w:pPr>
              <w:rPr>
                <w:b/>
                <w:bCs/>
                <w:sz w:val="22"/>
                <w:szCs w:val="22"/>
              </w:rPr>
            </w:pPr>
          </w:p>
        </w:tc>
        <w:tc>
          <w:tcPr>
            <w:tcW w:w="3060" w:type="dxa"/>
            <w:vMerge/>
            <w:tcBorders>
              <w:top w:val="single" w:sz="4" w:space="0" w:color="auto"/>
              <w:left w:val="single" w:sz="4" w:space="0" w:color="auto"/>
              <w:bottom w:val="single" w:sz="4" w:space="0" w:color="000000"/>
              <w:right w:val="single" w:sz="4" w:space="0" w:color="000000"/>
            </w:tcBorders>
            <w:vAlign w:val="center"/>
            <w:hideMark/>
          </w:tcPr>
          <w:p w:rsidR="006C4A11" w:rsidRPr="00275FE5" w:rsidRDefault="006C4A11" w:rsidP="006C4A11">
            <w:pPr>
              <w:rPr>
                <w:b/>
                <w:bCs/>
                <w:sz w:val="22"/>
                <w:szCs w:val="22"/>
              </w:rPr>
            </w:pPr>
          </w:p>
        </w:tc>
      </w:tr>
      <w:tr w:rsidR="006C4A11" w:rsidRPr="006C4A11" w:rsidTr="006C4A11">
        <w:trPr>
          <w:trHeight w:val="6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6C4A11" w:rsidRPr="00275FE5" w:rsidRDefault="006C4A11" w:rsidP="006C4A11">
            <w:pPr>
              <w:jc w:val="center"/>
              <w:rPr>
                <w:b/>
                <w:bCs/>
                <w:sz w:val="22"/>
                <w:szCs w:val="22"/>
              </w:rPr>
            </w:pPr>
            <w:r w:rsidRPr="00275FE5">
              <w:rPr>
                <w:b/>
                <w:bCs/>
                <w:sz w:val="22"/>
                <w:szCs w:val="22"/>
              </w:rPr>
              <w:t>VIII.</w:t>
            </w:r>
          </w:p>
        </w:tc>
        <w:tc>
          <w:tcPr>
            <w:tcW w:w="4320" w:type="dxa"/>
            <w:tcBorders>
              <w:top w:val="single" w:sz="4" w:space="0" w:color="auto"/>
              <w:left w:val="nil"/>
              <w:bottom w:val="single" w:sz="4" w:space="0" w:color="auto"/>
              <w:right w:val="single" w:sz="4" w:space="0" w:color="auto"/>
            </w:tcBorders>
            <w:shd w:val="clear" w:color="auto" w:fill="auto"/>
            <w:vAlign w:val="bottom"/>
            <w:hideMark/>
          </w:tcPr>
          <w:p w:rsidR="006C4A11" w:rsidRPr="00275FE5" w:rsidRDefault="006C4A11" w:rsidP="006C4A11">
            <w:pPr>
              <w:rPr>
                <w:b/>
                <w:bCs/>
                <w:sz w:val="22"/>
                <w:szCs w:val="22"/>
              </w:rPr>
            </w:pPr>
            <w:r w:rsidRPr="00275FE5">
              <w:rPr>
                <w:b/>
                <w:bCs/>
                <w:sz w:val="22"/>
                <w:szCs w:val="22"/>
              </w:rPr>
              <w:t>ĮPRASTINĖS VEIKLOS PELNAS (NUOSTOLIAI)</w:t>
            </w:r>
          </w:p>
        </w:tc>
        <w:tc>
          <w:tcPr>
            <w:tcW w:w="3060" w:type="dxa"/>
            <w:tcBorders>
              <w:top w:val="single" w:sz="4" w:space="0" w:color="auto"/>
              <w:left w:val="nil"/>
              <w:bottom w:val="single" w:sz="4" w:space="0" w:color="auto"/>
              <w:right w:val="single" w:sz="4" w:space="0" w:color="000000"/>
            </w:tcBorders>
            <w:shd w:val="clear" w:color="auto" w:fill="auto"/>
            <w:vAlign w:val="center"/>
            <w:hideMark/>
          </w:tcPr>
          <w:p w:rsidR="006C4A11" w:rsidRPr="00275FE5" w:rsidRDefault="006C4A11" w:rsidP="006C4A11">
            <w:pPr>
              <w:jc w:val="right"/>
              <w:rPr>
                <w:b/>
                <w:bCs/>
                <w:sz w:val="22"/>
                <w:szCs w:val="22"/>
              </w:rPr>
            </w:pPr>
            <w:r w:rsidRPr="00275FE5">
              <w:rPr>
                <w:b/>
                <w:bCs/>
                <w:sz w:val="22"/>
                <w:szCs w:val="22"/>
              </w:rPr>
              <w:t>144266</w:t>
            </w:r>
          </w:p>
        </w:tc>
      </w:tr>
      <w:tr w:rsidR="006C4A11" w:rsidRPr="006C4A11" w:rsidTr="006C4A11">
        <w:trPr>
          <w:trHeight w:val="402"/>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6C4A11" w:rsidRPr="00275FE5" w:rsidRDefault="006C4A11" w:rsidP="006C4A11">
            <w:pPr>
              <w:jc w:val="center"/>
              <w:rPr>
                <w:b/>
                <w:bCs/>
                <w:sz w:val="22"/>
                <w:szCs w:val="22"/>
              </w:rPr>
            </w:pPr>
            <w:r w:rsidRPr="00275FE5">
              <w:rPr>
                <w:b/>
                <w:bCs/>
                <w:sz w:val="22"/>
                <w:szCs w:val="22"/>
              </w:rPr>
              <w:t>IX.</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rsidR="006C4A11" w:rsidRPr="00275FE5" w:rsidRDefault="006C4A11" w:rsidP="006C4A11">
            <w:pPr>
              <w:rPr>
                <w:b/>
                <w:bCs/>
                <w:sz w:val="22"/>
                <w:szCs w:val="22"/>
              </w:rPr>
            </w:pPr>
            <w:r w:rsidRPr="00275FE5">
              <w:rPr>
                <w:b/>
                <w:bCs/>
                <w:sz w:val="22"/>
                <w:szCs w:val="22"/>
              </w:rPr>
              <w:t>PAGAUTĖ</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6C4A11" w:rsidRPr="00275FE5" w:rsidRDefault="006C4A11" w:rsidP="006C4A11">
            <w:pPr>
              <w:jc w:val="right"/>
              <w:rPr>
                <w:b/>
                <w:bCs/>
                <w:sz w:val="22"/>
                <w:szCs w:val="22"/>
              </w:rPr>
            </w:pPr>
            <w:r w:rsidRPr="00275FE5">
              <w:rPr>
                <w:b/>
                <w:bCs/>
                <w:sz w:val="22"/>
                <w:szCs w:val="22"/>
              </w:rPr>
              <w:t>0</w:t>
            </w:r>
          </w:p>
        </w:tc>
      </w:tr>
      <w:tr w:rsidR="006C4A11" w:rsidRPr="006C4A11" w:rsidTr="006C4A11">
        <w:trPr>
          <w:trHeight w:val="402"/>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6C4A11" w:rsidRPr="00275FE5" w:rsidRDefault="006C4A11" w:rsidP="006C4A11">
            <w:pPr>
              <w:jc w:val="center"/>
              <w:rPr>
                <w:b/>
                <w:bCs/>
                <w:sz w:val="22"/>
                <w:szCs w:val="22"/>
              </w:rPr>
            </w:pPr>
            <w:r w:rsidRPr="00275FE5">
              <w:rPr>
                <w:b/>
                <w:bCs/>
                <w:sz w:val="22"/>
                <w:szCs w:val="22"/>
              </w:rPr>
              <w:t>X.</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rsidR="006C4A11" w:rsidRPr="00275FE5" w:rsidRDefault="006C4A11" w:rsidP="006C4A11">
            <w:pPr>
              <w:rPr>
                <w:b/>
                <w:bCs/>
                <w:sz w:val="22"/>
                <w:szCs w:val="22"/>
              </w:rPr>
            </w:pPr>
            <w:r w:rsidRPr="00275FE5">
              <w:rPr>
                <w:b/>
                <w:bCs/>
                <w:sz w:val="22"/>
                <w:szCs w:val="22"/>
              </w:rPr>
              <w:t>NETEKIMAI</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6C4A11" w:rsidRPr="00275FE5" w:rsidRDefault="006C4A11" w:rsidP="006C4A11">
            <w:pPr>
              <w:jc w:val="right"/>
              <w:rPr>
                <w:b/>
                <w:bCs/>
                <w:sz w:val="22"/>
                <w:szCs w:val="22"/>
              </w:rPr>
            </w:pPr>
            <w:r w:rsidRPr="00275FE5">
              <w:rPr>
                <w:b/>
                <w:bCs/>
                <w:sz w:val="22"/>
                <w:szCs w:val="22"/>
              </w:rPr>
              <w:t>0</w:t>
            </w:r>
          </w:p>
        </w:tc>
      </w:tr>
      <w:tr w:rsidR="006C4A11" w:rsidRPr="006C4A11" w:rsidTr="006C4A11">
        <w:trPr>
          <w:trHeight w:val="6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6C4A11" w:rsidRPr="00275FE5" w:rsidRDefault="006C4A11" w:rsidP="006C4A11">
            <w:pPr>
              <w:jc w:val="center"/>
              <w:rPr>
                <w:b/>
                <w:bCs/>
                <w:sz w:val="22"/>
                <w:szCs w:val="22"/>
              </w:rPr>
            </w:pPr>
            <w:r w:rsidRPr="00275FE5">
              <w:rPr>
                <w:b/>
                <w:bCs/>
                <w:sz w:val="22"/>
                <w:szCs w:val="22"/>
              </w:rPr>
              <w:t>XI.</w:t>
            </w:r>
          </w:p>
        </w:tc>
        <w:tc>
          <w:tcPr>
            <w:tcW w:w="4320" w:type="dxa"/>
            <w:tcBorders>
              <w:top w:val="single" w:sz="4" w:space="0" w:color="auto"/>
              <w:left w:val="nil"/>
              <w:bottom w:val="single" w:sz="4" w:space="0" w:color="auto"/>
              <w:right w:val="single" w:sz="4" w:space="0" w:color="auto"/>
            </w:tcBorders>
            <w:shd w:val="clear" w:color="auto" w:fill="auto"/>
            <w:vAlign w:val="bottom"/>
            <w:hideMark/>
          </w:tcPr>
          <w:p w:rsidR="006C4A11" w:rsidRPr="00275FE5" w:rsidRDefault="006C4A11" w:rsidP="006C4A11">
            <w:pPr>
              <w:rPr>
                <w:b/>
                <w:bCs/>
                <w:sz w:val="22"/>
                <w:szCs w:val="22"/>
              </w:rPr>
            </w:pPr>
            <w:r w:rsidRPr="00275FE5">
              <w:rPr>
                <w:b/>
                <w:bCs/>
                <w:sz w:val="22"/>
                <w:szCs w:val="22"/>
              </w:rPr>
              <w:t>PELNAS (NUOSTOLIAI) PRIEŠ APMOKESTINIMĄ</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6C4A11" w:rsidRPr="00275FE5" w:rsidRDefault="006C4A11" w:rsidP="006C4A11">
            <w:pPr>
              <w:jc w:val="right"/>
              <w:rPr>
                <w:b/>
                <w:bCs/>
                <w:sz w:val="22"/>
                <w:szCs w:val="22"/>
              </w:rPr>
            </w:pPr>
            <w:r w:rsidRPr="00275FE5">
              <w:rPr>
                <w:b/>
                <w:bCs/>
                <w:sz w:val="22"/>
                <w:szCs w:val="22"/>
              </w:rPr>
              <w:t>144266</w:t>
            </w:r>
          </w:p>
        </w:tc>
      </w:tr>
      <w:tr w:rsidR="006C4A11" w:rsidRPr="006C4A11" w:rsidTr="006C4A11">
        <w:trPr>
          <w:trHeight w:val="402"/>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6C4A11" w:rsidRPr="00275FE5" w:rsidRDefault="006C4A11" w:rsidP="006C4A11">
            <w:pPr>
              <w:jc w:val="center"/>
              <w:rPr>
                <w:b/>
                <w:bCs/>
                <w:sz w:val="22"/>
                <w:szCs w:val="22"/>
              </w:rPr>
            </w:pPr>
            <w:r w:rsidRPr="00275FE5">
              <w:rPr>
                <w:b/>
                <w:bCs/>
                <w:sz w:val="22"/>
                <w:szCs w:val="22"/>
              </w:rPr>
              <w:t>XII.</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rsidR="006C4A11" w:rsidRPr="00275FE5" w:rsidRDefault="006C4A11" w:rsidP="006C4A11">
            <w:pPr>
              <w:rPr>
                <w:b/>
                <w:bCs/>
                <w:sz w:val="22"/>
                <w:szCs w:val="22"/>
              </w:rPr>
            </w:pPr>
            <w:r w:rsidRPr="00275FE5">
              <w:rPr>
                <w:b/>
                <w:bCs/>
                <w:sz w:val="22"/>
                <w:szCs w:val="22"/>
              </w:rPr>
              <w:t>PELNO MOKESTIS ( 15% )</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6C4A11" w:rsidRPr="00275FE5" w:rsidRDefault="006C4A11" w:rsidP="006C4A11">
            <w:pPr>
              <w:jc w:val="right"/>
              <w:rPr>
                <w:b/>
                <w:bCs/>
                <w:sz w:val="22"/>
                <w:szCs w:val="22"/>
              </w:rPr>
            </w:pPr>
            <w:r w:rsidRPr="00275FE5">
              <w:rPr>
                <w:b/>
                <w:bCs/>
                <w:sz w:val="22"/>
                <w:szCs w:val="22"/>
              </w:rPr>
              <w:t>21640</w:t>
            </w:r>
          </w:p>
        </w:tc>
      </w:tr>
      <w:tr w:rsidR="006C4A11" w:rsidRPr="006C4A11" w:rsidTr="006C4A11">
        <w:trPr>
          <w:trHeight w:val="402"/>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6C4A11" w:rsidRPr="00275FE5" w:rsidRDefault="006C4A11" w:rsidP="006C4A11">
            <w:pPr>
              <w:jc w:val="center"/>
              <w:rPr>
                <w:b/>
                <w:bCs/>
                <w:sz w:val="22"/>
                <w:szCs w:val="22"/>
              </w:rPr>
            </w:pPr>
            <w:r w:rsidRPr="00275FE5">
              <w:rPr>
                <w:b/>
                <w:bCs/>
                <w:sz w:val="22"/>
                <w:szCs w:val="22"/>
              </w:rPr>
              <w:t>XIII.</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rsidR="006C4A11" w:rsidRPr="00275FE5" w:rsidRDefault="006C4A11" w:rsidP="006C4A11">
            <w:pPr>
              <w:rPr>
                <w:b/>
                <w:bCs/>
                <w:sz w:val="22"/>
                <w:szCs w:val="22"/>
              </w:rPr>
            </w:pPr>
            <w:r w:rsidRPr="00275FE5">
              <w:rPr>
                <w:b/>
                <w:bCs/>
                <w:sz w:val="22"/>
                <w:szCs w:val="22"/>
              </w:rPr>
              <w:t>GRYNASIS PELNAS</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6C4A11" w:rsidRPr="00275FE5" w:rsidRDefault="006C4A11" w:rsidP="006C4A11">
            <w:pPr>
              <w:jc w:val="right"/>
              <w:rPr>
                <w:b/>
                <w:bCs/>
                <w:sz w:val="22"/>
                <w:szCs w:val="22"/>
              </w:rPr>
            </w:pPr>
            <w:r w:rsidRPr="00275FE5">
              <w:rPr>
                <w:b/>
                <w:bCs/>
                <w:sz w:val="22"/>
                <w:szCs w:val="22"/>
              </w:rPr>
              <w:t>122626</w:t>
            </w:r>
          </w:p>
        </w:tc>
      </w:tr>
    </w:tbl>
    <w:p w:rsidR="006C4A11" w:rsidRDefault="006C4A11" w:rsidP="006C4A11">
      <w:pPr>
        <w:tabs>
          <w:tab w:val="left" w:pos="6079"/>
        </w:tabs>
      </w:pPr>
    </w:p>
    <w:p w:rsidR="006C4A11" w:rsidRDefault="006C4A11" w:rsidP="006C4A11"/>
    <w:p w:rsidR="006C4A11" w:rsidRDefault="006C4A11" w:rsidP="006C4A11"/>
    <w:p w:rsidR="006C4A11" w:rsidRPr="006C4A11" w:rsidRDefault="006C4A11" w:rsidP="006C4A11"/>
    <w:p w:rsidR="006C4A11" w:rsidRPr="006C4A11" w:rsidRDefault="006C4A11" w:rsidP="006C4A11"/>
    <w:p w:rsidR="006C4A11" w:rsidRPr="006C4A11" w:rsidRDefault="006C4A11" w:rsidP="006C4A11"/>
    <w:p w:rsidR="006C4A11" w:rsidRPr="006C4A11" w:rsidRDefault="006C4A11" w:rsidP="006C4A11"/>
    <w:p w:rsidR="006C4A11" w:rsidRPr="006C4A11" w:rsidRDefault="006C4A11" w:rsidP="006C4A11"/>
    <w:p w:rsidR="006C4A11" w:rsidRPr="006C4A11" w:rsidRDefault="006C4A11" w:rsidP="006C4A11"/>
    <w:p w:rsidR="006C4A11" w:rsidRPr="006C4A11" w:rsidRDefault="006C4A11" w:rsidP="006C4A11"/>
    <w:p w:rsidR="006C4A11" w:rsidRPr="006C4A11" w:rsidRDefault="006C4A11" w:rsidP="006C4A11"/>
    <w:p w:rsidR="006C4A11" w:rsidRPr="006C4A11" w:rsidRDefault="006C4A11" w:rsidP="006C4A11"/>
    <w:p w:rsidR="006C4A11" w:rsidRPr="006C4A11" w:rsidRDefault="006C4A11" w:rsidP="006C4A11"/>
    <w:p w:rsidR="006C4A11" w:rsidRPr="006C4A11" w:rsidRDefault="006C4A11" w:rsidP="006C4A11"/>
    <w:p w:rsidR="006C4A11" w:rsidRPr="006C4A11" w:rsidRDefault="006C4A11" w:rsidP="006C4A11"/>
    <w:p w:rsidR="006C4A11" w:rsidRPr="006C4A11" w:rsidRDefault="006C4A11" w:rsidP="006C4A11"/>
    <w:p w:rsidR="006C4A11" w:rsidRPr="006C4A11" w:rsidRDefault="006C4A11" w:rsidP="006C4A11"/>
    <w:p w:rsidR="006C4A11" w:rsidRPr="006C4A11" w:rsidRDefault="006C4A11" w:rsidP="006C4A11"/>
    <w:p w:rsidR="006C4A11" w:rsidRPr="006C4A11" w:rsidRDefault="006C4A11" w:rsidP="006C4A11"/>
    <w:p w:rsidR="006C4A11" w:rsidRPr="006C4A11" w:rsidRDefault="006C4A11" w:rsidP="006C4A11"/>
    <w:p w:rsidR="006C4A11" w:rsidRPr="006C4A11" w:rsidRDefault="006C4A11" w:rsidP="006C4A11"/>
    <w:p w:rsidR="006C4A11" w:rsidRDefault="006C4A11" w:rsidP="00AE32F3"/>
    <w:p w:rsidR="006C4A11" w:rsidRDefault="00DC7679" w:rsidP="00DC7679">
      <w:pPr>
        <w:jc w:val="right"/>
      </w:pPr>
      <w:r>
        <w:lastRenderedPageBreak/>
        <w:t>Priedas Nr. 6</w:t>
      </w:r>
    </w:p>
    <w:p w:rsidR="006C4A11" w:rsidRDefault="006C4A11" w:rsidP="006C4A11"/>
    <w:p w:rsidR="006C4A11" w:rsidRPr="002F0EF5" w:rsidRDefault="006C4A11" w:rsidP="006C4A11">
      <w:pPr>
        <w:tabs>
          <w:tab w:val="left" w:pos="6079"/>
        </w:tabs>
        <w:rPr>
          <w:b/>
        </w:rPr>
      </w:pPr>
      <w:r w:rsidRPr="002F0EF5">
        <w:rPr>
          <w:b/>
        </w:rPr>
        <w:t>Pelno (nuostolių) ataskaita (projektas finansuojamas skolintomis lėšomis)</w:t>
      </w:r>
      <w:r w:rsidR="00DC7679" w:rsidRPr="002F0EF5">
        <w:rPr>
          <w:b/>
        </w:rPr>
        <w:t xml:space="preserve"> </w:t>
      </w:r>
    </w:p>
    <w:p w:rsidR="00DC7679" w:rsidRDefault="00DC7679" w:rsidP="006C4A11">
      <w:pPr>
        <w:tabs>
          <w:tab w:val="left" w:pos="6079"/>
        </w:tabs>
      </w:pPr>
    </w:p>
    <w:p w:rsidR="00B02BB2" w:rsidRDefault="00B02BB2" w:rsidP="006C4A11"/>
    <w:tbl>
      <w:tblPr>
        <w:tblW w:w="8780" w:type="dxa"/>
        <w:tblInd w:w="103" w:type="dxa"/>
        <w:tblLook w:val="04A0"/>
      </w:tblPr>
      <w:tblGrid>
        <w:gridCol w:w="1440"/>
        <w:gridCol w:w="3800"/>
        <w:gridCol w:w="3540"/>
      </w:tblGrid>
      <w:tr w:rsidR="00AE12DA" w:rsidRPr="00AE12DA" w:rsidTr="00AE12DA">
        <w:trPr>
          <w:trHeight w:val="402"/>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2DA" w:rsidRPr="00275FE5" w:rsidRDefault="00AE12DA" w:rsidP="00AE12DA">
            <w:pPr>
              <w:jc w:val="center"/>
              <w:rPr>
                <w:b/>
                <w:bCs/>
                <w:sz w:val="22"/>
                <w:szCs w:val="22"/>
              </w:rPr>
            </w:pPr>
            <w:r w:rsidRPr="00275FE5">
              <w:rPr>
                <w:b/>
                <w:bCs/>
                <w:sz w:val="22"/>
                <w:szCs w:val="22"/>
              </w:rPr>
              <w:t>Eil. Nr.</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rsidR="00AE12DA" w:rsidRPr="00275FE5" w:rsidRDefault="00AE12DA" w:rsidP="00AE12DA">
            <w:pPr>
              <w:jc w:val="center"/>
              <w:rPr>
                <w:b/>
                <w:bCs/>
                <w:sz w:val="22"/>
                <w:szCs w:val="22"/>
              </w:rPr>
            </w:pPr>
            <w:r w:rsidRPr="00275FE5">
              <w:rPr>
                <w:b/>
                <w:bCs/>
                <w:sz w:val="22"/>
                <w:szCs w:val="22"/>
              </w:rPr>
              <w:t>Straipsnio pavadinimas</w:t>
            </w:r>
          </w:p>
        </w:tc>
        <w:tc>
          <w:tcPr>
            <w:tcW w:w="3540" w:type="dxa"/>
            <w:tcBorders>
              <w:top w:val="single" w:sz="4" w:space="0" w:color="auto"/>
              <w:left w:val="nil"/>
              <w:bottom w:val="single" w:sz="4" w:space="0" w:color="auto"/>
              <w:right w:val="single" w:sz="4" w:space="0" w:color="auto"/>
            </w:tcBorders>
            <w:shd w:val="clear" w:color="auto" w:fill="auto"/>
            <w:noWrap/>
            <w:vAlign w:val="center"/>
            <w:hideMark/>
          </w:tcPr>
          <w:p w:rsidR="00AE12DA" w:rsidRPr="00275FE5" w:rsidRDefault="00AE12DA" w:rsidP="00AE12DA">
            <w:pPr>
              <w:jc w:val="center"/>
              <w:rPr>
                <w:b/>
                <w:bCs/>
                <w:sz w:val="22"/>
                <w:szCs w:val="22"/>
              </w:rPr>
            </w:pPr>
            <w:r w:rsidRPr="00275FE5">
              <w:rPr>
                <w:b/>
                <w:bCs/>
                <w:sz w:val="22"/>
                <w:szCs w:val="22"/>
              </w:rPr>
              <w:t>Finansiniai 2012 metai</w:t>
            </w:r>
          </w:p>
        </w:tc>
      </w:tr>
      <w:tr w:rsidR="00AE12DA" w:rsidRPr="00AE12DA" w:rsidTr="00AE12DA">
        <w:trPr>
          <w:trHeight w:val="402"/>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AE12DA" w:rsidRPr="00275FE5" w:rsidRDefault="00AE12DA" w:rsidP="00AE12DA">
            <w:pPr>
              <w:jc w:val="center"/>
              <w:rPr>
                <w:b/>
                <w:bCs/>
                <w:sz w:val="22"/>
                <w:szCs w:val="22"/>
              </w:rPr>
            </w:pPr>
            <w:r w:rsidRPr="00275FE5">
              <w:rPr>
                <w:b/>
                <w:bCs/>
                <w:sz w:val="22"/>
                <w:szCs w:val="22"/>
              </w:rPr>
              <w:t xml:space="preserve">I. </w:t>
            </w:r>
          </w:p>
        </w:tc>
        <w:tc>
          <w:tcPr>
            <w:tcW w:w="3800" w:type="dxa"/>
            <w:tcBorders>
              <w:top w:val="single" w:sz="4" w:space="0" w:color="auto"/>
              <w:left w:val="nil"/>
              <w:bottom w:val="single" w:sz="4" w:space="0" w:color="auto"/>
              <w:right w:val="single" w:sz="4" w:space="0" w:color="auto"/>
            </w:tcBorders>
            <w:shd w:val="clear" w:color="auto" w:fill="auto"/>
            <w:noWrap/>
            <w:vAlign w:val="bottom"/>
            <w:hideMark/>
          </w:tcPr>
          <w:p w:rsidR="00AE12DA" w:rsidRPr="00275FE5" w:rsidRDefault="00AE12DA" w:rsidP="00AE12DA">
            <w:pPr>
              <w:rPr>
                <w:b/>
                <w:bCs/>
                <w:sz w:val="22"/>
                <w:szCs w:val="22"/>
              </w:rPr>
            </w:pPr>
            <w:r w:rsidRPr="00275FE5">
              <w:rPr>
                <w:b/>
                <w:bCs/>
                <w:sz w:val="22"/>
                <w:szCs w:val="22"/>
              </w:rPr>
              <w:t>PARDAVIMO PAJAMOS</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AE12DA" w:rsidRPr="00275FE5" w:rsidRDefault="00AE12DA" w:rsidP="00AE12DA">
            <w:pPr>
              <w:jc w:val="right"/>
              <w:rPr>
                <w:b/>
                <w:bCs/>
                <w:sz w:val="22"/>
                <w:szCs w:val="22"/>
              </w:rPr>
            </w:pPr>
            <w:r w:rsidRPr="00275FE5">
              <w:rPr>
                <w:b/>
                <w:bCs/>
                <w:sz w:val="22"/>
                <w:szCs w:val="22"/>
              </w:rPr>
              <w:t>716557</w:t>
            </w:r>
          </w:p>
        </w:tc>
      </w:tr>
      <w:tr w:rsidR="00AE12DA" w:rsidRPr="00AE12DA" w:rsidTr="00AE12DA">
        <w:trPr>
          <w:trHeight w:val="402"/>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AE12DA" w:rsidRPr="00275FE5" w:rsidRDefault="00AE12DA" w:rsidP="00AE12DA">
            <w:pPr>
              <w:jc w:val="center"/>
              <w:rPr>
                <w:b/>
                <w:bCs/>
                <w:sz w:val="22"/>
                <w:szCs w:val="22"/>
              </w:rPr>
            </w:pPr>
            <w:r w:rsidRPr="00275FE5">
              <w:rPr>
                <w:b/>
                <w:bCs/>
                <w:sz w:val="22"/>
                <w:szCs w:val="22"/>
              </w:rPr>
              <w:t>II.</w:t>
            </w:r>
          </w:p>
        </w:tc>
        <w:tc>
          <w:tcPr>
            <w:tcW w:w="3800" w:type="dxa"/>
            <w:tcBorders>
              <w:top w:val="single" w:sz="4" w:space="0" w:color="auto"/>
              <w:left w:val="nil"/>
              <w:bottom w:val="single" w:sz="4" w:space="0" w:color="auto"/>
              <w:right w:val="single" w:sz="4" w:space="0" w:color="auto"/>
            </w:tcBorders>
            <w:shd w:val="clear" w:color="auto" w:fill="auto"/>
            <w:noWrap/>
            <w:vAlign w:val="bottom"/>
            <w:hideMark/>
          </w:tcPr>
          <w:p w:rsidR="00AE12DA" w:rsidRPr="00275FE5" w:rsidRDefault="00AE12DA" w:rsidP="00AE12DA">
            <w:pPr>
              <w:rPr>
                <w:b/>
                <w:bCs/>
                <w:sz w:val="22"/>
                <w:szCs w:val="22"/>
              </w:rPr>
            </w:pPr>
            <w:r w:rsidRPr="00275FE5">
              <w:rPr>
                <w:b/>
                <w:bCs/>
                <w:sz w:val="22"/>
                <w:szCs w:val="22"/>
              </w:rPr>
              <w:t>PARDAVIMO SAVIKAINA</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AE12DA" w:rsidRPr="00275FE5" w:rsidRDefault="00AE12DA" w:rsidP="00AE12DA">
            <w:pPr>
              <w:jc w:val="right"/>
              <w:rPr>
                <w:b/>
                <w:bCs/>
                <w:sz w:val="22"/>
                <w:szCs w:val="22"/>
              </w:rPr>
            </w:pPr>
            <w:r w:rsidRPr="00275FE5">
              <w:rPr>
                <w:b/>
                <w:bCs/>
                <w:sz w:val="22"/>
                <w:szCs w:val="22"/>
              </w:rPr>
              <w:t>511827</w:t>
            </w:r>
          </w:p>
        </w:tc>
      </w:tr>
      <w:tr w:rsidR="00AE12DA" w:rsidRPr="00AE12DA" w:rsidTr="00AE12DA">
        <w:trPr>
          <w:trHeight w:val="402"/>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AE12DA" w:rsidRPr="00275FE5" w:rsidRDefault="00AE12DA" w:rsidP="00AE12DA">
            <w:pPr>
              <w:jc w:val="center"/>
              <w:rPr>
                <w:b/>
                <w:bCs/>
                <w:sz w:val="22"/>
                <w:szCs w:val="22"/>
              </w:rPr>
            </w:pPr>
            <w:r w:rsidRPr="00275FE5">
              <w:rPr>
                <w:b/>
                <w:bCs/>
                <w:sz w:val="22"/>
                <w:szCs w:val="22"/>
              </w:rPr>
              <w:t>III.</w:t>
            </w:r>
          </w:p>
        </w:tc>
        <w:tc>
          <w:tcPr>
            <w:tcW w:w="3800" w:type="dxa"/>
            <w:tcBorders>
              <w:top w:val="single" w:sz="4" w:space="0" w:color="auto"/>
              <w:left w:val="nil"/>
              <w:bottom w:val="single" w:sz="4" w:space="0" w:color="auto"/>
              <w:right w:val="single" w:sz="4" w:space="0" w:color="auto"/>
            </w:tcBorders>
            <w:shd w:val="clear" w:color="auto" w:fill="auto"/>
            <w:noWrap/>
            <w:vAlign w:val="bottom"/>
            <w:hideMark/>
          </w:tcPr>
          <w:p w:rsidR="00AE12DA" w:rsidRPr="00275FE5" w:rsidRDefault="00AE12DA" w:rsidP="00AE12DA">
            <w:pPr>
              <w:rPr>
                <w:b/>
                <w:bCs/>
                <w:sz w:val="22"/>
                <w:szCs w:val="22"/>
              </w:rPr>
            </w:pPr>
            <w:r w:rsidRPr="00275FE5">
              <w:rPr>
                <w:b/>
                <w:bCs/>
                <w:sz w:val="22"/>
                <w:szCs w:val="22"/>
              </w:rPr>
              <w:t>BENDRASIS PELNAS</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AE12DA" w:rsidRPr="00275FE5" w:rsidRDefault="00AE12DA" w:rsidP="00AE12DA">
            <w:pPr>
              <w:jc w:val="right"/>
              <w:rPr>
                <w:b/>
                <w:bCs/>
                <w:sz w:val="22"/>
                <w:szCs w:val="22"/>
              </w:rPr>
            </w:pPr>
            <w:r w:rsidRPr="00275FE5">
              <w:rPr>
                <w:b/>
                <w:bCs/>
                <w:sz w:val="22"/>
                <w:szCs w:val="22"/>
              </w:rPr>
              <w:t>204731</w:t>
            </w:r>
          </w:p>
        </w:tc>
      </w:tr>
      <w:tr w:rsidR="00AE12DA" w:rsidRPr="00AE12DA" w:rsidTr="00AE12DA">
        <w:trPr>
          <w:trHeight w:val="402"/>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AE12DA" w:rsidRPr="00275FE5" w:rsidRDefault="00AE12DA" w:rsidP="00AE12DA">
            <w:pPr>
              <w:jc w:val="center"/>
              <w:rPr>
                <w:b/>
                <w:bCs/>
                <w:sz w:val="22"/>
                <w:szCs w:val="22"/>
              </w:rPr>
            </w:pPr>
            <w:r w:rsidRPr="00275FE5">
              <w:rPr>
                <w:b/>
                <w:bCs/>
                <w:sz w:val="22"/>
                <w:szCs w:val="22"/>
              </w:rPr>
              <w:t>IV.</w:t>
            </w:r>
          </w:p>
        </w:tc>
        <w:tc>
          <w:tcPr>
            <w:tcW w:w="3800" w:type="dxa"/>
            <w:tcBorders>
              <w:top w:val="single" w:sz="4" w:space="0" w:color="auto"/>
              <w:left w:val="nil"/>
              <w:bottom w:val="single" w:sz="4" w:space="0" w:color="auto"/>
              <w:right w:val="single" w:sz="4" w:space="0" w:color="auto"/>
            </w:tcBorders>
            <w:shd w:val="clear" w:color="auto" w:fill="auto"/>
            <w:noWrap/>
            <w:vAlign w:val="bottom"/>
            <w:hideMark/>
          </w:tcPr>
          <w:p w:rsidR="00AE12DA" w:rsidRPr="00275FE5" w:rsidRDefault="00AE12DA" w:rsidP="00AE12DA">
            <w:pPr>
              <w:rPr>
                <w:b/>
                <w:bCs/>
                <w:sz w:val="22"/>
                <w:szCs w:val="22"/>
              </w:rPr>
            </w:pPr>
            <w:r w:rsidRPr="00275FE5">
              <w:rPr>
                <w:b/>
                <w:bCs/>
                <w:sz w:val="22"/>
                <w:szCs w:val="22"/>
              </w:rPr>
              <w:t>VEIKLOS SĄNAUDOS</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AE12DA" w:rsidRPr="00275FE5" w:rsidRDefault="00AE12DA" w:rsidP="00AE12DA">
            <w:pPr>
              <w:jc w:val="right"/>
              <w:rPr>
                <w:b/>
                <w:bCs/>
                <w:sz w:val="22"/>
                <w:szCs w:val="22"/>
              </w:rPr>
            </w:pPr>
            <w:r w:rsidRPr="00275FE5">
              <w:rPr>
                <w:b/>
                <w:bCs/>
                <w:sz w:val="22"/>
                <w:szCs w:val="22"/>
              </w:rPr>
              <w:t>60464</w:t>
            </w:r>
          </w:p>
        </w:tc>
      </w:tr>
      <w:tr w:rsidR="00AE12DA" w:rsidRPr="00AE12DA" w:rsidTr="00AE12DA">
        <w:trPr>
          <w:trHeight w:val="6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AE12DA" w:rsidRPr="00275FE5" w:rsidRDefault="00AE12DA" w:rsidP="00AE12DA">
            <w:pPr>
              <w:jc w:val="center"/>
              <w:rPr>
                <w:b/>
                <w:bCs/>
                <w:sz w:val="22"/>
                <w:szCs w:val="22"/>
              </w:rPr>
            </w:pPr>
            <w:r w:rsidRPr="00275FE5">
              <w:rPr>
                <w:b/>
                <w:bCs/>
                <w:sz w:val="22"/>
                <w:szCs w:val="22"/>
              </w:rPr>
              <w:t>V.</w:t>
            </w:r>
          </w:p>
        </w:tc>
        <w:tc>
          <w:tcPr>
            <w:tcW w:w="3800" w:type="dxa"/>
            <w:tcBorders>
              <w:top w:val="single" w:sz="4" w:space="0" w:color="auto"/>
              <w:left w:val="nil"/>
              <w:bottom w:val="single" w:sz="4" w:space="0" w:color="auto"/>
              <w:right w:val="single" w:sz="4" w:space="0" w:color="000000"/>
            </w:tcBorders>
            <w:shd w:val="clear" w:color="auto" w:fill="auto"/>
            <w:vAlign w:val="bottom"/>
            <w:hideMark/>
          </w:tcPr>
          <w:p w:rsidR="00AE12DA" w:rsidRPr="00275FE5" w:rsidRDefault="00AE12DA" w:rsidP="00AE12DA">
            <w:pPr>
              <w:rPr>
                <w:b/>
                <w:bCs/>
                <w:sz w:val="22"/>
                <w:szCs w:val="22"/>
              </w:rPr>
            </w:pPr>
            <w:r w:rsidRPr="00275FE5">
              <w:rPr>
                <w:b/>
                <w:bCs/>
                <w:sz w:val="22"/>
                <w:szCs w:val="22"/>
              </w:rPr>
              <w:t>TIPINĖS VEIKLOS PELNAS (NUOSTOLIAI)</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AE12DA" w:rsidRPr="00275FE5" w:rsidRDefault="00AE12DA" w:rsidP="00AE12DA">
            <w:pPr>
              <w:jc w:val="right"/>
              <w:rPr>
                <w:b/>
                <w:bCs/>
                <w:sz w:val="22"/>
                <w:szCs w:val="22"/>
              </w:rPr>
            </w:pPr>
            <w:r w:rsidRPr="00275FE5">
              <w:rPr>
                <w:b/>
                <w:bCs/>
                <w:sz w:val="22"/>
                <w:szCs w:val="22"/>
              </w:rPr>
              <w:t>144266</w:t>
            </w:r>
          </w:p>
        </w:tc>
      </w:tr>
      <w:tr w:rsidR="00AE12DA" w:rsidRPr="00AE12DA" w:rsidTr="00AE12DA">
        <w:trPr>
          <w:trHeight w:val="402"/>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AE12DA" w:rsidRPr="00275FE5" w:rsidRDefault="00AE12DA" w:rsidP="00AE12DA">
            <w:pPr>
              <w:jc w:val="center"/>
              <w:rPr>
                <w:b/>
                <w:bCs/>
                <w:sz w:val="22"/>
                <w:szCs w:val="22"/>
              </w:rPr>
            </w:pPr>
            <w:r w:rsidRPr="00275FE5">
              <w:rPr>
                <w:b/>
                <w:bCs/>
                <w:sz w:val="22"/>
                <w:szCs w:val="22"/>
              </w:rPr>
              <w:t>VI.</w:t>
            </w:r>
          </w:p>
        </w:tc>
        <w:tc>
          <w:tcPr>
            <w:tcW w:w="3800" w:type="dxa"/>
            <w:tcBorders>
              <w:top w:val="single" w:sz="4" w:space="0" w:color="auto"/>
              <w:left w:val="nil"/>
              <w:bottom w:val="single" w:sz="4" w:space="0" w:color="auto"/>
              <w:right w:val="single" w:sz="4" w:space="0" w:color="auto"/>
            </w:tcBorders>
            <w:shd w:val="clear" w:color="auto" w:fill="auto"/>
            <w:noWrap/>
            <w:vAlign w:val="bottom"/>
            <w:hideMark/>
          </w:tcPr>
          <w:p w:rsidR="00AE12DA" w:rsidRPr="00275FE5" w:rsidRDefault="00AE12DA" w:rsidP="00AE12DA">
            <w:pPr>
              <w:rPr>
                <w:b/>
                <w:bCs/>
                <w:sz w:val="22"/>
                <w:szCs w:val="22"/>
              </w:rPr>
            </w:pPr>
            <w:r w:rsidRPr="00275FE5">
              <w:rPr>
                <w:b/>
                <w:bCs/>
                <w:sz w:val="22"/>
                <w:szCs w:val="22"/>
              </w:rPr>
              <w:t>KITAVEIKLA</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AE12DA" w:rsidRPr="00275FE5" w:rsidRDefault="00AE12DA" w:rsidP="00AE12DA">
            <w:pPr>
              <w:jc w:val="right"/>
              <w:rPr>
                <w:b/>
                <w:bCs/>
                <w:sz w:val="22"/>
                <w:szCs w:val="22"/>
              </w:rPr>
            </w:pPr>
            <w:r w:rsidRPr="00275FE5">
              <w:rPr>
                <w:b/>
                <w:bCs/>
                <w:sz w:val="22"/>
                <w:szCs w:val="22"/>
              </w:rPr>
              <w:t>0</w:t>
            </w:r>
          </w:p>
        </w:tc>
      </w:tr>
      <w:tr w:rsidR="00AE12DA" w:rsidRPr="00AE12DA" w:rsidTr="00AE12DA">
        <w:trPr>
          <w:trHeight w:val="402"/>
        </w:trPr>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E12DA" w:rsidRPr="00275FE5" w:rsidRDefault="00AE12DA" w:rsidP="00AE12DA">
            <w:pPr>
              <w:jc w:val="center"/>
              <w:rPr>
                <w:b/>
                <w:bCs/>
                <w:sz w:val="22"/>
                <w:szCs w:val="22"/>
              </w:rPr>
            </w:pPr>
            <w:r w:rsidRPr="00275FE5">
              <w:rPr>
                <w:b/>
                <w:bCs/>
                <w:sz w:val="22"/>
                <w:szCs w:val="22"/>
              </w:rPr>
              <w:t>VII.</w:t>
            </w:r>
          </w:p>
        </w:tc>
        <w:tc>
          <w:tcPr>
            <w:tcW w:w="3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12DA" w:rsidRPr="00275FE5" w:rsidRDefault="00AE12DA" w:rsidP="00AE12DA">
            <w:pPr>
              <w:rPr>
                <w:b/>
                <w:bCs/>
                <w:sz w:val="22"/>
                <w:szCs w:val="22"/>
              </w:rPr>
            </w:pPr>
            <w:r w:rsidRPr="00275FE5">
              <w:rPr>
                <w:b/>
                <w:bCs/>
                <w:sz w:val="22"/>
                <w:szCs w:val="22"/>
              </w:rPr>
              <w:t>FINANSINĖ IR INVESTICINĖ VEIKLA</w:t>
            </w:r>
          </w:p>
        </w:tc>
        <w:tc>
          <w:tcPr>
            <w:tcW w:w="35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12DA" w:rsidRPr="00275FE5" w:rsidRDefault="00AE12DA" w:rsidP="00AE12DA">
            <w:pPr>
              <w:jc w:val="right"/>
              <w:rPr>
                <w:b/>
                <w:bCs/>
                <w:sz w:val="22"/>
                <w:szCs w:val="22"/>
              </w:rPr>
            </w:pPr>
            <w:r w:rsidRPr="00275FE5">
              <w:rPr>
                <w:b/>
                <w:bCs/>
                <w:sz w:val="22"/>
                <w:szCs w:val="22"/>
              </w:rPr>
              <w:t>-5892</w:t>
            </w:r>
          </w:p>
        </w:tc>
      </w:tr>
      <w:tr w:rsidR="00AE12DA" w:rsidRPr="00AE12DA" w:rsidTr="00AE12DA">
        <w:trPr>
          <w:trHeight w:val="402"/>
        </w:trPr>
        <w:tc>
          <w:tcPr>
            <w:tcW w:w="1440" w:type="dxa"/>
            <w:vMerge/>
            <w:tcBorders>
              <w:top w:val="nil"/>
              <w:left w:val="single" w:sz="4" w:space="0" w:color="auto"/>
              <w:bottom w:val="single" w:sz="4" w:space="0" w:color="000000"/>
              <w:right w:val="single" w:sz="4" w:space="0" w:color="auto"/>
            </w:tcBorders>
            <w:vAlign w:val="center"/>
            <w:hideMark/>
          </w:tcPr>
          <w:p w:rsidR="00AE12DA" w:rsidRPr="00275FE5" w:rsidRDefault="00AE12DA" w:rsidP="00AE12DA">
            <w:pPr>
              <w:rPr>
                <w:b/>
                <w:bCs/>
                <w:sz w:val="22"/>
                <w:szCs w:val="22"/>
              </w:rPr>
            </w:pPr>
          </w:p>
        </w:tc>
        <w:tc>
          <w:tcPr>
            <w:tcW w:w="3800" w:type="dxa"/>
            <w:vMerge/>
            <w:tcBorders>
              <w:top w:val="single" w:sz="4" w:space="0" w:color="auto"/>
              <w:left w:val="single" w:sz="4" w:space="0" w:color="auto"/>
              <w:bottom w:val="single" w:sz="4" w:space="0" w:color="000000"/>
              <w:right w:val="single" w:sz="4" w:space="0" w:color="000000"/>
            </w:tcBorders>
            <w:vAlign w:val="center"/>
            <w:hideMark/>
          </w:tcPr>
          <w:p w:rsidR="00AE12DA" w:rsidRPr="00275FE5" w:rsidRDefault="00AE12DA" w:rsidP="00AE12DA">
            <w:pPr>
              <w:rPr>
                <w:b/>
                <w:bCs/>
                <w:sz w:val="22"/>
                <w:szCs w:val="22"/>
              </w:rPr>
            </w:pPr>
          </w:p>
        </w:tc>
        <w:tc>
          <w:tcPr>
            <w:tcW w:w="3540" w:type="dxa"/>
            <w:vMerge/>
            <w:tcBorders>
              <w:top w:val="single" w:sz="4" w:space="0" w:color="auto"/>
              <w:left w:val="single" w:sz="4" w:space="0" w:color="auto"/>
              <w:bottom w:val="single" w:sz="4" w:space="0" w:color="000000"/>
              <w:right w:val="single" w:sz="4" w:space="0" w:color="000000"/>
            </w:tcBorders>
            <w:vAlign w:val="center"/>
            <w:hideMark/>
          </w:tcPr>
          <w:p w:rsidR="00AE12DA" w:rsidRPr="00275FE5" w:rsidRDefault="00AE12DA" w:rsidP="00AE12DA">
            <w:pPr>
              <w:rPr>
                <w:b/>
                <w:bCs/>
                <w:sz w:val="22"/>
                <w:szCs w:val="22"/>
              </w:rPr>
            </w:pPr>
          </w:p>
        </w:tc>
      </w:tr>
      <w:tr w:rsidR="00AE12DA" w:rsidRPr="00AE12DA" w:rsidTr="00AE12DA">
        <w:trPr>
          <w:trHeight w:val="6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AE12DA" w:rsidRPr="00275FE5" w:rsidRDefault="00AE12DA" w:rsidP="00AE12DA">
            <w:pPr>
              <w:jc w:val="center"/>
              <w:rPr>
                <w:b/>
                <w:bCs/>
                <w:sz w:val="22"/>
                <w:szCs w:val="22"/>
              </w:rPr>
            </w:pPr>
            <w:r w:rsidRPr="00275FE5">
              <w:rPr>
                <w:b/>
                <w:bCs/>
                <w:sz w:val="22"/>
                <w:szCs w:val="22"/>
              </w:rPr>
              <w:t>VIII.</w:t>
            </w:r>
          </w:p>
        </w:tc>
        <w:tc>
          <w:tcPr>
            <w:tcW w:w="3800" w:type="dxa"/>
            <w:tcBorders>
              <w:top w:val="single" w:sz="4" w:space="0" w:color="auto"/>
              <w:left w:val="nil"/>
              <w:bottom w:val="single" w:sz="4" w:space="0" w:color="auto"/>
              <w:right w:val="single" w:sz="4" w:space="0" w:color="auto"/>
            </w:tcBorders>
            <w:shd w:val="clear" w:color="auto" w:fill="auto"/>
            <w:vAlign w:val="bottom"/>
            <w:hideMark/>
          </w:tcPr>
          <w:p w:rsidR="00AE12DA" w:rsidRPr="00275FE5" w:rsidRDefault="00AE12DA" w:rsidP="00AE12DA">
            <w:pPr>
              <w:rPr>
                <w:b/>
                <w:bCs/>
                <w:sz w:val="22"/>
                <w:szCs w:val="22"/>
              </w:rPr>
            </w:pPr>
            <w:r w:rsidRPr="00275FE5">
              <w:rPr>
                <w:b/>
                <w:bCs/>
                <w:sz w:val="22"/>
                <w:szCs w:val="22"/>
              </w:rPr>
              <w:t>ĮPRASTINĖS VEIKLOS PELNAS (NUOSTOLIAI)</w:t>
            </w:r>
          </w:p>
        </w:tc>
        <w:tc>
          <w:tcPr>
            <w:tcW w:w="3540" w:type="dxa"/>
            <w:tcBorders>
              <w:top w:val="single" w:sz="4" w:space="0" w:color="auto"/>
              <w:left w:val="nil"/>
              <w:bottom w:val="single" w:sz="4" w:space="0" w:color="auto"/>
              <w:right w:val="single" w:sz="4" w:space="0" w:color="000000"/>
            </w:tcBorders>
            <w:shd w:val="clear" w:color="auto" w:fill="auto"/>
            <w:vAlign w:val="center"/>
            <w:hideMark/>
          </w:tcPr>
          <w:p w:rsidR="00AE12DA" w:rsidRPr="00275FE5" w:rsidRDefault="00AE12DA" w:rsidP="00AE12DA">
            <w:pPr>
              <w:jc w:val="right"/>
              <w:rPr>
                <w:b/>
                <w:bCs/>
                <w:sz w:val="22"/>
                <w:szCs w:val="22"/>
              </w:rPr>
            </w:pPr>
            <w:r w:rsidRPr="00275FE5">
              <w:rPr>
                <w:b/>
                <w:bCs/>
                <w:sz w:val="22"/>
                <w:szCs w:val="22"/>
              </w:rPr>
              <w:t>138374</w:t>
            </w:r>
          </w:p>
        </w:tc>
      </w:tr>
      <w:tr w:rsidR="00AE12DA" w:rsidRPr="00AE12DA" w:rsidTr="00AE12DA">
        <w:trPr>
          <w:trHeight w:val="402"/>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AE12DA" w:rsidRPr="00275FE5" w:rsidRDefault="00AE12DA" w:rsidP="00AE12DA">
            <w:pPr>
              <w:jc w:val="center"/>
              <w:rPr>
                <w:b/>
                <w:bCs/>
                <w:sz w:val="22"/>
                <w:szCs w:val="22"/>
              </w:rPr>
            </w:pPr>
            <w:r w:rsidRPr="00275FE5">
              <w:rPr>
                <w:b/>
                <w:bCs/>
                <w:sz w:val="22"/>
                <w:szCs w:val="22"/>
              </w:rPr>
              <w:t>IX.</w:t>
            </w:r>
          </w:p>
        </w:tc>
        <w:tc>
          <w:tcPr>
            <w:tcW w:w="3800" w:type="dxa"/>
            <w:tcBorders>
              <w:top w:val="single" w:sz="4" w:space="0" w:color="auto"/>
              <w:left w:val="nil"/>
              <w:bottom w:val="single" w:sz="4" w:space="0" w:color="auto"/>
              <w:right w:val="single" w:sz="4" w:space="0" w:color="auto"/>
            </w:tcBorders>
            <w:shd w:val="clear" w:color="auto" w:fill="auto"/>
            <w:noWrap/>
            <w:vAlign w:val="bottom"/>
            <w:hideMark/>
          </w:tcPr>
          <w:p w:rsidR="00AE12DA" w:rsidRPr="00275FE5" w:rsidRDefault="00AE12DA" w:rsidP="00AE12DA">
            <w:pPr>
              <w:rPr>
                <w:b/>
                <w:bCs/>
                <w:sz w:val="22"/>
                <w:szCs w:val="22"/>
              </w:rPr>
            </w:pPr>
            <w:r w:rsidRPr="00275FE5">
              <w:rPr>
                <w:b/>
                <w:bCs/>
                <w:sz w:val="22"/>
                <w:szCs w:val="22"/>
              </w:rPr>
              <w:t>PAGAUTĖ</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AE12DA" w:rsidRPr="00275FE5" w:rsidRDefault="00AE12DA" w:rsidP="00AE12DA">
            <w:pPr>
              <w:jc w:val="right"/>
              <w:rPr>
                <w:b/>
                <w:bCs/>
                <w:sz w:val="22"/>
                <w:szCs w:val="22"/>
              </w:rPr>
            </w:pPr>
            <w:r w:rsidRPr="00275FE5">
              <w:rPr>
                <w:b/>
                <w:bCs/>
                <w:sz w:val="22"/>
                <w:szCs w:val="22"/>
              </w:rPr>
              <w:t>0</w:t>
            </w:r>
          </w:p>
        </w:tc>
      </w:tr>
      <w:tr w:rsidR="00AE12DA" w:rsidRPr="00AE12DA" w:rsidTr="00AE12DA">
        <w:trPr>
          <w:trHeight w:val="402"/>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AE12DA" w:rsidRPr="00275FE5" w:rsidRDefault="00AE12DA" w:rsidP="00AE12DA">
            <w:pPr>
              <w:jc w:val="center"/>
              <w:rPr>
                <w:b/>
                <w:bCs/>
                <w:sz w:val="22"/>
                <w:szCs w:val="22"/>
              </w:rPr>
            </w:pPr>
            <w:r w:rsidRPr="00275FE5">
              <w:rPr>
                <w:b/>
                <w:bCs/>
                <w:sz w:val="22"/>
                <w:szCs w:val="22"/>
              </w:rPr>
              <w:t>X.</w:t>
            </w:r>
          </w:p>
        </w:tc>
        <w:tc>
          <w:tcPr>
            <w:tcW w:w="3800" w:type="dxa"/>
            <w:tcBorders>
              <w:top w:val="single" w:sz="4" w:space="0" w:color="auto"/>
              <w:left w:val="nil"/>
              <w:bottom w:val="single" w:sz="4" w:space="0" w:color="auto"/>
              <w:right w:val="single" w:sz="4" w:space="0" w:color="auto"/>
            </w:tcBorders>
            <w:shd w:val="clear" w:color="auto" w:fill="auto"/>
            <w:noWrap/>
            <w:vAlign w:val="bottom"/>
            <w:hideMark/>
          </w:tcPr>
          <w:p w:rsidR="00AE12DA" w:rsidRPr="00275FE5" w:rsidRDefault="00AE12DA" w:rsidP="00AE12DA">
            <w:pPr>
              <w:rPr>
                <w:b/>
                <w:bCs/>
                <w:sz w:val="22"/>
                <w:szCs w:val="22"/>
              </w:rPr>
            </w:pPr>
            <w:r w:rsidRPr="00275FE5">
              <w:rPr>
                <w:b/>
                <w:bCs/>
                <w:sz w:val="22"/>
                <w:szCs w:val="22"/>
              </w:rPr>
              <w:t>NETEKIMAI</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AE12DA" w:rsidRPr="00275FE5" w:rsidRDefault="00AE12DA" w:rsidP="00AE12DA">
            <w:pPr>
              <w:jc w:val="right"/>
              <w:rPr>
                <w:b/>
                <w:bCs/>
                <w:sz w:val="22"/>
                <w:szCs w:val="22"/>
              </w:rPr>
            </w:pPr>
            <w:r w:rsidRPr="00275FE5">
              <w:rPr>
                <w:b/>
                <w:bCs/>
                <w:sz w:val="22"/>
                <w:szCs w:val="22"/>
              </w:rPr>
              <w:t>0</w:t>
            </w:r>
          </w:p>
        </w:tc>
      </w:tr>
      <w:tr w:rsidR="00AE12DA" w:rsidRPr="00AE12DA" w:rsidTr="00AE12DA">
        <w:trPr>
          <w:trHeight w:val="6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AE12DA" w:rsidRPr="00275FE5" w:rsidRDefault="00AE12DA" w:rsidP="00AE12DA">
            <w:pPr>
              <w:jc w:val="center"/>
              <w:rPr>
                <w:b/>
                <w:bCs/>
                <w:sz w:val="22"/>
                <w:szCs w:val="22"/>
              </w:rPr>
            </w:pPr>
            <w:r w:rsidRPr="00275FE5">
              <w:rPr>
                <w:b/>
                <w:bCs/>
                <w:sz w:val="22"/>
                <w:szCs w:val="22"/>
              </w:rPr>
              <w:t>XI.</w:t>
            </w:r>
          </w:p>
        </w:tc>
        <w:tc>
          <w:tcPr>
            <w:tcW w:w="3800" w:type="dxa"/>
            <w:tcBorders>
              <w:top w:val="single" w:sz="4" w:space="0" w:color="auto"/>
              <w:left w:val="nil"/>
              <w:bottom w:val="single" w:sz="4" w:space="0" w:color="auto"/>
              <w:right w:val="single" w:sz="4" w:space="0" w:color="auto"/>
            </w:tcBorders>
            <w:shd w:val="clear" w:color="auto" w:fill="auto"/>
            <w:vAlign w:val="bottom"/>
            <w:hideMark/>
          </w:tcPr>
          <w:p w:rsidR="00AE12DA" w:rsidRPr="00275FE5" w:rsidRDefault="00AE12DA" w:rsidP="00AE12DA">
            <w:pPr>
              <w:rPr>
                <w:b/>
                <w:bCs/>
                <w:sz w:val="22"/>
                <w:szCs w:val="22"/>
              </w:rPr>
            </w:pPr>
            <w:r w:rsidRPr="00275FE5">
              <w:rPr>
                <w:b/>
                <w:bCs/>
                <w:sz w:val="22"/>
                <w:szCs w:val="22"/>
              </w:rPr>
              <w:t>PELNAS (NUOSTOLIAI) PRIEŠ APMOKESTINIMĄ</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AE12DA" w:rsidRPr="00275FE5" w:rsidRDefault="00AE12DA" w:rsidP="00AE12DA">
            <w:pPr>
              <w:jc w:val="right"/>
              <w:rPr>
                <w:b/>
                <w:bCs/>
                <w:sz w:val="22"/>
                <w:szCs w:val="22"/>
              </w:rPr>
            </w:pPr>
            <w:r w:rsidRPr="00275FE5">
              <w:rPr>
                <w:b/>
                <w:bCs/>
                <w:sz w:val="22"/>
                <w:szCs w:val="22"/>
              </w:rPr>
              <w:t>138374</w:t>
            </w:r>
          </w:p>
        </w:tc>
      </w:tr>
      <w:tr w:rsidR="00AE12DA" w:rsidRPr="00AE12DA" w:rsidTr="00AE12DA">
        <w:trPr>
          <w:trHeight w:val="402"/>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AE12DA" w:rsidRPr="00275FE5" w:rsidRDefault="00AE12DA" w:rsidP="00AE12DA">
            <w:pPr>
              <w:jc w:val="center"/>
              <w:rPr>
                <w:b/>
                <w:bCs/>
                <w:sz w:val="22"/>
                <w:szCs w:val="22"/>
              </w:rPr>
            </w:pPr>
            <w:r w:rsidRPr="00275FE5">
              <w:rPr>
                <w:b/>
                <w:bCs/>
                <w:sz w:val="22"/>
                <w:szCs w:val="22"/>
              </w:rPr>
              <w:t>XII.</w:t>
            </w:r>
          </w:p>
        </w:tc>
        <w:tc>
          <w:tcPr>
            <w:tcW w:w="3800" w:type="dxa"/>
            <w:tcBorders>
              <w:top w:val="single" w:sz="4" w:space="0" w:color="auto"/>
              <w:left w:val="nil"/>
              <w:bottom w:val="single" w:sz="4" w:space="0" w:color="auto"/>
              <w:right w:val="single" w:sz="4" w:space="0" w:color="auto"/>
            </w:tcBorders>
            <w:shd w:val="clear" w:color="auto" w:fill="auto"/>
            <w:noWrap/>
            <w:vAlign w:val="bottom"/>
            <w:hideMark/>
          </w:tcPr>
          <w:p w:rsidR="00AE12DA" w:rsidRPr="00275FE5" w:rsidRDefault="00AE12DA" w:rsidP="00AE12DA">
            <w:pPr>
              <w:rPr>
                <w:b/>
                <w:bCs/>
                <w:sz w:val="22"/>
                <w:szCs w:val="22"/>
              </w:rPr>
            </w:pPr>
            <w:r w:rsidRPr="00275FE5">
              <w:rPr>
                <w:b/>
                <w:bCs/>
                <w:sz w:val="22"/>
                <w:szCs w:val="22"/>
              </w:rPr>
              <w:t>PELNO MOKESTIS ( 15% )</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AE12DA" w:rsidRPr="00275FE5" w:rsidRDefault="00AE12DA" w:rsidP="00AE12DA">
            <w:pPr>
              <w:jc w:val="right"/>
              <w:rPr>
                <w:b/>
                <w:bCs/>
                <w:sz w:val="22"/>
                <w:szCs w:val="22"/>
              </w:rPr>
            </w:pPr>
            <w:r w:rsidRPr="00275FE5">
              <w:rPr>
                <w:b/>
                <w:bCs/>
                <w:sz w:val="22"/>
                <w:szCs w:val="22"/>
              </w:rPr>
              <w:t>20756</w:t>
            </w:r>
          </w:p>
        </w:tc>
      </w:tr>
      <w:tr w:rsidR="00AE12DA" w:rsidRPr="00AE12DA" w:rsidTr="00AE12DA">
        <w:trPr>
          <w:trHeight w:val="402"/>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AE12DA" w:rsidRPr="00275FE5" w:rsidRDefault="00AE12DA" w:rsidP="00AE12DA">
            <w:pPr>
              <w:jc w:val="center"/>
              <w:rPr>
                <w:b/>
                <w:bCs/>
                <w:sz w:val="22"/>
                <w:szCs w:val="22"/>
              </w:rPr>
            </w:pPr>
            <w:r w:rsidRPr="00275FE5">
              <w:rPr>
                <w:b/>
                <w:bCs/>
                <w:sz w:val="22"/>
                <w:szCs w:val="22"/>
              </w:rPr>
              <w:t>XIII.</w:t>
            </w:r>
          </w:p>
        </w:tc>
        <w:tc>
          <w:tcPr>
            <w:tcW w:w="3800" w:type="dxa"/>
            <w:tcBorders>
              <w:top w:val="single" w:sz="4" w:space="0" w:color="auto"/>
              <w:left w:val="nil"/>
              <w:bottom w:val="single" w:sz="4" w:space="0" w:color="auto"/>
              <w:right w:val="single" w:sz="4" w:space="0" w:color="auto"/>
            </w:tcBorders>
            <w:shd w:val="clear" w:color="auto" w:fill="auto"/>
            <w:noWrap/>
            <w:vAlign w:val="bottom"/>
            <w:hideMark/>
          </w:tcPr>
          <w:p w:rsidR="00AE12DA" w:rsidRPr="00275FE5" w:rsidRDefault="00AE12DA" w:rsidP="00AE12DA">
            <w:pPr>
              <w:rPr>
                <w:b/>
                <w:bCs/>
                <w:sz w:val="22"/>
                <w:szCs w:val="22"/>
              </w:rPr>
            </w:pPr>
            <w:r w:rsidRPr="00275FE5">
              <w:rPr>
                <w:b/>
                <w:bCs/>
                <w:sz w:val="22"/>
                <w:szCs w:val="22"/>
              </w:rPr>
              <w:t>GRYNASIS PELNAS</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AE12DA" w:rsidRPr="00275FE5" w:rsidRDefault="00AE12DA" w:rsidP="00AE12DA">
            <w:pPr>
              <w:jc w:val="right"/>
              <w:rPr>
                <w:b/>
                <w:bCs/>
                <w:sz w:val="22"/>
                <w:szCs w:val="22"/>
              </w:rPr>
            </w:pPr>
            <w:r w:rsidRPr="00275FE5">
              <w:rPr>
                <w:b/>
                <w:bCs/>
                <w:sz w:val="22"/>
                <w:szCs w:val="22"/>
              </w:rPr>
              <w:t>117618</w:t>
            </w:r>
          </w:p>
        </w:tc>
      </w:tr>
    </w:tbl>
    <w:p w:rsidR="00AE12DA" w:rsidRDefault="00AE12DA" w:rsidP="006C4A11"/>
    <w:p w:rsidR="00AE12DA" w:rsidRPr="00AE12DA" w:rsidRDefault="00AE12DA" w:rsidP="00AE12DA"/>
    <w:p w:rsidR="00AE12DA" w:rsidRPr="00AE12DA" w:rsidRDefault="00AE12DA" w:rsidP="00AE12DA"/>
    <w:p w:rsidR="00AE12DA" w:rsidRPr="00AE12DA" w:rsidRDefault="00AE12DA" w:rsidP="00AE12DA"/>
    <w:p w:rsidR="00AE12DA" w:rsidRPr="00AE12DA" w:rsidRDefault="00AE12DA" w:rsidP="00AE12DA"/>
    <w:p w:rsidR="00AE12DA" w:rsidRPr="00AE12DA" w:rsidRDefault="00AE12DA" w:rsidP="00AE12DA"/>
    <w:p w:rsidR="00AE12DA" w:rsidRPr="00AE12DA" w:rsidRDefault="00AE12DA" w:rsidP="00AE12DA"/>
    <w:p w:rsidR="00AE12DA" w:rsidRPr="00AE12DA" w:rsidRDefault="00AE12DA" w:rsidP="00AE12DA"/>
    <w:p w:rsidR="00AE12DA" w:rsidRPr="00AE12DA" w:rsidRDefault="00AE12DA" w:rsidP="00AE12DA"/>
    <w:p w:rsidR="00AE12DA" w:rsidRPr="00AE12DA" w:rsidRDefault="00AE12DA" w:rsidP="00AE12DA"/>
    <w:p w:rsidR="00AE12DA" w:rsidRPr="00AE12DA" w:rsidRDefault="00AE12DA" w:rsidP="00AE12DA"/>
    <w:p w:rsidR="00AE12DA" w:rsidRPr="00AE12DA" w:rsidRDefault="00AE12DA" w:rsidP="00AE12DA"/>
    <w:p w:rsidR="00AE12DA" w:rsidRPr="00AE12DA" w:rsidRDefault="00AE12DA" w:rsidP="00AE12DA"/>
    <w:p w:rsidR="00AE12DA" w:rsidRPr="00AE12DA" w:rsidRDefault="00AE12DA" w:rsidP="00AE12DA"/>
    <w:p w:rsidR="00AE12DA" w:rsidRPr="00AE12DA" w:rsidRDefault="00AE12DA" w:rsidP="00AE12DA"/>
    <w:p w:rsidR="00AE12DA" w:rsidRPr="00AE12DA" w:rsidRDefault="00AE12DA" w:rsidP="00AE12DA"/>
    <w:p w:rsidR="00AE12DA" w:rsidRPr="00AE12DA" w:rsidRDefault="00AE12DA" w:rsidP="00AE12DA"/>
    <w:p w:rsidR="00AE12DA" w:rsidRPr="00AE12DA" w:rsidRDefault="00AE12DA" w:rsidP="00AE12DA"/>
    <w:p w:rsidR="00AE12DA" w:rsidRPr="00AE12DA" w:rsidRDefault="00AE12DA" w:rsidP="00AE12DA"/>
    <w:p w:rsidR="00AE12DA" w:rsidRDefault="00AE12DA" w:rsidP="00AE12DA"/>
    <w:p w:rsidR="00AE12DA" w:rsidRDefault="00AE12DA" w:rsidP="00AE12DA">
      <w:pPr>
        <w:tabs>
          <w:tab w:val="left" w:pos="3564"/>
        </w:tabs>
      </w:pPr>
      <w:r>
        <w:tab/>
      </w:r>
    </w:p>
    <w:p w:rsidR="00AE12DA" w:rsidRDefault="00AE12DA" w:rsidP="00AE12DA">
      <w:pPr>
        <w:tabs>
          <w:tab w:val="left" w:pos="3564"/>
        </w:tabs>
      </w:pPr>
    </w:p>
    <w:p w:rsidR="00AE12DA" w:rsidRDefault="00DC7679" w:rsidP="00DC7679">
      <w:pPr>
        <w:jc w:val="right"/>
      </w:pPr>
      <w:r>
        <w:t>Priedas Nr. 7</w:t>
      </w:r>
    </w:p>
    <w:p w:rsidR="00AE12DA" w:rsidRPr="002F0EF5" w:rsidRDefault="00AE12DA" w:rsidP="00AE12DA">
      <w:pPr>
        <w:tabs>
          <w:tab w:val="left" w:pos="6079"/>
        </w:tabs>
        <w:rPr>
          <w:b/>
        </w:rPr>
      </w:pPr>
      <w:r w:rsidRPr="002F0EF5">
        <w:rPr>
          <w:b/>
        </w:rPr>
        <w:t>Pelno (nuostolių) ataskaita (</w:t>
      </w:r>
      <w:r w:rsidR="0022462D" w:rsidRPr="002F0EF5">
        <w:rPr>
          <w:b/>
        </w:rPr>
        <w:t>dirbama su senais įrengimais</w:t>
      </w:r>
      <w:r w:rsidRPr="002F0EF5">
        <w:rPr>
          <w:b/>
        </w:rPr>
        <w:t>)</w:t>
      </w:r>
    </w:p>
    <w:p w:rsidR="00DC7679" w:rsidRDefault="00DC7679" w:rsidP="00AE12DA">
      <w:pPr>
        <w:tabs>
          <w:tab w:val="left" w:pos="6079"/>
        </w:tabs>
      </w:pPr>
    </w:p>
    <w:p w:rsidR="00AE12DA" w:rsidRDefault="00AE12DA" w:rsidP="00AE12DA"/>
    <w:tbl>
      <w:tblPr>
        <w:tblW w:w="8820" w:type="dxa"/>
        <w:tblInd w:w="103" w:type="dxa"/>
        <w:tblLook w:val="04A0"/>
      </w:tblPr>
      <w:tblGrid>
        <w:gridCol w:w="1440"/>
        <w:gridCol w:w="4320"/>
        <w:gridCol w:w="3060"/>
      </w:tblGrid>
      <w:tr w:rsidR="00AE12DA" w:rsidRPr="00AE12DA" w:rsidTr="00AE12DA">
        <w:trPr>
          <w:trHeight w:val="402"/>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2DA" w:rsidRPr="00275FE5" w:rsidRDefault="00AE12DA" w:rsidP="00AE12DA">
            <w:pPr>
              <w:jc w:val="center"/>
              <w:rPr>
                <w:b/>
                <w:bCs/>
                <w:sz w:val="22"/>
                <w:szCs w:val="22"/>
              </w:rPr>
            </w:pPr>
            <w:r w:rsidRPr="00275FE5">
              <w:rPr>
                <w:b/>
                <w:bCs/>
                <w:sz w:val="22"/>
                <w:szCs w:val="22"/>
              </w:rPr>
              <w:t>Eil. Nr.</w:t>
            </w:r>
          </w:p>
        </w:tc>
        <w:tc>
          <w:tcPr>
            <w:tcW w:w="4320" w:type="dxa"/>
            <w:tcBorders>
              <w:top w:val="single" w:sz="4" w:space="0" w:color="auto"/>
              <w:left w:val="nil"/>
              <w:bottom w:val="single" w:sz="4" w:space="0" w:color="auto"/>
              <w:right w:val="single" w:sz="4" w:space="0" w:color="auto"/>
            </w:tcBorders>
            <w:shd w:val="clear" w:color="auto" w:fill="auto"/>
            <w:noWrap/>
            <w:vAlign w:val="center"/>
            <w:hideMark/>
          </w:tcPr>
          <w:p w:rsidR="00AE12DA" w:rsidRPr="00275FE5" w:rsidRDefault="00AE12DA" w:rsidP="00AE12DA">
            <w:pPr>
              <w:jc w:val="center"/>
              <w:rPr>
                <w:b/>
                <w:bCs/>
                <w:sz w:val="22"/>
                <w:szCs w:val="22"/>
              </w:rPr>
            </w:pPr>
            <w:r w:rsidRPr="00275FE5">
              <w:rPr>
                <w:b/>
                <w:bCs/>
                <w:sz w:val="22"/>
                <w:szCs w:val="22"/>
              </w:rPr>
              <w:t>Straipsnio pavadinimas</w:t>
            </w:r>
          </w:p>
        </w:tc>
        <w:tc>
          <w:tcPr>
            <w:tcW w:w="3060" w:type="dxa"/>
            <w:tcBorders>
              <w:top w:val="single" w:sz="4" w:space="0" w:color="auto"/>
              <w:left w:val="nil"/>
              <w:bottom w:val="single" w:sz="4" w:space="0" w:color="auto"/>
              <w:right w:val="single" w:sz="4" w:space="0" w:color="auto"/>
            </w:tcBorders>
            <w:shd w:val="clear" w:color="auto" w:fill="auto"/>
            <w:noWrap/>
            <w:vAlign w:val="center"/>
            <w:hideMark/>
          </w:tcPr>
          <w:p w:rsidR="00AE12DA" w:rsidRPr="00275FE5" w:rsidRDefault="00AE12DA" w:rsidP="00AE12DA">
            <w:pPr>
              <w:jc w:val="center"/>
              <w:rPr>
                <w:b/>
                <w:bCs/>
                <w:sz w:val="22"/>
                <w:szCs w:val="22"/>
              </w:rPr>
            </w:pPr>
            <w:r w:rsidRPr="00275FE5">
              <w:rPr>
                <w:b/>
                <w:bCs/>
                <w:sz w:val="22"/>
                <w:szCs w:val="22"/>
              </w:rPr>
              <w:t>Finansiniai 2012 metai</w:t>
            </w:r>
          </w:p>
        </w:tc>
      </w:tr>
      <w:tr w:rsidR="00AE12DA" w:rsidRPr="00AE12DA" w:rsidTr="00AE12DA">
        <w:trPr>
          <w:trHeight w:val="402"/>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AE12DA" w:rsidRPr="00275FE5" w:rsidRDefault="00AE12DA" w:rsidP="00AE12DA">
            <w:pPr>
              <w:jc w:val="center"/>
              <w:rPr>
                <w:b/>
                <w:bCs/>
                <w:sz w:val="22"/>
                <w:szCs w:val="22"/>
              </w:rPr>
            </w:pPr>
            <w:r w:rsidRPr="00275FE5">
              <w:rPr>
                <w:b/>
                <w:bCs/>
                <w:sz w:val="22"/>
                <w:szCs w:val="22"/>
              </w:rPr>
              <w:t xml:space="preserve">I. </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rsidR="00AE12DA" w:rsidRPr="00275FE5" w:rsidRDefault="00AE12DA" w:rsidP="00AE12DA">
            <w:pPr>
              <w:rPr>
                <w:b/>
                <w:bCs/>
                <w:sz w:val="22"/>
                <w:szCs w:val="22"/>
              </w:rPr>
            </w:pPr>
            <w:r w:rsidRPr="00275FE5">
              <w:rPr>
                <w:b/>
                <w:bCs/>
                <w:sz w:val="22"/>
                <w:szCs w:val="22"/>
              </w:rPr>
              <w:t>PARDAVIMO PAJAMOS</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AE12DA" w:rsidRPr="00275FE5" w:rsidRDefault="00AE12DA" w:rsidP="00AE12DA">
            <w:pPr>
              <w:jc w:val="right"/>
              <w:rPr>
                <w:b/>
                <w:bCs/>
                <w:sz w:val="22"/>
                <w:szCs w:val="22"/>
              </w:rPr>
            </w:pPr>
            <w:r w:rsidRPr="00275FE5">
              <w:rPr>
                <w:b/>
                <w:bCs/>
                <w:sz w:val="22"/>
                <w:szCs w:val="22"/>
              </w:rPr>
              <w:t>678132</w:t>
            </w:r>
          </w:p>
        </w:tc>
      </w:tr>
      <w:tr w:rsidR="00AE12DA" w:rsidRPr="00AE12DA" w:rsidTr="00AE12DA">
        <w:trPr>
          <w:trHeight w:val="402"/>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AE12DA" w:rsidRPr="00275FE5" w:rsidRDefault="00AE12DA" w:rsidP="00AE12DA">
            <w:pPr>
              <w:jc w:val="center"/>
              <w:rPr>
                <w:b/>
                <w:bCs/>
                <w:sz w:val="22"/>
                <w:szCs w:val="22"/>
              </w:rPr>
            </w:pPr>
            <w:r w:rsidRPr="00275FE5">
              <w:rPr>
                <w:b/>
                <w:bCs/>
                <w:sz w:val="22"/>
                <w:szCs w:val="22"/>
              </w:rPr>
              <w:t>II.</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rsidR="00AE12DA" w:rsidRPr="00275FE5" w:rsidRDefault="00AE12DA" w:rsidP="00AE12DA">
            <w:pPr>
              <w:rPr>
                <w:b/>
                <w:bCs/>
                <w:sz w:val="22"/>
                <w:szCs w:val="22"/>
              </w:rPr>
            </w:pPr>
            <w:r w:rsidRPr="00275FE5">
              <w:rPr>
                <w:b/>
                <w:bCs/>
                <w:sz w:val="22"/>
                <w:szCs w:val="22"/>
              </w:rPr>
              <w:t>PARDAVIMO SAVIKAINA</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AE12DA" w:rsidRPr="00275FE5" w:rsidRDefault="00AE12DA" w:rsidP="00AE12DA">
            <w:pPr>
              <w:jc w:val="right"/>
              <w:rPr>
                <w:b/>
                <w:bCs/>
                <w:sz w:val="22"/>
                <w:szCs w:val="22"/>
              </w:rPr>
            </w:pPr>
            <w:r w:rsidRPr="00275FE5">
              <w:rPr>
                <w:b/>
                <w:bCs/>
                <w:sz w:val="22"/>
                <w:szCs w:val="22"/>
              </w:rPr>
              <w:t>484380</w:t>
            </w:r>
          </w:p>
        </w:tc>
      </w:tr>
      <w:tr w:rsidR="00AE12DA" w:rsidRPr="00AE12DA" w:rsidTr="00AE12DA">
        <w:trPr>
          <w:trHeight w:val="402"/>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AE12DA" w:rsidRPr="00275FE5" w:rsidRDefault="00AE12DA" w:rsidP="00AE12DA">
            <w:pPr>
              <w:jc w:val="center"/>
              <w:rPr>
                <w:b/>
                <w:bCs/>
                <w:sz w:val="22"/>
                <w:szCs w:val="22"/>
              </w:rPr>
            </w:pPr>
            <w:r w:rsidRPr="00275FE5">
              <w:rPr>
                <w:b/>
                <w:bCs/>
                <w:sz w:val="22"/>
                <w:szCs w:val="22"/>
              </w:rPr>
              <w:t>III.</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rsidR="00AE12DA" w:rsidRPr="00275FE5" w:rsidRDefault="00AE12DA" w:rsidP="00AE12DA">
            <w:pPr>
              <w:rPr>
                <w:b/>
                <w:bCs/>
                <w:sz w:val="22"/>
                <w:szCs w:val="22"/>
              </w:rPr>
            </w:pPr>
            <w:r w:rsidRPr="00275FE5">
              <w:rPr>
                <w:b/>
                <w:bCs/>
                <w:sz w:val="22"/>
                <w:szCs w:val="22"/>
              </w:rPr>
              <w:t>BENDRASIS PELNAS</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AE12DA" w:rsidRPr="00275FE5" w:rsidRDefault="00AE12DA" w:rsidP="00AE12DA">
            <w:pPr>
              <w:jc w:val="right"/>
              <w:rPr>
                <w:b/>
                <w:bCs/>
                <w:sz w:val="22"/>
                <w:szCs w:val="22"/>
              </w:rPr>
            </w:pPr>
            <w:r w:rsidRPr="00275FE5">
              <w:rPr>
                <w:b/>
                <w:bCs/>
                <w:sz w:val="22"/>
                <w:szCs w:val="22"/>
              </w:rPr>
              <w:t>193752</w:t>
            </w:r>
          </w:p>
        </w:tc>
      </w:tr>
      <w:tr w:rsidR="00AE12DA" w:rsidRPr="00AE12DA" w:rsidTr="00AE12DA">
        <w:trPr>
          <w:trHeight w:val="402"/>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AE12DA" w:rsidRPr="00275FE5" w:rsidRDefault="00AE12DA" w:rsidP="00AE12DA">
            <w:pPr>
              <w:jc w:val="center"/>
              <w:rPr>
                <w:b/>
                <w:bCs/>
                <w:sz w:val="22"/>
                <w:szCs w:val="22"/>
              </w:rPr>
            </w:pPr>
            <w:r w:rsidRPr="00275FE5">
              <w:rPr>
                <w:b/>
                <w:bCs/>
                <w:sz w:val="22"/>
                <w:szCs w:val="22"/>
              </w:rPr>
              <w:t>IV.</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rsidR="00AE12DA" w:rsidRPr="00275FE5" w:rsidRDefault="00AE12DA" w:rsidP="00AE12DA">
            <w:pPr>
              <w:rPr>
                <w:b/>
                <w:bCs/>
                <w:sz w:val="22"/>
                <w:szCs w:val="22"/>
              </w:rPr>
            </w:pPr>
            <w:r w:rsidRPr="00275FE5">
              <w:rPr>
                <w:b/>
                <w:bCs/>
                <w:sz w:val="22"/>
                <w:szCs w:val="22"/>
              </w:rPr>
              <w:t>VEIKLOS SĄNAUDOS</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AE12DA" w:rsidRPr="00275FE5" w:rsidRDefault="00AE12DA" w:rsidP="00AE12DA">
            <w:pPr>
              <w:jc w:val="right"/>
              <w:rPr>
                <w:b/>
                <w:bCs/>
                <w:sz w:val="22"/>
                <w:szCs w:val="22"/>
              </w:rPr>
            </w:pPr>
            <w:r w:rsidRPr="00275FE5">
              <w:rPr>
                <w:b/>
                <w:bCs/>
                <w:sz w:val="22"/>
                <w:szCs w:val="22"/>
              </w:rPr>
              <w:t>60464</w:t>
            </w:r>
          </w:p>
        </w:tc>
      </w:tr>
      <w:tr w:rsidR="00AE12DA" w:rsidRPr="00AE12DA" w:rsidTr="00AE12DA">
        <w:trPr>
          <w:trHeight w:val="6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AE12DA" w:rsidRPr="00275FE5" w:rsidRDefault="00AE12DA" w:rsidP="00AE12DA">
            <w:pPr>
              <w:jc w:val="center"/>
              <w:rPr>
                <w:b/>
                <w:bCs/>
                <w:sz w:val="22"/>
                <w:szCs w:val="22"/>
              </w:rPr>
            </w:pPr>
            <w:r w:rsidRPr="00275FE5">
              <w:rPr>
                <w:b/>
                <w:bCs/>
                <w:sz w:val="22"/>
                <w:szCs w:val="22"/>
              </w:rPr>
              <w:t>V.</w:t>
            </w:r>
          </w:p>
        </w:tc>
        <w:tc>
          <w:tcPr>
            <w:tcW w:w="4320" w:type="dxa"/>
            <w:tcBorders>
              <w:top w:val="single" w:sz="4" w:space="0" w:color="auto"/>
              <w:left w:val="nil"/>
              <w:bottom w:val="single" w:sz="4" w:space="0" w:color="auto"/>
              <w:right w:val="single" w:sz="4" w:space="0" w:color="000000"/>
            </w:tcBorders>
            <w:shd w:val="clear" w:color="auto" w:fill="auto"/>
            <w:vAlign w:val="bottom"/>
            <w:hideMark/>
          </w:tcPr>
          <w:p w:rsidR="00AE12DA" w:rsidRPr="00275FE5" w:rsidRDefault="00AE12DA" w:rsidP="00AE12DA">
            <w:pPr>
              <w:rPr>
                <w:b/>
                <w:bCs/>
                <w:sz w:val="22"/>
                <w:szCs w:val="22"/>
              </w:rPr>
            </w:pPr>
            <w:r w:rsidRPr="00275FE5">
              <w:rPr>
                <w:b/>
                <w:bCs/>
                <w:sz w:val="22"/>
                <w:szCs w:val="22"/>
              </w:rPr>
              <w:t>TIPINĖS VEIKLOS PELNAS (NUOSTOLIAI)</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AE12DA" w:rsidRPr="00275FE5" w:rsidRDefault="00AE12DA" w:rsidP="00AE12DA">
            <w:pPr>
              <w:jc w:val="right"/>
              <w:rPr>
                <w:b/>
                <w:bCs/>
                <w:sz w:val="22"/>
                <w:szCs w:val="22"/>
              </w:rPr>
            </w:pPr>
            <w:r w:rsidRPr="00275FE5">
              <w:rPr>
                <w:b/>
                <w:bCs/>
                <w:sz w:val="22"/>
                <w:szCs w:val="22"/>
              </w:rPr>
              <w:t>133288</w:t>
            </w:r>
          </w:p>
        </w:tc>
      </w:tr>
      <w:tr w:rsidR="00AE12DA" w:rsidRPr="00AE12DA" w:rsidTr="00AE12DA">
        <w:trPr>
          <w:trHeight w:val="402"/>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AE12DA" w:rsidRPr="00275FE5" w:rsidRDefault="00AE12DA" w:rsidP="00AE12DA">
            <w:pPr>
              <w:jc w:val="center"/>
              <w:rPr>
                <w:b/>
                <w:bCs/>
                <w:sz w:val="22"/>
                <w:szCs w:val="22"/>
              </w:rPr>
            </w:pPr>
            <w:r w:rsidRPr="00275FE5">
              <w:rPr>
                <w:b/>
                <w:bCs/>
                <w:sz w:val="22"/>
                <w:szCs w:val="22"/>
              </w:rPr>
              <w:t>VI.</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rsidR="00AE12DA" w:rsidRPr="00275FE5" w:rsidRDefault="00AE12DA" w:rsidP="00AE12DA">
            <w:pPr>
              <w:rPr>
                <w:b/>
                <w:bCs/>
                <w:sz w:val="22"/>
                <w:szCs w:val="22"/>
              </w:rPr>
            </w:pPr>
            <w:r w:rsidRPr="00275FE5">
              <w:rPr>
                <w:b/>
                <w:bCs/>
                <w:sz w:val="22"/>
                <w:szCs w:val="22"/>
              </w:rPr>
              <w:t>KITAVEIKLA</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AE12DA" w:rsidRPr="00275FE5" w:rsidRDefault="00AE12DA" w:rsidP="00AE12DA">
            <w:pPr>
              <w:jc w:val="right"/>
              <w:rPr>
                <w:b/>
                <w:bCs/>
                <w:sz w:val="22"/>
                <w:szCs w:val="22"/>
              </w:rPr>
            </w:pPr>
            <w:r w:rsidRPr="00275FE5">
              <w:rPr>
                <w:b/>
                <w:bCs/>
                <w:sz w:val="22"/>
                <w:szCs w:val="22"/>
              </w:rPr>
              <w:t>0</w:t>
            </w:r>
          </w:p>
        </w:tc>
      </w:tr>
      <w:tr w:rsidR="00AE12DA" w:rsidRPr="00AE12DA" w:rsidTr="00AE12DA">
        <w:trPr>
          <w:trHeight w:val="402"/>
        </w:trPr>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E12DA" w:rsidRPr="00275FE5" w:rsidRDefault="00AE12DA" w:rsidP="00AE12DA">
            <w:pPr>
              <w:jc w:val="center"/>
              <w:rPr>
                <w:b/>
                <w:bCs/>
                <w:sz w:val="22"/>
                <w:szCs w:val="22"/>
              </w:rPr>
            </w:pPr>
            <w:r w:rsidRPr="00275FE5">
              <w:rPr>
                <w:b/>
                <w:bCs/>
                <w:sz w:val="22"/>
                <w:szCs w:val="22"/>
              </w:rPr>
              <w:t>VII.</w:t>
            </w:r>
          </w:p>
        </w:tc>
        <w:tc>
          <w:tcPr>
            <w:tcW w:w="43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12DA" w:rsidRPr="00275FE5" w:rsidRDefault="00AE12DA" w:rsidP="00AE12DA">
            <w:pPr>
              <w:rPr>
                <w:b/>
                <w:bCs/>
                <w:sz w:val="22"/>
                <w:szCs w:val="22"/>
              </w:rPr>
            </w:pPr>
            <w:r w:rsidRPr="00275FE5">
              <w:rPr>
                <w:b/>
                <w:bCs/>
                <w:sz w:val="22"/>
                <w:szCs w:val="22"/>
              </w:rPr>
              <w:t>FINANSINĖ IR INVESTICINĖ VEIKLA</w:t>
            </w:r>
          </w:p>
        </w:tc>
        <w:tc>
          <w:tcPr>
            <w:tcW w:w="30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12DA" w:rsidRPr="00275FE5" w:rsidRDefault="00AE12DA" w:rsidP="00AE12DA">
            <w:pPr>
              <w:jc w:val="right"/>
              <w:rPr>
                <w:b/>
                <w:bCs/>
                <w:sz w:val="22"/>
                <w:szCs w:val="22"/>
              </w:rPr>
            </w:pPr>
            <w:r w:rsidRPr="00275FE5">
              <w:rPr>
                <w:b/>
                <w:bCs/>
                <w:sz w:val="22"/>
                <w:szCs w:val="22"/>
              </w:rPr>
              <w:t>0</w:t>
            </w:r>
          </w:p>
        </w:tc>
      </w:tr>
      <w:tr w:rsidR="00AE12DA" w:rsidRPr="00AE12DA" w:rsidTr="00AE12DA">
        <w:trPr>
          <w:trHeight w:val="402"/>
        </w:trPr>
        <w:tc>
          <w:tcPr>
            <w:tcW w:w="1440" w:type="dxa"/>
            <w:vMerge/>
            <w:tcBorders>
              <w:top w:val="nil"/>
              <w:left w:val="single" w:sz="4" w:space="0" w:color="auto"/>
              <w:bottom w:val="single" w:sz="4" w:space="0" w:color="000000"/>
              <w:right w:val="single" w:sz="4" w:space="0" w:color="auto"/>
            </w:tcBorders>
            <w:vAlign w:val="center"/>
            <w:hideMark/>
          </w:tcPr>
          <w:p w:rsidR="00AE12DA" w:rsidRPr="00275FE5" w:rsidRDefault="00AE12DA" w:rsidP="00AE12DA">
            <w:pPr>
              <w:rPr>
                <w:b/>
                <w:bCs/>
                <w:sz w:val="22"/>
                <w:szCs w:val="22"/>
              </w:rPr>
            </w:pPr>
          </w:p>
        </w:tc>
        <w:tc>
          <w:tcPr>
            <w:tcW w:w="4320" w:type="dxa"/>
            <w:vMerge/>
            <w:tcBorders>
              <w:top w:val="single" w:sz="4" w:space="0" w:color="auto"/>
              <w:left w:val="single" w:sz="4" w:space="0" w:color="auto"/>
              <w:bottom w:val="single" w:sz="4" w:space="0" w:color="000000"/>
              <w:right w:val="single" w:sz="4" w:space="0" w:color="000000"/>
            </w:tcBorders>
            <w:vAlign w:val="center"/>
            <w:hideMark/>
          </w:tcPr>
          <w:p w:rsidR="00AE12DA" w:rsidRPr="00275FE5" w:rsidRDefault="00AE12DA" w:rsidP="00AE12DA">
            <w:pPr>
              <w:rPr>
                <w:b/>
                <w:bCs/>
                <w:sz w:val="22"/>
                <w:szCs w:val="22"/>
              </w:rPr>
            </w:pPr>
          </w:p>
        </w:tc>
        <w:tc>
          <w:tcPr>
            <w:tcW w:w="3060" w:type="dxa"/>
            <w:vMerge/>
            <w:tcBorders>
              <w:top w:val="single" w:sz="4" w:space="0" w:color="auto"/>
              <w:left w:val="single" w:sz="4" w:space="0" w:color="auto"/>
              <w:bottom w:val="single" w:sz="4" w:space="0" w:color="000000"/>
              <w:right w:val="single" w:sz="4" w:space="0" w:color="000000"/>
            </w:tcBorders>
            <w:vAlign w:val="center"/>
            <w:hideMark/>
          </w:tcPr>
          <w:p w:rsidR="00AE12DA" w:rsidRPr="00275FE5" w:rsidRDefault="00AE12DA" w:rsidP="00AE12DA">
            <w:pPr>
              <w:rPr>
                <w:b/>
                <w:bCs/>
                <w:sz w:val="22"/>
                <w:szCs w:val="22"/>
              </w:rPr>
            </w:pPr>
          </w:p>
        </w:tc>
      </w:tr>
      <w:tr w:rsidR="00AE12DA" w:rsidRPr="00AE12DA" w:rsidTr="00AE12DA">
        <w:trPr>
          <w:trHeight w:val="6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AE12DA" w:rsidRPr="00275FE5" w:rsidRDefault="00AE12DA" w:rsidP="00AE12DA">
            <w:pPr>
              <w:jc w:val="center"/>
              <w:rPr>
                <w:b/>
                <w:bCs/>
                <w:sz w:val="22"/>
                <w:szCs w:val="22"/>
              </w:rPr>
            </w:pPr>
            <w:r w:rsidRPr="00275FE5">
              <w:rPr>
                <w:b/>
                <w:bCs/>
                <w:sz w:val="22"/>
                <w:szCs w:val="22"/>
              </w:rPr>
              <w:t>VIII.</w:t>
            </w:r>
          </w:p>
        </w:tc>
        <w:tc>
          <w:tcPr>
            <w:tcW w:w="4320" w:type="dxa"/>
            <w:tcBorders>
              <w:top w:val="single" w:sz="4" w:space="0" w:color="auto"/>
              <w:left w:val="nil"/>
              <w:bottom w:val="single" w:sz="4" w:space="0" w:color="auto"/>
              <w:right w:val="single" w:sz="4" w:space="0" w:color="auto"/>
            </w:tcBorders>
            <w:shd w:val="clear" w:color="auto" w:fill="auto"/>
            <w:vAlign w:val="bottom"/>
            <w:hideMark/>
          </w:tcPr>
          <w:p w:rsidR="00AE12DA" w:rsidRPr="00275FE5" w:rsidRDefault="00AE12DA" w:rsidP="00AE12DA">
            <w:pPr>
              <w:rPr>
                <w:b/>
                <w:bCs/>
                <w:sz w:val="22"/>
                <w:szCs w:val="22"/>
              </w:rPr>
            </w:pPr>
            <w:r w:rsidRPr="00275FE5">
              <w:rPr>
                <w:b/>
                <w:bCs/>
                <w:sz w:val="22"/>
                <w:szCs w:val="22"/>
              </w:rPr>
              <w:t>ĮPRASTINĖS VEIKLOS PELNAS (NUOSTOLIAI)</w:t>
            </w:r>
          </w:p>
        </w:tc>
        <w:tc>
          <w:tcPr>
            <w:tcW w:w="3060" w:type="dxa"/>
            <w:tcBorders>
              <w:top w:val="single" w:sz="4" w:space="0" w:color="auto"/>
              <w:left w:val="nil"/>
              <w:bottom w:val="single" w:sz="4" w:space="0" w:color="auto"/>
              <w:right w:val="single" w:sz="4" w:space="0" w:color="000000"/>
            </w:tcBorders>
            <w:shd w:val="clear" w:color="auto" w:fill="auto"/>
            <w:vAlign w:val="center"/>
            <w:hideMark/>
          </w:tcPr>
          <w:p w:rsidR="00AE12DA" w:rsidRPr="00275FE5" w:rsidRDefault="00AE12DA" w:rsidP="00AE12DA">
            <w:pPr>
              <w:jc w:val="right"/>
              <w:rPr>
                <w:b/>
                <w:bCs/>
                <w:sz w:val="22"/>
                <w:szCs w:val="22"/>
              </w:rPr>
            </w:pPr>
            <w:r w:rsidRPr="00275FE5">
              <w:rPr>
                <w:b/>
                <w:bCs/>
                <w:sz w:val="22"/>
                <w:szCs w:val="22"/>
              </w:rPr>
              <w:t>133288</w:t>
            </w:r>
          </w:p>
        </w:tc>
      </w:tr>
      <w:tr w:rsidR="00AE12DA" w:rsidRPr="00AE12DA" w:rsidTr="00AE12DA">
        <w:trPr>
          <w:trHeight w:val="402"/>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AE12DA" w:rsidRPr="00275FE5" w:rsidRDefault="00AE12DA" w:rsidP="00AE12DA">
            <w:pPr>
              <w:jc w:val="center"/>
              <w:rPr>
                <w:b/>
                <w:bCs/>
                <w:sz w:val="22"/>
                <w:szCs w:val="22"/>
              </w:rPr>
            </w:pPr>
            <w:r w:rsidRPr="00275FE5">
              <w:rPr>
                <w:b/>
                <w:bCs/>
                <w:sz w:val="22"/>
                <w:szCs w:val="22"/>
              </w:rPr>
              <w:t>IX.</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rsidR="00AE12DA" w:rsidRPr="00275FE5" w:rsidRDefault="00AE12DA" w:rsidP="00AE12DA">
            <w:pPr>
              <w:rPr>
                <w:b/>
                <w:bCs/>
                <w:sz w:val="22"/>
                <w:szCs w:val="22"/>
              </w:rPr>
            </w:pPr>
            <w:r w:rsidRPr="00275FE5">
              <w:rPr>
                <w:b/>
                <w:bCs/>
                <w:sz w:val="22"/>
                <w:szCs w:val="22"/>
              </w:rPr>
              <w:t>PAGAUTĖ</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AE12DA" w:rsidRPr="00275FE5" w:rsidRDefault="00AE12DA" w:rsidP="00AE12DA">
            <w:pPr>
              <w:jc w:val="right"/>
              <w:rPr>
                <w:b/>
                <w:bCs/>
                <w:sz w:val="22"/>
                <w:szCs w:val="22"/>
              </w:rPr>
            </w:pPr>
            <w:r w:rsidRPr="00275FE5">
              <w:rPr>
                <w:b/>
                <w:bCs/>
                <w:sz w:val="22"/>
                <w:szCs w:val="22"/>
              </w:rPr>
              <w:t>0</w:t>
            </w:r>
          </w:p>
        </w:tc>
      </w:tr>
      <w:tr w:rsidR="00AE12DA" w:rsidRPr="00AE12DA" w:rsidTr="00AE12DA">
        <w:trPr>
          <w:trHeight w:val="402"/>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AE12DA" w:rsidRPr="00275FE5" w:rsidRDefault="00AE12DA" w:rsidP="00AE12DA">
            <w:pPr>
              <w:jc w:val="center"/>
              <w:rPr>
                <w:b/>
                <w:bCs/>
                <w:sz w:val="22"/>
                <w:szCs w:val="22"/>
              </w:rPr>
            </w:pPr>
            <w:r w:rsidRPr="00275FE5">
              <w:rPr>
                <w:b/>
                <w:bCs/>
                <w:sz w:val="22"/>
                <w:szCs w:val="22"/>
              </w:rPr>
              <w:t>X.</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rsidR="00AE12DA" w:rsidRPr="00275FE5" w:rsidRDefault="00AE12DA" w:rsidP="00AE12DA">
            <w:pPr>
              <w:rPr>
                <w:b/>
                <w:bCs/>
                <w:sz w:val="22"/>
                <w:szCs w:val="22"/>
              </w:rPr>
            </w:pPr>
            <w:r w:rsidRPr="00275FE5">
              <w:rPr>
                <w:b/>
                <w:bCs/>
                <w:sz w:val="22"/>
                <w:szCs w:val="22"/>
              </w:rPr>
              <w:t>NETEKIMAI</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AE12DA" w:rsidRPr="00275FE5" w:rsidRDefault="00AE12DA" w:rsidP="00AE12DA">
            <w:pPr>
              <w:jc w:val="right"/>
              <w:rPr>
                <w:b/>
                <w:bCs/>
                <w:sz w:val="22"/>
                <w:szCs w:val="22"/>
              </w:rPr>
            </w:pPr>
            <w:r w:rsidRPr="00275FE5">
              <w:rPr>
                <w:b/>
                <w:bCs/>
                <w:sz w:val="22"/>
                <w:szCs w:val="22"/>
              </w:rPr>
              <w:t>0</w:t>
            </w:r>
          </w:p>
        </w:tc>
      </w:tr>
      <w:tr w:rsidR="00AE12DA" w:rsidRPr="00AE12DA" w:rsidTr="00AE12DA">
        <w:trPr>
          <w:trHeight w:val="6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AE12DA" w:rsidRPr="00275FE5" w:rsidRDefault="00AE12DA" w:rsidP="00AE12DA">
            <w:pPr>
              <w:jc w:val="center"/>
              <w:rPr>
                <w:b/>
                <w:bCs/>
                <w:sz w:val="22"/>
                <w:szCs w:val="22"/>
              </w:rPr>
            </w:pPr>
            <w:r w:rsidRPr="00275FE5">
              <w:rPr>
                <w:b/>
                <w:bCs/>
                <w:sz w:val="22"/>
                <w:szCs w:val="22"/>
              </w:rPr>
              <w:t>XI.</w:t>
            </w:r>
          </w:p>
        </w:tc>
        <w:tc>
          <w:tcPr>
            <w:tcW w:w="4320" w:type="dxa"/>
            <w:tcBorders>
              <w:top w:val="single" w:sz="4" w:space="0" w:color="auto"/>
              <w:left w:val="nil"/>
              <w:bottom w:val="single" w:sz="4" w:space="0" w:color="auto"/>
              <w:right w:val="single" w:sz="4" w:space="0" w:color="auto"/>
            </w:tcBorders>
            <w:shd w:val="clear" w:color="auto" w:fill="auto"/>
            <w:vAlign w:val="bottom"/>
            <w:hideMark/>
          </w:tcPr>
          <w:p w:rsidR="00AE12DA" w:rsidRPr="00275FE5" w:rsidRDefault="00AE12DA" w:rsidP="00AE12DA">
            <w:pPr>
              <w:rPr>
                <w:b/>
                <w:bCs/>
                <w:sz w:val="22"/>
                <w:szCs w:val="22"/>
              </w:rPr>
            </w:pPr>
            <w:r w:rsidRPr="00275FE5">
              <w:rPr>
                <w:b/>
                <w:bCs/>
                <w:sz w:val="22"/>
                <w:szCs w:val="22"/>
              </w:rPr>
              <w:t>PELNAS (NUOSTOLIAI) PRIEŠ APMOKESTINIMĄ</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AE12DA" w:rsidRPr="00275FE5" w:rsidRDefault="00AE12DA" w:rsidP="00AE12DA">
            <w:pPr>
              <w:jc w:val="right"/>
              <w:rPr>
                <w:b/>
                <w:bCs/>
                <w:sz w:val="22"/>
                <w:szCs w:val="22"/>
              </w:rPr>
            </w:pPr>
            <w:r w:rsidRPr="00275FE5">
              <w:rPr>
                <w:b/>
                <w:bCs/>
                <w:sz w:val="22"/>
                <w:szCs w:val="22"/>
              </w:rPr>
              <w:t>133288</w:t>
            </w:r>
          </w:p>
        </w:tc>
      </w:tr>
      <w:tr w:rsidR="00AE12DA" w:rsidRPr="00AE12DA" w:rsidTr="00AE12DA">
        <w:trPr>
          <w:trHeight w:val="402"/>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AE12DA" w:rsidRPr="00275FE5" w:rsidRDefault="00AE12DA" w:rsidP="00AE12DA">
            <w:pPr>
              <w:jc w:val="center"/>
              <w:rPr>
                <w:b/>
                <w:bCs/>
                <w:sz w:val="22"/>
                <w:szCs w:val="22"/>
              </w:rPr>
            </w:pPr>
            <w:r w:rsidRPr="00275FE5">
              <w:rPr>
                <w:b/>
                <w:bCs/>
                <w:sz w:val="22"/>
                <w:szCs w:val="22"/>
              </w:rPr>
              <w:t>XII.</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rsidR="00AE12DA" w:rsidRPr="00275FE5" w:rsidRDefault="00AE12DA" w:rsidP="00AE12DA">
            <w:pPr>
              <w:rPr>
                <w:b/>
                <w:bCs/>
                <w:sz w:val="22"/>
                <w:szCs w:val="22"/>
              </w:rPr>
            </w:pPr>
            <w:r w:rsidRPr="00275FE5">
              <w:rPr>
                <w:b/>
                <w:bCs/>
                <w:sz w:val="22"/>
                <w:szCs w:val="22"/>
              </w:rPr>
              <w:t>PELNO MOKESTIS ( 15% )</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AE12DA" w:rsidRPr="00275FE5" w:rsidRDefault="00AE12DA" w:rsidP="00AE12DA">
            <w:pPr>
              <w:jc w:val="right"/>
              <w:rPr>
                <w:b/>
                <w:bCs/>
                <w:sz w:val="22"/>
                <w:szCs w:val="22"/>
              </w:rPr>
            </w:pPr>
            <w:r w:rsidRPr="00275FE5">
              <w:rPr>
                <w:b/>
                <w:bCs/>
                <w:sz w:val="22"/>
                <w:szCs w:val="22"/>
              </w:rPr>
              <w:t>19993</w:t>
            </w:r>
          </w:p>
        </w:tc>
      </w:tr>
      <w:tr w:rsidR="00AE12DA" w:rsidRPr="00AE12DA" w:rsidTr="00AE12DA">
        <w:trPr>
          <w:trHeight w:val="402"/>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AE12DA" w:rsidRPr="00275FE5" w:rsidRDefault="00AE12DA" w:rsidP="00AE12DA">
            <w:pPr>
              <w:jc w:val="center"/>
              <w:rPr>
                <w:b/>
                <w:bCs/>
                <w:sz w:val="22"/>
                <w:szCs w:val="22"/>
              </w:rPr>
            </w:pPr>
            <w:r w:rsidRPr="00275FE5">
              <w:rPr>
                <w:b/>
                <w:bCs/>
                <w:sz w:val="22"/>
                <w:szCs w:val="22"/>
              </w:rPr>
              <w:t>XIII.</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rsidR="00AE12DA" w:rsidRPr="00275FE5" w:rsidRDefault="00AE12DA" w:rsidP="00AE12DA">
            <w:pPr>
              <w:rPr>
                <w:b/>
                <w:bCs/>
                <w:sz w:val="22"/>
                <w:szCs w:val="22"/>
              </w:rPr>
            </w:pPr>
            <w:r w:rsidRPr="00275FE5">
              <w:rPr>
                <w:b/>
                <w:bCs/>
                <w:sz w:val="22"/>
                <w:szCs w:val="22"/>
              </w:rPr>
              <w:t>GRYNASIS PELNAS</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AE12DA" w:rsidRPr="00275FE5" w:rsidRDefault="00AE12DA" w:rsidP="00AE12DA">
            <w:pPr>
              <w:jc w:val="right"/>
              <w:rPr>
                <w:b/>
                <w:bCs/>
                <w:sz w:val="22"/>
                <w:szCs w:val="22"/>
              </w:rPr>
            </w:pPr>
            <w:r w:rsidRPr="00275FE5">
              <w:rPr>
                <w:b/>
                <w:bCs/>
                <w:sz w:val="22"/>
                <w:szCs w:val="22"/>
              </w:rPr>
              <w:t>113294</w:t>
            </w:r>
          </w:p>
        </w:tc>
      </w:tr>
    </w:tbl>
    <w:p w:rsidR="00BA26F8" w:rsidRDefault="00BA26F8" w:rsidP="00AE12DA"/>
    <w:p w:rsidR="00BA26F8" w:rsidRPr="00BA26F8" w:rsidRDefault="00BA26F8" w:rsidP="00BA26F8"/>
    <w:p w:rsidR="00BA26F8" w:rsidRPr="00BA26F8" w:rsidRDefault="00BA26F8" w:rsidP="00BA26F8"/>
    <w:p w:rsidR="00BA26F8" w:rsidRPr="00BA26F8" w:rsidRDefault="00BA26F8" w:rsidP="00BA26F8"/>
    <w:p w:rsidR="00BA26F8" w:rsidRPr="00BA26F8" w:rsidRDefault="00BA26F8" w:rsidP="00BA26F8"/>
    <w:p w:rsidR="00BA26F8" w:rsidRPr="00BA26F8" w:rsidRDefault="00BA26F8" w:rsidP="00BA26F8"/>
    <w:p w:rsidR="00BA26F8" w:rsidRPr="00BA26F8" w:rsidRDefault="00BA26F8" w:rsidP="00BA26F8"/>
    <w:p w:rsidR="00BA26F8" w:rsidRPr="00BA26F8" w:rsidRDefault="00BA26F8" w:rsidP="00BA26F8"/>
    <w:p w:rsidR="00BA26F8" w:rsidRPr="00BA26F8" w:rsidRDefault="00BA26F8" w:rsidP="00BA26F8"/>
    <w:p w:rsidR="00BA26F8" w:rsidRPr="00BA26F8" w:rsidRDefault="00BA26F8" w:rsidP="00BA26F8"/>
    <w:p w:rsidR="00BA26F8" w:rsidRPr="00BA26F8" w:rsidRDefault="00BA26F8" w:rsidP="00BA26F8"/>
    <w:p w:rsidR="00BA26F8" w:rsidRPr="00BA26F8" w:rsidRDefault="00BA26F8" w:rsidP="00BA26F8"/>
    <w:p w:rsidR="00BA26F8" w:rsidRDefault="00BA26F8" w:rsidP="00BA26F8"/>
    <w:p w:rsidR="00BA26F8" w:rsidRDefault="00BA26F8" w:rsidP="00BA26F8">
      <w:pPr>
        <w:jc w:val="center"/>
      </w:pPr>
    </w:p>
    <w:p w:rsidR="00BA26F8" w:rsidRDefault="00BA26F8" w:rsidP="00BA26F8">
      <w:pPr>
        <w:jc w:val="center"/>
      </w:pPr>
    </w:p>
    <w:p w:rsidR="00BA26F8" w:rsidRDefault="00BA26F8" w:rsidP="00BA26F8">
      <w:pPr>
        <w:jc w:val="center"/>
      </w:pPr>
    </w:p>
    <w:p w:rsidR="00BA26F8" w:rsidRDefault="00BA26F8" w:rsidP="00BA26F8">
      <w:pPr>
        <w:jc w:val="center"/>
      </w:pPr>
    </w:p>
    <w:p w:rsidR="001A04F0" w:rsidRDefault="001A04F0" w:rsidP="00BA26F8">
      <w:pPr>
        <w:jc w:val="center"/>
      </w:pPr>
    </w:p>
    <w:p w:rsidR="00BA26F8" w:rsidRDefault="00BA26F8" w:rsidP="00BA26F8">
      <w:pPr>
        <w:jc w:val="center"/>
      </w:pPr>
    </w:p>
    <w:p w:rsidR="002F0EF5" w:rsidRDefault="002F0EF5" w:rsidP="00BA26F8">
      <w:pPr>
        <w:jc w:val="center"/>
      </w:pPr>
    </w:p>
    <w:p w:rsidR="00BA26F8" w:rsidRDefault="00BA26F8" w:rsidP="00BA26F8">
      <w:pPr>
        <w:jc w:val="center"/>
      </w:pPr>
    </w:p>
    <w:p w:rsidR="003E710C" w:rsidRPr="003E710C" w:rsidRDefault="003E710C" w:rsidP="003E710C">
      <w:pPr>
        <w:jc w:val="right"/>
      </w:pPr>
      <w:r w:rsidRPr="003E710C">
        <w:lastRenderedPageBreak/>
        <w:t>Priedas Nr. 8</w:t>
      </w:r>
    </w:p>
    <w:p w:rsidR="00BA26F8" w:rsidRPr="003E710C" w:rsidRDefault="003E710C" w:rsidP="00BA26F8">
      <w:pPr>
        <w:rPr>
          <w:b/>
        </w:rPr>
      </w:pPr>
      <w:r w:rsidRPr="003E710C">
        <w:rPr>
          <w:b/>
        </w:rPr>
        <w:t>UAB „Langma“ 2009 – 2011 metų pelno (nuostolių) ataskaita</w:t>
      </w:r>
    </w:p>
    <w:p w:rsidR="00AE12DA" w:rsidRDefault="00AE12DA" w:rsidP="00BA26F8"/>
    <w:p w:rsidR="003E710C" w:rsidRDefault="003E710C" w:rsidP="00BA26F8"/>
    <w:tbl>
      <w:tblPr>
        <w:tblW w:w="8820" w:type="dxa"/>
        <w:tblInd w:w="99" w:type="dxa"/>
        <w:tblLook w:val="04A0"/>
      </w:tblPr>
      <w:tblGrid>
        <w:gridCol w:w="960"/>
        <w:gridCol w:w="3540"/>
        <w:gridCol w:w="1440"/>
        <w:gridCol w:w="1440"/>
        <w:gridCol w:w="1440"/>
      </w:tblGrid>
      <w:tr w:rsidR="003E710C" w:rsidRPr="003E710C" w:rsidTr="003E710C">
        <w:trPr>
          <w:trHeight w:val="33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E710C" w:rsidRPr="00275FE5" w:rsidRDefault="003E710C" w:rsidP="003E710C">
            <w:pPr>
              <w:jc w:val="center"/>
              <w:rPr>
                <w:b/>
                <w:bCs/>
                <w:sz w:val="22"/>
                <w:szCs w:val="22"/>
              </w:rPr>
            </w:pPr>
            <w:r w:rsidRPr="00275FE5">
              <w:rPr>
                <w:b/>
                <w:bCs/>
                <w:sz w:val="22"/>
                <w:szCs w:val="22"/>
              </w:rPr>
              <w:t>Eil. Nr.</w:t>
            </w:r>
          </w:p>
        </w:tc>
        <w:tc>
          <w:tcPr>
            <w:tcW w:w="35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710C" w:rsidRPr="00275FE5" w:rsidRDefault="003E710C" w:rsidP="003E710C">
            <w:pPr>
              <w:jc w:val="center"/>
              <w:rPr>
                <w:b/>
                <w:bCs/>
                <w:sz w:val="22"/>
                <w:szCs w:val="22"/>
              </w:rPr>
            </w:pPr>
            <w:r w:rsidRPr="00275FE5">
              <w:rPr>
                <w:b/>
                <w:bCs/>
                <w:sz w:val="22"/>
                <w:szCs w:val="22"/>
              </w:rPr>
              <w:t>Straipsnio pavadinimas</w:t>
            </w:r>
          </w:p>
        </w:tc>
        <w:tc>
          <w:tcPr>
            <w:tcW w:w="43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E710C" w:rsidRPr="00275FE5" w:rsidRDefault="003E710C" w:rsidP="003E710C">
            <w:pPr>
              <w:jc w:val="center"/>
              <w:rPr>
                <w:b/>
                <w:bCs/>
                <w:sz w:val="22"/>
                <w:szCs w:val="22"/>
              </w:rPr>
            </w:pPr>
            <w:r w:rsidRPr="00275FE5">
              <w:rPr>
                <w:b/>
                <w:bCs/>
                <w:sz w:val="22"/>
                <w:szCs w:val="22"/>
              </w:rPr>
              <w:t>Finansiniai  metai</w:t>
            </w:r>
          </w:p>
        </w:tc>
      </w:tr>
      <w:tr w:rsidR="003E710C" w:rsidRPr="003E710C" w:rsidTr="003E710C">
        <w:trPr>
          <w:trHeight w:val="33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3E710C" w:rsidRPr="00275FE5" w:rsidRDefault="003E710C" w:rsidP="003E710C">
            <w:pPr>
              <w:rPr>
                <w:b/>
                <w:bCs/>
                <w:sz w:val="22"/>
                <w:szCs w:val="22"/>
              </w:rPr>
            </w:pPr>
          </w:p>
        </w:tc>
        <w:tc>
          <w:tcPr>
            <w:tcW w:w="3540" w:type="dxa"/>
            <w:vMerge/>
            <w:tcBorders>
              <w:top w:val="single" w:sz="4" w:space="0" w:color="auto"/>
              <w:left w:val="single" w:sz="4" w:space="0" w:color="auto"/>
              <w:bottom w:val="single" w:sz="4" w:space="0" w:color="000000"/>
              <w:right w:val="single" w:sz="4" w:space="0" w:color="000000"/>
            </w:tcBorders>
            <w:vAlign w:val="center"/>
            <w:hideMark/>
          </w:tcPr>
          <w:p w:rsidR="003E710C" w:rsidRPr="00275FE5" w:rsidRDefault="003E710C" w:rsidP="003E710C">
            <w:pPr>
              <w:rPr>
                <w:b/>
                <w:bCs/>
                <w:sz w:val="22"/>
                <w:szCs w:val="22"/>
              </w:rPr>
            </w:pPr>
          </w:p>
        </w:tc>
        <w:tc>
          <w:tcPr>
            <w:tcW w:w="1440" w:type="dxa"/>
            <w:tcBorders>
              <w:top w:val="nil"/>
              <w:left w:val="nil"/>
              <w:bottom w:val="single" w:sz="4" w:space="0" w:color="auto"/>
              <w:right w:val="single" w:sz="4" w:space="0" w:color="auto"/>
            </w:tcBorders>
            <w:shd w:val="clear" w:color="auto" w:fill="auto"/>
            <w:noWrap/>
            <w:vAlign w:val="center"/>
            <w:hideMark/>
          </w:tcPr>
          <w:p w:rsidR="003E710C" w:rsidRPr="00275FE5" w:rsidRDefault="003E710C" w:rsidP="003E710C">
            <w:pPr>
              <w:jc w:val="center"/>
              <w:rPr>
                <w:b/>
                <w:bCs/>
                <w:sz w:val="22"/>
                <w:szCs w:val="22"/>
              </w:rPr>
            </w:pPr>
            <w:r w:rsidRPr="00275FE5">
              <w:rPr>
                <w:b/>
                <w:bCs/>
                <w:sz w:val="22"/>
                <w:szCs w:val="22"/>
              </w:rPr>
              <w:t>2009</w:t>
            </w:r>
          </w:p>
        </w:tc>
        <w:tc>
          <w:tcPr>
            <w:tcW w:w="1440" w:type="dxa"/>
            <w:tcBorders>
              <w:top w:val="nil"/>
              <w:left w:val="nil"/>
              <w:bottom w:val="single" w:sz="4" w:space="0" w:color="auto"/>
              <w:right w:val="single" w:sz="4" w:space="0" w:color="auto"/>
            </w:tcBorders>
            <w:shd w:val="clear" w:color="auto" w:fill="auto"/>
            <w:noWrap/>
            <w:vAlign w:val="center"/>
            <w:hideMark/>
          </w:tcPr>
          <w:p w:rsidR="003E710C" w:rsidRPr="00275FE5" w:rsidRDefault="003E710C" w:rsidP="003E710C">
            <w:pPr>
              <w:jc w:val="center"/>
              <w:rPr>
                <w:b/>
                <w:bCs/>
                <w:sz w:val="22"/>
                <w:szCs w:val="22"/>
              </w:rPr>
            </w:pPr>
            <w:r w:rsidRPr="00275FE5">
              <w:rPr>
                <w:b/>
                <w:bCs/>
                <w:sz w:val="22"/>
                <w:szCs w:val="22"/>
              </w:rPr>
              <w:t>2010</w:t>
            </w:r>
          </w:p>
        </w:tc>
        <w:tc>
          <w:tcPr>
            <w:tcW w:w="1440" w:type="dxa"/>
            <w:tcBorders>
              <w:top w:val="nil"/>
              <w:left w:val="nil"/>
              <w:bottom w:val="single" w:sz="4" w:space="0" w:color="auto"/>
              <w:right w:val="single" w:sz="4" w:space="0" w:color="auto"/>
            </w:tcBorders>
            <w:shd w:val="clear" w:color="auto" w:fill="auto"/>
            <w:noWrap/>
            <w:vAlign w:val="center"/>
            <w:hideMark/>
          </w:tcPr>
          <w:p w:rsidR="003E710C" w:rsidRPr="00275FE5" w:rsidRDefault="003E710C" w:rsidP="003E710C">
            <w:pPr>
              <w:jc w:val="center"/>
              <w:rPr>
                <w:b/>
                <w:bCs/>
                <w:sz w:val="22"/>
                <w:szCs w:val="22"/>
              </w:rPr>
            </w:pPr>
            <w:r w:rsidRPr="00275FE5">
              <w:rPr>
                <w:b/>
                <w:bCs/>
                <w:sz w:val="22"/>
                <w:szCs w:val="22"/>
              </w:rPr>
              <w:t>2011</w:t>
            </w:r>
          </w:p>
        </w:tc>
      </w:tr>
      <w:tr w:rsidR="003E710C" w:rsidRPr="003E710C" w:rsidTr="003E710C">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710C" w:rsidRPr="00275FE5" w:rsidRDefault="003E710C" w:rsidP="003E710C">
            <w:pPr>
              <w:jc w:val="center"/>
              <w:rPr>
                <w:b/>
                <w:bCs/>
                <w:sz w:val="22"/>
                <w:szCs w:val="22"/>
              </w:rPr>
            </w:pPr>
            <w:r w:rsidRPr="00275FE5">
              <w:rPr>
                <w:b/>
                <w:bCs/>
                <w:sz w:val="22"/>
                <w:szCs w:val="22"/>
              </w:rPr>
              <w:t xml:space="preserve">I. </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3E710C" w:rsidRPr="00275FE5" w:rsidRDefault="003E710C" w:rsidP="003E710C">
            <w:pPr>
              <w:rPr>
                <w:b/>
                <w:bCs/>
                <w:sz w:val="22"/>
                <w:szCs w:val="22"/>
              </w:rPr>
            </w:pPr>
            <w:r w:rsidRPr="00275FE5">
              <w:rPr>
                <w:b/>
                <w:bCs/>
                <w:sz w:val="22"/>
                <w:szCs w:val="22"/>
              </w:rPr>
              <w:t>PARDAVIMO PAJAMOS</w:t>
            </w:r>
          </w:p>
        </w:tc>
        <w:tc>
          <w:tcPr>
            <w:tcW w:w="1440" w:type="dxa"/>
            <w:tcBorders>
              <w:top w:val="nil"/>
              <w:left w:val="nil"/>
              <w:bottom w:val="single" w:sz="4" w:space="0" w:color="auto"/>
              <w:right w:val="single" w:sz="4" w:space="0" w:color="auto"/>
            </w:tcBorders>
            <w:shd w:val="clear" w:color="auto" w:fill="auto"/>
            <w:vAlign w:val="bottom"/>
            <w:hideMark/>
          </w:tcPr>
          <w:p w:rsidR="003E710C" w:rsidRPr="00275FE5" w:rsidRDefault="003E710C" w:rsidP="003E710C">
            <w:pPr>
              <w:jc w:val="right"/>
              <w:rPr>
                <w:b/>
                <w:bCs/>
                <w:sz w:val="22"/>
                <w:szCs w:val="22"/>
              </w:rPr>
            </w:pPr>
            <w:r w:rsidRPr="00275FE5">
              <w:rPr>
                <w:b/>
                <w:bCs/>
                <w:sz w:val="22"/>
                <w:szCs w:val="22"/>
              </w:rPr>
              <w:t>510198</w:t>
            </w:r>
          </w:p>
        </w:tc>
        <w:tc>
          <w:tcPr>
            <w:tcW w:w="1440" w:type="dxa"/>
            <w:tcBorders>
              <w:top w:val="nil"/>
              <w:left w:val="nil"/>
              <w:bottom w:val="single" w:sz="4" w:space="0" w:color="auto"/>
              <w:right w:val="single" w:sz="4" w:space="0" w:color="auto"/>
            </w:tcBorders>
            <w:shd w:val="clear" w:color="auto" w:fill="auto"/>
            <w:vAlign w:val="bottom"/>
            <w:hideMark/>
          </w:tcPr>
          <w:p w:rsidR="003E710C" w:rsidRPr="00275FE5" w:rsidRDefault="003E710C" w:rsidP="003E710C">
            <w:pPr>
              <w:jc w:val="right"/>
              <w:rPr>
                <w:b/>
                <w:bCs/>
                <w:sz w:val="22"/>
                <w:szCs w:val="22"/>
              </w:rPr>
            </w:pPr>
            <w:r w:rsidRPr="00275FE5">
              <w:rPr>
                <w:b/>
                <w:bCs/>
                <w:sz w:val="22"/>
                <w:szCs w:val="22"/>
              </w:rPr>
              <w:t>503240</w:t>
            </w:r>
          </w:p>
        </w:tc>
        <w:tc>
          <w:tcPr>
            <w:tcW w:w="1440" w:type="dxa"/>
            <w:tcBorders>
              <w:top w:val="nil"/>
              <w:left w:val="nil"/>
              <w:bottom w:val="single" w:sz="4" w:space="0" w:color="auto"/>
              <w:right w:val="single" w:sz="4" w:space="0" w:color="auto"/>
            </w:tcBorders>
            <w:shd w:val="clear" w:color="auto" w:fill="auto"/>
            <w:vAlign w:val="bottom"/>
            <w:hideMark/>
          </w:tcPr>
          <w:p w:rsidR="003E710C" w:rsidRPr="00275FE5" w:rsidRDefault="003E710C" w:rsidP="003E710C">
            <w:pPr>
              <w:jc w:val="right"/>
              <w:rPr>
                <w:b/>
                <w:bCs/>
                <w:sz w:val="22"/>
                <w:szCs w:val="22"/>
              </w:rPr>
            </w:pPr>
            <w:r w:rsidRPr="00275FE5">
              <w:rPr>
                <w:b/>
                <w:bCs/>
                <w:sz w:val="22"/>
                <w:szCs w:val="22"/>
              </w:rPr>
              <w:t>511718</w:t>
            </w:r>
          </w:p>
        </w:tc>
      </w:tr>
      <w:tr w:rsidR="003E710C" w:rsidRPr="003E710C" w:rsidTr="003E710C">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710C" w:rsidRPr="00275FE5" w:rsidRDefault="003E710C" w:rsidP="003E710C">
            <w:pPr>
              <w:jc w:val="center"/>
              <w:rPr>
                <w:b/>
                <w:bCs/>
                <w:sz w:val="22"/>
                <w:szCs w:val="22"/>
              </w:rPr>
            </w:pPr>
            <w:r w:rsidRPr="00275FE5">
              <w:rPr>
                <w:b/>
                <w:bCs/>
                <w:sz w:val="22"/>
                <w:szCs w:val="22"/>
              </w:rPr>
              <w:t>II.</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3E710C" w:rsidRPr="00275FE5" w:rsidRDefault="003E710C" w:rsidP="003E710C">
            <w:pPr>
              <w:rPr>
                <w:b/>
                <w:bCs/>
                <w:sz w:val="22"/>
                <w:szCs w:val="22"/>
              </w:rPr>
            </w:pPr>
            <w:r w:rsidRPr="00275FE5">
              <w:rPr>
                <w:b/>
                <w:bCs/>
                <w:sz w:val="22"/>
                <w:szCs w:val="22"/>
              </w:rPr>
              <w:t>PARDAVIMO SAVIKAINA</w:t>
            </w:r>
          </w:p>
        </w:tc>
        <w:tc>
          <w:tcPr>
            <w:tcW w:w="1440" w:type="dxa"/>
            <w:tcBorders>
              <w:top w:val="nil"/>
              <w:left w:val="nil"/>
              <w:bottom w:val="single" w:sz="4" w:space="0" w:color="auto"/>
              <w:right w:val="single" w:sz="4" w:space="0" w:color="auto"/>
            </w:tcBorders>
            <w:shd w:val="clear" w:color="auto" w:fill="auto"/>
            <w:vAlign w:val="bottom"/>
            <w:hideMark/>
          </w:tcPr>
          <w:p w:rsidR="003E710C" w:rsidRPr="00275FE5" w:rsidRDefault="003E710C" w:rsidP="003E710C">
            <w:pPr>
              <w:jc w:val="right"/>
              <w:rPr>
                <w:b/>
                <w:bCs/>
                <w:sz w:val="22"/>
                <w:szCs w:val="22"/>
              </w:rPr>
            </w:pPr>
            <w:r w:rsidRPr="00275FE5">
              <w:rPr>
                <w:b/>
                <w:bCs/>
                <w:sz w:val="22"/>
                <w:szCs w:val="22"/>
              </w:rPr>
              <w:t>364427</w:t>
            </w:r>
          </w:p>
        </w:tc>
        <w:tc>
          <w:tcPr>
            <w:tcW w:w="1440" w:type="dxa"/>
            <w:tcBorders>
              <w:top w:val="nil"/>
              <w:left w:val="nil"/>
              <w:bottom w:val="single" w:sz="4" w:space="0" w:color="auto"/>
              <w:right w:val="single" w:sz="4" w:space="0" w:color="auto"/>
            </w:tcBorders>
            <w:shd w:val="clear" w:color="auto" w:fill="auto"/>
            <w:vAlign w:val="bottom"/>
            <w:hideMark/>
          </w:tcPr>
          <w:p w:rsidR="003E710C" w:rsidRPr="00275FE5" w:rsidRDefault="003E710C" w:rsidP="003E710C">
            <w:pPr>
              <w:jc w:val="right"/>
              <w:rPr>
                <w:b/>
                <w:bCs/>
                <w:sz w:val="22"/>
                <w:szCs w:val="22"/>
              </w:rPr>
            </w:pPr>
            <w:r w:rsidRPr="00275FE5">
              <w:rPr>
                <w:b/>
                <w:bCs/>
                <w:sz w:val="22"/>
                <w:szCs w:val="22"/>
              </w:rPr>
              <w:t>359457</w:t>
            </w:r>
          </w:p>
        </w:tc>
        <w:tc>
          <w:tcPr>
            <w:tcW w:w="1440" w:type="dxa"/>
            <w:tcBorders>
              <w:top w:val="nil"/>
              <w:left w:val="nil"/>
              <w:bottom w:val="single" w:sz="4" w:space="0" w:color="auto"/>
              <w:right w:val="single" w:sz="4" w:space="0" w:color="auto"/>
            </w:tcBorders>
            <w:shd w:val="clear" w:color="auto" w:fill="auto"/>
            <w:vAlign w:val="bottom"/>
            <w:hideMark/>
          </w:tcPr>
          <w:p w:rsidR="003E710C" w:rsidRPr="00275FE5" w:rsidRDefault="003E710C" w:rsidP="003E710C">
            <w:pPr>
              <w:jc w:val="right"/>
              <w:rPr>
                <w:b/>
                <w:bCs/>
                <w:sz w:val="22"/>
                <w:szCs w:val="22"/>
              </w:rPr>
            </w:pPr>
            <w:r w:rsidRPr="00275FE5">
              <w:rPr>
                <w:b/>
                <w:bCs/>
                <w:sz w:val="22"/>
                <w:szCs w:val="22"/>
              </w:rPr>
              <w:t>365513</w:t>
            </w:r>
          </w:p>
        </w:tc>
      </w:tr>
      <w:tr w:rsidR="003E710C" w:rsidRPr="003E710C" w:rsidTr="003E710C">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710C" w:rsidRPr="00275FE5" w:rsidRDefault="003E710C" w:rsidP="003E710C">
            <w:pPr>
              <w:jc w:val="center"/>
              <w:rPr>
                <w:b/>
                <w:bCs/>
                <w:sz w:val="22"/>
                <w:szCs w:val="22"/>
              </w:rPr>
            </w:pPr>
            <w:r w:rsidRPr="00275FE5">
              <w:rPr>
                <w:b/>
                <w:bCs/>
                <w:sz w:val="22"/>
                <w:szCs w:val="22"/>
              </w:rPr>
              <w:t>III.</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3E710C" w:rsidRPr="00275FE5" w:rsidRDefault="003E710C" w:rsidP="003E710C">
            <w:pPr>
              <w:rPr>
                <w:b/>
                <w:bCs/>
                <w:sz w:val="22"/>
                <w:szCs w:val="22"/>
              </w:rPr>
            </w:pPr>
            <w:r w:rsidRPr="00275FE5">
              <w:rPr>
                <w:b/>
                <w:bCs/>
                <w:sz w:val="22"/>
                <w:szCs w:val="22"/>
              </w:rPr>
              <w:t>BENDRASIS PELNAS</w:t>
            </w:r>
          </w:p>
        </w:tc>
        <w:tc>
          <w:tcPr>
            <w:tcW w:w="1440" w:type="dxa"/>
            <w:tcBorders>
              <w:top w:val="nil"/>
              <w:left w:val="nil"/>
              <w:bottom w:val="single" w:sz="4" w:space="0" w:color="auto"/>
              <w:right w:val="single" w:sz="4" w:space="0" w:color="auto"/>
            </w:tcBorders>
            <w:shd w:val="clear" w:color="auto" w:fill="auto"/>
            <w:vAlign w:val="bottom"/>
            <w:hideMark/>
          </w:tcPr>
          <w:p w:rsidR="003E710C" w:rsidRPr="00275FE5" w:rsidRDefault="003E710C" w:rsidP="003E710C">
            <w:pPr>
              <w:jc w:val="right"/>
              <w:rPr>
                <w:b/>
                <w:bCs/>
                <w:sz w:val="22"/>
                <w:szCs w:val="22"/>
              </w:rPr>
            </w:pPr>
            <w:r w:rsidRPr="00275FE5">
              <w:rPr>
                <w:b/>
                <w:bCs/>
                <w:sz w:val="22"/>
                <w:szCs w:val="22"/>
              </w:rPr>
              <w:t>145771</w:t>
            </w:r>
          </w:p>
        </w:tc>
        <w:tc>
          <w:tcPr>
            <w:tcW w:w="1440" w:type="dxa"/>
            <w:tcBorders>
              <w:top w:val="nil"/>
              <w:left w:val="nil"/>
              <w:bottom w:val="single" w:sz="4" w:space="0" w:color="auto"/>
              <w:right w:val="single" w:sz="4" w:space="0" w:color="auto"/>
            </w:tcBorders>
            <w:shd w:val="clear" w:color="auto" w:fill="auto"/>
            <w:vAlign w:val="bottom"/>
            <w:hideMark/>
          </w:tcPr>
          <w:p w:rsidR="003E710C" w:rsidRPr="00275FE5" w:rsidRDefault="003E710C" w:rsidP="003E710C">
            <w:pPr>
              <w:jc w:val="right"/>
              <w:rPr>
                <w:b/>
                <w:bCs/>
                <w:sz w:val="22"/>
                <w:szCs w:val="22"/>
              </w:rPr>
            </w:pPr>
            <w:r w:rsidRPr="00275FE5">
              <w:rPr>
                <w:b/>
                <w:bCs/>
                <w:sz w:val="22"/>
                <w:szCs w:val="22"/>
              </w:rPr>
              <w:t>143783</w:t>
            </w:r>
          </w:p>
        </w:tc>
        <w:tc>
          <w:tcPr>
            <w:tcW w:w="1440" w:type="dxa"/>
            <w:tcBorders>
              <w:top w:val="nil"/>
              <w:left w:val="nil"/>
              <w:bottom w:val="single" w:sz="4" w:space="0" w:color="auto"/>
              <w:right w:val="single" w:sz="4" w:space="0" w:color="auto"/>
            </w:tcBorders>
            <w:shd w:val="clear" w:color="auto" w:fill="auto"/>
            <w:vAlign w:val="bottom"/>
            <w:hideMark/>
          </w:tcPr>
          <w:p w:rsidR="003E710C" w:rsidRPr="00275FE5" w:rsidRDefault="003E710C" w:rsidP="003E710C">
            <w:pPr>
              <w:jc w:val="right"/>
              <w:rPr>
                <w:b/>
                <w:bCs/>
                <w:sz w:val="22"/>
                <w:szCs w:val="22"/>
              </w:rPr>
            </w:pPr>
            <w:r w:rsidRPr="00275FE5">
              <w:rPr>
                <w:b/>
                <w:bCs/>
                <w:sz w:val="22"/>
                <w:szCs w:val="22"/>
              </w:rPr>
              <w:t>146205</w:t>
            </w:r>
          </w:p>
        </w:tc>
      </w:tr>
      <w:tr w:rsidR="003E710C" w:rsidRPr="003E710C" w:rsidTr="003E710C">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710C" w:rsidRPr="00275FE5" w:rsidRDefault="003E710C" w:rsidP="003E710C">
            <w:pPr>
              <w:jc w:val="center"/>
              <w:rPr>
                <w:b/>
                <w:bCs/>
                <w:sz w:val="22"/>
                <w:szCs w:val="22"/>
              </w:rPr>
            </w:pPr>
            <w:r w:rsidRPr="00275FE5">
              <w:rPr>
                <w:b/>
                <w:bCs/>
                <w:sz w:val="22"/>
                <w:szCs w:val="22"/>
              </w:rPr>
              <w:t>IV.</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3E710C" w:rsidRPr="00275FE5" w:rsidRDefault="003E710C" w:rsidP="003E710C">
            <w:pPr>
              <w:rPr>
                <w:b/>
                <w:bCs/>
                <w:sz w:val="22"/>
                <w:szCs w:val="22"/>
              </w:rPr>
            </w:pPr>
            <w:r w:rsidRPr="00275FE5">
              <w:rPr>
                <w:b/>
                <w:bCs/>
                <w:sz w:val="22"/>
                <w:szCs w:val="22"/>
              </w:rPr>
              <w:t>VEIKLOS SĄNAUDOS</w:t>
            </w:r>
          </w:p>
        </w:tc>
        <w:tc>
          <w:tcPr>
            <w:tcW w:w="1440" w:type="dxa"/>
            <w:tcBorders>
              <w:top w:val="nil"/>
              <w:left w:val="nil"/>
              <w:bottom w:val="single" w:sz="4" w:space="0" w:color="auto"/>
              <w:right w:val="single" w:sz="4" w:space="0" w:color="auto"/>
            </w:tcBorders>
            <w:shd w:val="clear" w:color="auto" w:fill="auto"/>
            <w:vAlign w:val="bottom"/>
            <w:hideMark/>
          </w:tcPr>
          <w:p w:rsidR="003E710C" w:rsidRPr="00275FE5" w:rsidRDefault="003E710C" w:rsidP="003E710C">
            <w:pPr>
              <w:jc w:val="right"/>
              <w:rPr>
                <w:b/>
                <w:bCs/>
                <w:sz w:val="22"/>
                <w:szCs w:val="22"/>
              </w:rPr>
            </w:pPr>
            <w:r w:rsidRPr="00275FE5">
              <w:rPr>
                <w:b/>
                <w:bCs/>
                <w:sz w:val="22"/>
                <w:szCs w:val="22"/>
              </w:rPr>
              <w:t>60427</w:t>
            </w:r>
          </w:p>
        </w:tc>
        <w:tc>
          <w:tcPr>
            <w:tcW w:w="1440" w:type="dxa"/>
            <w:tcBorders>
              <w:top w:val="nil"/>
              <w:left w:val="nil"/>
              <w:bottom w:val="single" w:sz="4" w:space="0" w:color="auto"/>
              <w:right w:val="single" w:sz="4" w:space="0" w:color="auto"/>
            </w:tcBorders>
            <w:shd w:val="clear" w:color="auto" w:fill="auto"/>
            <w:vAlign w:val="bottom"/>
            <w:hideMark/>
          </w:tcPr>
          <w:p w:rsidR="003E710C" w:rsidRPr="00275FE5" w:rsidRDefault="003E710C" w:rsidP="003E710C">
            <w:pPr>
              <w:jc w:val="right"/>
              <w:rPr>
                <w:b/>
                <w:bCs/>
                <w:sz w:val="22"/>
                <w:szCs w:val="22"/>
              </w:rPr>
            </w:pPr>
            <w:r w:rsidRPr="00275FE5">
              <w:rPr>
                <w:b/>
                <w:bCs/>
                <w:sz w:val="22"/>
                <w:szCs w:val="22"/>
              </w:rPr>
              <w:t>60227</w:t>
            </w:r>
          </w:p>
        </w:tc>
        <w:tc>
          <w:tcPr>
            <w:tcW w:w="1440" w:type="dxa"/>
            <w:tcBorders>
              <w:top w:val="nil"/>
              <w:left w:val="nil"/>
              <w:bottom w:val="single" w:sz="4" w:space="0" w:color="auto"/>
              <w:right w:val="single" w:sz="4" w:space="0" w:color="auto"/>
            </w:tcBorders>
            <w:shd w:val="clear" w:color="auto" w:fill="auto"/>
            <w:vAlign w:val="bottom"/>
            <w:hideMark/>
          </w:tcPr>
          <w:p w:rsidR="003E710C" w:rsidRPr="00275FE5" w:rsidRDefault="003E710C" w:rsidP="003E710C">
            <w:pPr>
              <w:jc w:val="right"/>
              <w:rPr>
                <w:b/>
                <w:bCs/>
                <w:sz w:val="22"/>
                <w:szCs w:val="22"/>
              </w:rPr>
            </w:pPr>
            <w:r w:rsidRPr="00275FE5">
              <w:rPr>
                <w:b/>
                <w:bCs/>
                <w:sz w:val="22"/>
                <w:szCs w:val="22"/>
              </w:rPr>
              <w:t>59627</w:t>
            </w:r>
          </w:p>
        </w:tc>
      </w:tr>
      <w:tr w:rsidR="003E710C" w:rsidRPr="003E710C" w:rsidTr="003E710C">
        <w:trPr>
          <w:trHeight w:val="7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710C" w:rsidRPr="00275FE5" w:rsidRDefault="003E710C" w:rsidP="003E710C">
            <w:pPr>
              <w:jc w:val="center"/>
              <w:rPr>
                <w:b/>
                <w:bCs/>
                <w:sz w:val="22"/>
                <w:szCs w:val="22"/>
              </w:rPr>
            </w:pPr>
            <w:r w:rsidRPr="00275FE5">
              <w:rPr>
                <w:b/>
                <w:bCs/>
                <w:sz w:val="22"/>
                <w:szCs w:val="22"/>
              </w:rPr>
              <w:t>V.</w:t>
            </w:r>
          </w:p>
        </w:tc>
        <w:tc>
          <w:tcPr>
            <w:tcW w:w="3540" w:type="dxa"/>
            <w:tcBorders>
              <w:top w:val="single" w:sz="4" w:space="0" w:color="auto"/>
              <w:left w:val="nil"/>
              <w:bottom w:val="single" w:sz="4" w:space="0" w:color="auto"/>
              <w:right w:val="single" w:sz="4" w:space="0" w:color="000000"/>
            </w:tcBorders>
            <w:shd w:val="clear" w:color="auto" w:fill="auto"/>
            <w:vAlign w:val="bottom"/>
            <w:hideMark/>
          </w:tcPr>
          <w:p w:rsidR="003E710C" w:rsidRPr="00275FE5" w:rsidRDefault="003E710C" w:rsidP="003E710C">
            <w:pPr>
              <w:rPr>
                <w:b/>
                <w:bCs/>
                <w:sz w:val="22"/>
                <w:szCs w:val="22"/>
              </w:rPr>
            </w:pPr>
            <w:r w:rsidRPr="00275FE5">
              <w:rPr>
                <w:b/>
                <w:bCs/>
                <w:sz w:val="22"/>
                <w:szCs w:val="22"/>
              </w:rPr>
              <w:t>TIPINĖS VEIKLOS PELNAS (NUOSTOLIAI)</w:t>
            </w:r>
          </w:p>
        </w:tc>
        <w:tc>
          <w:tcPr>
            <w:tcW w:w="1440" w:type="dxa"/>
            <w:tcBorders>
              <w:top w:val="nil"/>
              <w:left w:val="nil"/>
              <w:bottom w:val="single" w:sz="4" w:space="0" w:color="auto"/>
              <w:right w:val="single" w:sz="4" w:space="0" w:color="auto"/>
            </w:tcBorders>
            <w:shd w:val="clear" w:color="auto" w:fill="auto"/>
            <w:vAlign w:val="bottom"/>
            <w:hideMark/>
          </w:tcPr>
          <w:p w:rsidR="003E710C" w:rsidRPr="00275FE5" w:rsidRDefault="003E710C" w:rsidP="003E710C">
            <w:pPr>
              <w:jc w:val="right"/>
              <w:rPr>
                <w:b/>
                <w:bCs/>
                <w:sz w:val="22"/>
                <w:szCs w:val="22"/>
              </w:rPr>
            </w:pPr>
            <w:r w:rsidRPr="00275FE5">
              <w:rPr>
                <w:b/>
                <w:bCs/>
                <w:sz w:val="22"/>
                <w:szCs w:val="22"/>
              </w:rPr>
              <w:t>85344</w:t>
            </w:r>
          </w:p>
        </w:tc>
        <w:tc>
          <w:tcPr>
            <w:tcW w:w="1440" w:type="dxa"/>
            <w:tcBorders>
              <w:top w:val="nil"/>
              <w:left w:val="nil"/>
              <w:bottom w:val="single" w:sz="4" w:space="0" w:color="auto"/>
              <w:right w:val="single" w:sz="4" w:space="0" w:color="auto"/>
            </w:tcBorders>
            <w:shd w:val="clear" w:color="auto" w:fill="auto"/>
            <w:vAlign w:val="bottom"/>
            <w:hideMark/>
          </w:tcPr>
          <w:p w:rsidR="003E710C" w:rsidRPr="00275FE5" w:rsidRDefault="003E710C" w:rsidP="003E710C">
            <w:pPr>
              <w:jc w:val="right"/>
              <w:rPr>
                <w:b/>
                <w:bCs/>
                <w:sz w:val="22"/>
                <w:szCs w:val="22"/>
              </w:rPr>
            </w:pPr>
            <w:r w:rsidRPr="00275FE5">
              <w:rPr>
                <w:b/>
                <w:bCs/>
                <w:sz w:val="22"/>
                <w:szCs w:val="22"/>
              </w:rPr>
              <w:t>83556</w:t>
            </w:r>
          </w:p>
        </w:tc>
        <w:tc>
          <w:tcPr>
            <w:tcW w:w="1440" w:type="dxa"/>
            <w:tcBorders>
              <w:top w:val="nil"/>
              <w:left w:val="nil"/>
              <w:bottom w:val="single" w:sz="4" w:space="0" w:color="auto"/>
              <w:right w:val="single" w:sz="4" w:space="0" w:color="auto"/>
            </w:tcBorders>
            <w:shd w:val="clear" w:color="auto" w:fill="auto"/>
            <w:vAlign w:val="bottom"/>
            <w:hideMark/>
          </w:tcPr>
          <w:p w:rsidR="003E710C" w:rsidRPr="00275FE5" w:rsidRDefault="003E710C" w:rsidP="003E710C">
            <w:pPr>
              <w:jc w:val="right"/>
              <w:rPr>
                <w:b/>
                <w:bCs/>
                <w:sz w:val="22"/>
                <w:szCs w:val="22"/>
              </w:rPr>
            </w:pPr>
            <w:r w:rsidRPr="00275FE5">
              <w:rPr>
                <w:b/>
                <w:bCs/>
                <w:sz w:val="22"/>
                <w:szCs w:val="22"/>
              </w:rPr>
              <w:t>86579</w:t>
            </w:r>
          </w:p>
        </w:tc>
      </w:tr>
      <w:tr w:rsidR="003E710C" w:rsidRPr="003E710C" w:rsidTr="003E710C">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710C" w:rsidRPr="00275FE5" w:rsidRDefault="003E710C" w:rsidP="003E710C">
            <w:pPr>
              <w:jc w:val="center"/>
              <w:rPr>
                <w:b/>
                <w:bCs/>
                <w:sz w:val="22"/>
                <w:szCs w:val="22"/>
              </w:rPr>
            </w:pPr>
            <w:r w:rsidRPr="00275FE5">
              <w:rPr>
                <w:b/>
                <w:bCs/>
                <w:sz w:val="22"/>
                <w:szCs w:val="22"/>
              </w:rPr>
              <w:t>VI.</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3E710C" w:rsidRPr="00275FE5" w:rsidRDefault="003E710C" w:rsidP="003E710C">
            <w:pPr>
              <w:rPr>
                <w:b/>
                <w:bCs/>
                <w:sz w:val="22"/>
                <w:szCs w:val="22"/>
              </w:rPr>
            </w:pPr>
            <w:r w:rsidRPr="00275FE5">
              <w:rPr>
                <w:b/>
                <w:bCs/>
                <w:sz w:val="22"/>
                <w:szCs w:val="22"/>
              </w:rPr>
              <w:t>KITAVEIKLA</w:t>
            </w:r>
          </w:p>
        </w:tc>
        <w:tc>
          <w:tcPr>
            <w:tcW w:w="1440" w:type="dxa"/>
            <w:tcBorders>
              <w:top w:val="nil"/>
              <w:left w:val="nil"/>
              <w:bottom w:val="single" w:sz="4" w:space="0" w:color="auto"/>
              <w:right w:val="single" w:sz="4" w:space="0" w:color="auto"/>
            </w:tcBorders>
            <w:shd w:val="clear" w:color="auto" w:fill="auto"/>
            <w:vAlign w:val="bottom"/>
            <w:hideMark/>
          </w:tcPr>
          <w:p w:rsidR="003E710C" w:rsidRPr="00275FE5" w:rsidRDefault="003E710C" w:rsidP="003E710C">
            <w:pPr>
              <w:jc w:val="right"/>
              <w:rPr>
                <w:b/>
                <w:bCs/>
                <w:sz w:val="22"/>
                <w:szCs w:val="22"/>
              </w:rPr>
            </w:pPr>
            <w:r w:rsidRPr="00275FE5">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hideMark/>
          </w:tcPr>
          <w:p w:rsidR="003E710C" w:rsidRPr="00275FE5" w:rsidRDefault="003E710C" w:rsidP="003E710C">
            <w:pPr>
              <w:jc w:val="right"/>
              <w:rPr>
                <w:b/>
                <w:bCs/>
                <w:sz w:val="22"/>
                <w:szCs w:val="22"/>
              </w:rPr>
            </w:pPr>
            <w:r w:rsidRPr="00275FE5">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hideMark/>
          </w:tcPr>
          <w:p w:rsidR="003E710C" w:rsidRPr="00275FE5" w:rsidRDefault="003E710C" w:rsidP="003E710C">
            <w:pPr>
              <w:jc w:val="right"/>
              <w:rPr>
                <w:b/>
                <w:bCs/>
                <w:sz w:val="22"/>
                <w:szCs w:val="22"/>
              </w:rPr>
            </w:pPr>
            <w:r w:rsidRPr="00275FE5">
              <w:rPr>
                <w:b/>
                <w:bCs/>
                <w:sz w:val="22"/>
                <w:szCs w:val="22"/>
              </w:rPr>
              <w:t>0</w:t>
            </w:r>
          </w:p>
        </w:tc>
      </w:tr>
      <w:tr w:rsidR="003E710C" w:rsidRPr="003E710C" w:rsidTr="003E710C">
        <w:trPr>
          <w:trHeight w:val="402"/>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710C" w:rsidRPr="00275FE5" w:rsidRDefault="003E710C" w:rsidP="003E710C">
            <w:pPr>
              <w:jc w:val="center"/>
              <w:rPr>
                <w:b/>
                <w:bCs/>
                <w:sz w:val="22"/>
                <w:szCs w:val="22"/>
              </w:rPr>
            </w:pPr>
            <w:r w:rsidRPr="00275FE5">
              <w:rPr>
                <w:b/>
                <w:bCs/>
                <w:sz w:val="22"/>
                <w:szCs w:val="22"/>
              </w:rPr>
              <w:t>VII.</w:t>
            </w:r>
          </w:p>
        </w:tc>
        <w:tc>
          <w:tcPr>
            <w:tcW w:w="3540"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3E710C" w:rsidRPr="00275FE5" w:rsidRDefault="003E710C" w:rsidP="003E710C">
            <w:pPr>
              <w:rPr>
                <w:b/>
                <w:bCs/>
                <w:sz w:val="22"/>
                <w:szCs w:val="22"/>
              </w:rPr>
            </w:pPr>
            <w:r w:rsidRPr="00275FE5">
              <w:rPr>
                <w:b/>
                <w:bCs/>
                <w:sz w:val="22"/>
                <w:szCs w:val="22"/>
              </w:rPr>
              <w:t>FINANSINĖ IR INVESTICINĖ VEIKLA</w:t>
            </w:r>
          </w:p>
        </w:tc>
        <w:tc>
          <w:tcPr>
            <w:tcW w:w="1440" w:type="dxa"/>
            <w:vMerge w:val="restart"/>
            <w:tcBorders>
              <w:top w:val="nil"/>
              <w:left w:val="single" w:sz="4" w:space="0" w:color="auto"/>
              <w:bottom w:val="single" w:sz="4" w:space="0" w:color="000000"/>
              <w:right w:val="single" w:sz="4" w:space="0" w:color="auto"/>
            </w:tcBorders>
            <w:shd w:val="clear" w:color="auto" w:fill="auto"/>
            <w:vAlign w:val="bottom"/>
            <w:hideMark/>
          </w:tcPr>
          <w:p w:rsidR="003E710C" w:rsidRPr="00275FE5" w:rsidRDefault="003E710C" w:rsidP="003E710C">
            <w:pPr>
              <w:jc w:val="right"/>
              <w:rPr>
                <w:b/>
                <w:bCs/>
                <w:sz w:val="22"/>
                <w:szCs w:val="22"/>
              </w:rPr>
            </w:pPr>
            <w:r w:rsidRPr="00275FE5">
              <w:rPr>
                <w:b/>
                <w:bCs/>
                <w:sz w:val="22"/>
                <w:szCs w:val="22"/>
              </w:rPr>
              <w:t>0</w:t>
            </w:r>
          </w:p>
        </w:tc>
        <w:tc>
          <w:tcPr>
            <w:tcW w:w="1440" w:type="dxa"/>
            <w:vMerge w:val="restart"/>
            <w:tcBorders>
              <w:top w:val="nil"/>
              <w:left w:val="single" w:sz="4" w:space="0" w:color="auto"/>
              <w:bottom w:val="single" w:sz="4" w:space="0" w:color="000000"/>
              <w:right w:val="single" w:sz="4" w:space="0" w:color="auto"/>
            </w:tcBorders>
            <w:shd w:val="clear" w:color="auto" w:fill="auto"/>
            <w:vAlign w:val="bottom"/>
            <w:hideMark/>
          </w:tcPr>
          <w:p w:rsidR="003E710C" w:rsidRPr="00275FE5" w:rsidRDefault="003E710C" w:rsidP="003E710C">
            <w:pPr>
              <w:jc w:val="right"/>
              <w:rPr>
                <w:b/>
                <w:bCs/>
                <w:sz w:val="22"/>
                <w:szCs w:val="22"/>
              </w:rPr>
            </w:pPr>
            <w:r w:rsidRPr="00275FE5">
              <w:rPr>
                <w:b/>
                <w:bCs/>
                <w:sz w:val="22"/>
                <w:szCs w:val="22"/>
              </w:rPr>
              <w:t>0</w:t>
            </w:r>
          </w:p>
        </w:tc>
        <w:tc>
          <w:tcPr>
            <w:tcW w:w="1440" w:type="dxa"/>
            <w:vMerge w:val="restart"/>
            <w:tcBorders>
              <w:top w:val="nil"/>
              <w:left w:val="single" w:sz="4" w:space="0" w:color="auto"/>
              <w:bottom w:val="single" w:sz="4" w:space="0" w:color="000000"/>
              <w:right w:val="single" w:sz="4" w:space="0" w:color="auto"/>
            </w:tcBorders>
            <w:shd w:val="clear" w:color="auto" w:fill="auto"/>
            <w:vAlign w:val="bottom"/>
            <w:hideMark/>
          </w:tcPr>
          <w:p w:rsidR="003E710C" w:rsidRPr="00275FE5" w:rsidRDefault="003E710C" w:rsidP="003E710C">
            <w:pPr>
              <w:jc w:val="right"/>
              <w:rPr>
                <w:b/>
                <w:bCs/>
                <w:sz w:val="22"/>
                <w:szCs w:val="22"/>
              </w:rPr>
            </w:pPr>
            <w:r w:rsidRPr="00275FE5">
              <w:rPr>
                <w:b/>
                <w:bCs/>
                <w:sz w:val="22"/>
                <w:szCs w:val="22"/>
              </w:rPr>
              <w:t>0</w:t>
            </w:r>
          </w:p>
        </w:tc>
      </w:tr>
      <w:tr w:rsidR="003E710C" w:rsidRPr="003E710C" w:rsidTr="003E710C">
        <w:trPr>
          <w:trHeight w:val="402"/>
        </w:trPr>
        <w:tc>
          <w:tcPr>
            <w:tcW w:w="960" w:type="dxa"/>
            <w:vMerge/>
            <w:tcBorders>
              <w:top w:val="nil"/>
              <w:left w:val="single" w:sz="4" w:space="0" w:color="auto"/>
              <w:bottom w:val="single" w:sz="4" w:space="0" w:color="000000"/>
              <w:right w:val="single" w:sz="4" w:space="0" w:color="auto"/>
            </w:tcBorders>
            <w:vAlign w:val="center"/>
            <w:hideMark/>
          </w:tcPr>
          <w:p w:rsidR="003E710C" w:rsidRPr="00275FE5" w:rsidRDefault="003E710C" w:rsidP="003E710C">
            <w:pPr>
              <w:rPr>
                <w:b/>
                <w:bCs/>
                <w:sz w:val="22"/>
                <w:szCs w:val="22"/>
              </w:rPr>
            </w:pPr>
          </w:p>
        </w:tc>
        <w:tc>
          <w:tcPr>
            <w:tcW w:w="3540" w:type="dxa"/>
            <w:vMerge/>
            <w:tcBorders>
              <w:top w:val="single" w:sz="4" w:space="0" w:color="auto"/>
              <w:left w:val="single" w:sz="4" w:space="0" w:color="auto"/>
              <w:bottom w:val="single" w:sz="4" w:space="0" w:color="000000"/>
              <w:right w:val="single" w:sz="4" w:space="0" w:color="000000"/>
            </w:tcBorders>
            <w:vAlign w:val="center"/>
            <w:hideMark/>
          </w:tcPr>
          <w:p w:rsidR="003E710C" w:rsidRPr="00275FE5" w:rsidRDefault="003E710C" w:rsidP="003E710C">
            <w:pPr>
              <w:rPr>
                <w:b/>
                <w:bCs/>
                <w:sz w:val="22"/>
                <w:szCs w:val="22"/>
              </w:rPr>
            </w:pPr>
          </w:p>
        </w:tc>
        <w:tc>
          <w:tcPr>
            <w:tcW w:w="1440" w:type="dxa"/>
            <w:vMerge/>
            <w:tcBorders>
              <w:top w:val="nil"/>
              <w:left w:val="single" w:sz="4" w:space="0" w:color="auto"/>
              <w:bottom w:val="single" w:sz="4" w:space="0" w:color="000000"/>
              <w:right w:val="single" w:sz="4" w:space="0" w:color="auto"/>
            </w:tcBorders>
            <w:vAlign w:val="center"/>
            <w:hideMark/>
          </w:tcPr>
          <w:p w:rsidR="003E710C" w:rsidRPr="00275FE5" w:rsidRDefault="003E710C" w:rsidP="003E710C">
            <w:pPr>
              <w:rPr>
                <w:b/>
                <w:bCs/>
                <w:sz w:val="22"/>
                <w:szCs w:val="22"/>
              </w:rPr>
            </w:pPr>
          </w:p>
        </w:tc>
        <w:tc>
          <w:tcPr>
            <w:tcW w:w="1440" w:type="dxa"/>
            <w:vMerge/>
            <w:tcBorders>
              <w:top w:val="nil"/>
              <w:left w:val="single" w:sz="4" w:space="0" w:color="auto"/>
              <w:bottom w:val="single" w:sz="4" w:space="0" w:color="000000"/>
              <w:right w:val="single" w:sz="4" w:space="0" w:color="auto"/>
            </w:tcBorders>
            <w:vAlign w:val="center"/>
            <w:hideMark/>
          </w:tcPr>
          <w:p w:rsidR="003E710C" w:rsidRPr="00275FE5" w:rsidRDefault="003E710C" w:rsidP="003E710C">
            <w:pPr>
              <w:rPr>
                <w:b/>
                <w:bCs/>
                <w:sz w:val="22"/>
                <w:szCs w:val="22"/>
              </w:rPr>
            </w:pPr>
          </w:p>
        </w:tc>
        <w:tc>
          <w:tcPr>
            <w:tcW w:w="1440" w:type="dxa"/>
            <w:vMerge/>
            <w:tcBorders>
              <w:top w:val="nil"/>
              <w:left w:val="single" w:sz="4" w:space="0" w:color="auto"/>
              <w:bottom w:val="single" w:sz="4" w:space="0" w:color="000000"/>
              <w:right w:val="single" w:sz="4" w:space="0" w:color="auto"/>
            </w:tcBorders>
            <w:vAlign w:val="center"/>
            <w:hideMark/>
          </w:tcPr>
          <w:p w:rsidR="003E710C" w:rsidRPr="00275FE5" w:rsidRDefault="003E710C" w:rsidP="003E710C">
            <w:pPr>
              <w:rPr>
                <w:b/>
                <w:bCs/>
                <w:sz w:val="22"/>
                <w:szCs w:val="22"/>
              </w:rPr>
            </w:pPr>
          </w:p>
        </w:tc>
      </w:tr>
      <w:tr w:rsidR="003E710C" w:rsidRPr="003E710C" w:rsidTr="003E710C">
        <w:trPr>
          <w:trHeight w:val="7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710C" w:rsidRPr="00275FE5" w:rsidRDefault="003E710C" w:rsidP="003E710C">
            <w:pPr>
              <w:jc w:val="center"/>
              <w:rPr>
                <w:b/>
                <w:bCs/>
                <w:sz w:val="22"/>
                <w:szCs w:val="22"/>
              </w:rPr>
            </w:pPr>
            <w:r w:rsidRPr="00275FE5">
              <w:rPr>
                <w:b/>
                <w:bCs/>
                <w:sz w:val="22"/>
                <w:szCs w:val="22"/>
              </w:rPr>
              <w:t>VIII.</w:t>
            </w:r>
          </w:p>
        </w:tc>
        <w:tc>
          <w:tcPr>
            <w:tcW w:w="3540" w:type="dxa"/>
            <w:tcBorders>
              <w:top w:val="single" w:sz="4" w:space="0" w:color="auto"/>
              <w:left w:val="nil"/>
              <w:bottom w:val="single" w:sz="4" w:space="0" w:color="auto"/>
              <w:right w:val="single" w:sz="4" w:space="0" w:color="auto"/>
            </w:tcBorders>
            <w:shd w:val="clear" w:color="auto" w:fill="auto"/>
            <w:vAlign w:val="bottom"/>
            <w:hideMark/>
          </w:tcPr>
          <w:p w:rsidR="003E710C" w:rsidRPr="00275FE5" w:rsidRDefault="003E710C" w:rsidP="003E710C">
            <w:pPr>
              <w:rPr>
                <w:b/>
                <w:bCs/>
                <w:sz w:val="22"/>
                <w:szCs w:val="22"/>
              </w:rPr>
            </w:pPr>
            <w:r w:rsidRPr="00275FE5">
              <w:rPr>
                <w:b/>
                <w:bCs/>
                <w:sz w:val="22"/>
                <w:szCs w:val="22"/>
              </w:rPr>
              <w:t>ĮPRASTINĖS VEIKLOS PELNAS (NUOSTOLIAI)</w:t>
            </w:r>
          </w:p>
        </w:tc>
        <w:tc>
          <w:tcPr>
            <w:tcW w:w="1440" w:type="dxa"/>
            <w:tcBorders>
              <w:top w:val="nil"/>
              <w:left w:val="nil"/>
              <w:bottom w:val="single" w:sz="4" w:space="0" w:color="auto"/>
              <w:right w:val="single" w:sz="4" w:space="0" w:color="auto"/>
            </w:tcBorders>
            <w:shd w:val="clear" w:color="auto" w:fill="auto"/>
            <w:vAlign w:val="bottom"/>
            <w:hideMark/>
          </w:tcPr>
          <w:p w:rsidR="003E710C" w:rsidRPr="00275FE5" w:rsidRDefault="003E710C" w:rsidP="003E710C">
            <w:pPr>
              <w:jc w:val="right"/>
              <w:rPr>
                <w:b/>
                <w:bCs/>
                <w:sz w:val="22"/>
                <w:szCs w:val="22"/>
              </w:rPr>
            </w:pPr>
            <w:r w:rsidRPr="00275FE5">
              <w:rPr>
                <w:b/>
                <w:bCs/>
                <w:sz w:val="22"/>
                <w:szCs w:val="22"/>
              </w:rPr>
              <w:t>85344</w:t>
            </w:r>
          </w:p>
        </w:tc>
        <w:tc>
          <w:tcPr>
            <w:tcW w:w="1440" w:type="dxa"/>
            <w:tcBorders>
              <w:top w:val="nil"/>
              <w:left w:val="nil"/>
              <w:bottom w:val="single" w:sz="4" w:space="0" w:color="auto"/>
              <w:right w:val="single" w:sz="4" w:space="0" w:color="auto"/>
            </w:tcBorders>
            <w:shd w:val="clear" w:color="auto" w:fill="auto"/>
            <w:vAlign w:val="bottom"/>
            <w:hideMark/>
          </w:tcPr>
          <w:p w:rsidR="003E710C" w:rsidRPr="00275FE5" w:rsidRDefault="003E710C" w:rsidP="003E710C">
            <w:pPr>
              <w:jc w:val="right"/>
              <w:rPr>
                <w:b/>
                <w:bCs/>
                <w:sz w:val="22"/>
                <w:szCs w:val="22"/>
              </w:rPr>
            </w:pPr>
            <w:r w:rsidRPr="00275FE5">
              <w:rPr>
                <w:b/>
                <w:bCs/>
                <w:sz w:val="22"/>
                <w:szCs w:val="22"/>
              </w:rPr>
              <w:t>83556</w:t>
            </w:r>
          </w:p>
        </w:tc>
        <w:tc>
          <w:tcPr>
            <w:tcW w:w="1440" w:type="dxa"/>
            <w:tcBorders>
              <w:top w:val="nil"/>
              <w:left w:val="nil"/>
              <w:bottom w:val="single" w:sz="4" w:space="0" w:color="auto"/>
              <w:right w:val="single" w:sz="4" w:space="0" w:color="auto"/>
            </w:tcBorders>
            <w:shd w:val="clear" w:color="auto" w:fill="auto"/>
            <w:vAlign w:val="bottom"/>
            <w:hideMark/>
          </w:tcPr>
          <w:p w:rsidR="003E710C" w:rsidRPr="00275FE5" w:rsidRDefault="003E710C" w:rsidP="003E710C">
            <w:pPr>
              <w:jc w:val="right"/>
              <w:rPr>
                <w:b/>
                <w:bCs/>
                <w:sz w:val="22"/>
                <w:szCs w:val="22"/>
              </w:rPr>
            </w:pPr>
            <w:r w:rsidRPr="00275FE5">
              <w:rPr>
                <w:b/>
                <w:bCs/>
                <w:sz w:val="22"/>
                <w:szCs w:val="22"/>
              </w:rPr>
              <w:t>86579</w:t>
            </w:r>
          </w:p>
        </w:tc>
      </w:tr>
      <w:tr w:rsidR="003E710C" w:rsidRPr="003E710C" w:rsidTr="003E710C">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710C" w:rsidRPr="00275FE5" w:rsidRDefault="003E710C" w:rsidP="003E710C">
            <w:pPr>
              <w:jc w:val="center"/>
              <w:rPr>
                <w:b/>
                <w:bCs/>
                <w:sz w:val="22"/>
                <w:szCs w:val="22"/>
              </w:rPr>
            </w:pPr>
            <w:r w:rsidRPr="00275FE5">
              <w:rPr>
                <w:b/>
                <w:bCs/>
                <w:sz w:val="22"/>
                <w:szCs w:val="22"/>
              </w:rPr>
              <w:t>IX.</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3E710C" w:rsidRPr="00275FE5" w:rsidRDefault="003E710C" w:rsidP="003E710C">
            <w:pPr>
              <w:rPr>
                <w:b/>
                <w:bCs/>
                <w:sz w:val="22"/>
                <w:szCs w:val="22"/>
              </w:rPr>
            </w:pPr>
            <w:r w:rsidRPr="00275FE5">
              <w:rPr>
                <w:b/>
                <w:bCs/>
                <w:sz w:val="22"/>
                <w:szCs w:val="22"/>
              </w:rPr>
              <w:t>PAGAUTĖ</w:t>
            </w:r>
          </w:p>
        </w:tc>
        <w:tc>
          <w:tcPr>
            <w:tcW w:w="1440" w:type="dxa"/>
            <w:tcBorders>
              <w:top w:val="nil"/>
              <w:left w:val="nil"/>
              <w:bottom w:val="single" w:sz="4" w:space="0" w:color="auto"/>
              <w:right w:val="single" w:sz="4" w:space="0" w:color="auto"/>
            </w:tcBorders>
            <w:shd w:val="clear" w:color="auto" w:fill="auto"/>
            <w:vAlign w:val="bottom"/>
            <w:hideMark/>
          </w:tcPr>
          <w:p w:rsidR="003E710C" w:rsidRPr="00275FE5" w:rsidRDefault="003E710C" w:rsidP="003E710C">
            <w:pPr>
              <w:jc w:val="right"/>
              <w:rPr>
                <w:b/>
                <w:bCs/>
                <w:sz w:val="22"/>
                <w:szCs w:val="22"/>
              </w:rPr>
            </w:pPr>
            <w:r w:rsidRPr="00275FE5">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hideMark/>
          </w:tcPr>
          <w:p w:rsidR="003E710C" w:rsidRPr="00275FE5" w:rsidRDefault="003E710C" w:rsidP="003E710C">
            <w:pPr>
              <w:jc w:val="right"/>
              <w:rPr>
                <w:b/>
                <w:bCs/>
                <w:sz w:val="22"/>
                <w:szCs w:val="22"/>
              </w:rPr>
            </w:pPr>
            <w:r w:rsidRPr="00275FE5">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hideMark/>
          </w:tcPr>
          <w:p w:rsidR="003E710C" w:rsidRPr="00275FE5" w:rsidRDefault="003E710C" w:rsidP="003E710C">
            <w:pPr>
              <w:jc w:val="right"/>
              <w:rPr>
                <w:b/>
                <w:bCs/>
                <w:sz w:val="22"/>
                <w:szCs w:val="22"/>
              </w:rPr>
            </w:pPr>
            <w:r w:rsidRPr="00275FE5">
              <w:rPr>
                <w:b/>
                <w:bCs/>
                <w:sz w:val="22"/>
                <w:szCs w:val="22"/>
              </w:rPr>
              <w:t>0</w:t>
            </w:r>
          </w:p>
        </w:tc>
      </w:tr>
      <w:tr w:rsidR="003E710C" w:rsidRPr="003E710C" w:rsidTr="003E710C">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710C" w:rsidRPr="00275FE5" w:rsidRDefault="003E710C" w:rsidP="003E710C">
            <w:pPr>
              <w:jc w:val="center"/>
              <w:rPr>
                <w:b/>
                <w:bCs/>
                <w:sz w:val="22"/>
                <w:szCs w:val="22"/>
              </w:rPr>
            </w:pPr>
            <w:r w:rsidRPr="00275FE5">
              <w:rPr>
                <w:b/>
                <w:bCs/>
                <w:sz w:val="22"/>
                <w:szCs w:val="22"/>
              </w:rPr>
              <w:t>X.</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3E710C" w:rsidRPr="00275FE5" w:rsidRDefault="003E710C" w:rsidP="003E710C">
            <w:pPr>
              <w:rPr>
                <w:b/>
                <w:bCs/>
                <w:sz w:val="22"/>
                <w:szCs w:val="22"/>
              </w:rPr>
            </w:pPr>
            <w:r w:rsidRPr="00275FE5">
              <w:rPr>
                <w:b/>
                <w:bCs/>
                <w:sz w:val="22"/>
                <w:szCs w:val="22"/>
              </w:rPr>
              <w:t>NETEKIMAI</w:t>
            </w:r>
          </w:p>
        </w:tc>
        <w:tc>
          <w:tcPr>
            <w:tcW w:w="1440" w:type="dxa"/>
            <w:tcBorders>
              <w:top w:val="nil"/>
              <w:left w:val="nil"/>
              <w:bottom w:val="single" w:sz="4" w:space="0" w:color="auto"/>
              <w:right w:val="single" w:sz="4" w:space="0" w:color="auto"/>
            </w:tcBorders>
            <w:shd w:val="clear" w:color="auto" w:fill="auto"/>
            <w:vAlign w:val="bottom"/>
            <w:hideMark/>
          </w:tcPr>
          <w:p w:rsidR="003E710C" w:rsidRPr="00275FE5" w:rsidRDefault="003E710C" w:rsidP="003E710C">
            <w:pPr>
              <w:jc w:val="right"/>
              <w:rPr>
                <w:b/>
                <w:bCs/>
                <w:sz w:val="22"/>
                <w:szCs w:val="22"/>
              </w:rPr>
            </w:pPr>
            <w:r w:rsidRPr="00275FE5">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hideMark/>
          </w:tcPr>
          <w:p w:rsidR="003E710C" w:rsidRPr="00275FE5" w:rsidRDefault="003E710C" w:rsidP="003E710C">
            <w:pPr>
              <w:jc w:val="right"/>
              <w:rPr>
                <w:b/>
                <w:bCs/>
                <w:sz w:val="22"/>
                <w:szCs w:val="22"/>
              </w:rPr>
            </w:pPr>
            <w:r w:rsidRPr="00275FE5">
              <w:rPr>
                <w:b/>
                <w:bCs/>
                <w:sz w:val="22"/>
                <w:szCs w:val="22"/>
              </w:rPr>
              <w:t>0</w:t>
            </w:r>
          </w:p>
        </w:tc>
        <w:tc>
          <w:tcPr>
            <w:tcW w:w="1440" w:type="dxa"/>
            <w:tcBorders>
              <w:top w:val="nil"/>
              <w:left w:val="nil"/>
              <w:bottom w:val="single" w:sz="4" w:space="0" w:color="auto"/>
              <w:right w:val="single" w:sz="4" w:space="0" w:color="auto"/>
            </w:tcBorders>
            <w:shd w:val="clear" w:color="auto" w:fill="auto"/>
            <w:vAlign w:val="bottom"/>
            <w:hideMark/>
          </w:tcPr>
          <w:p w:rsidR="003E710C" w:rsidRPr="00275FE5" w:rsidRDefault="003E710C" w:rsidP="003E710C">
            <w:pPr>
              <w:jc w:val="right"/>
              <w:rPr>
                <w:b/>
                <w:bCs/>
                <w:sz w:val="22"/>
                <w:szCs w:val="22"/>
              </w:rPr>
            </w:pPr>
            <w:r w:rsidRPr="00275FE5">
              <w:rPr>
                <w:b/>
                <w:bCs/>
                <w:sz w:val="22"/>
                <w:szCs w:val="22"/>
              </w:rPr>
              <w:t>0</w:t>
            </w:r>
          </w:p>
        </w:tc>
      </w:tr>
      <w:tr w:rsidR="003E710C" w:rsidRPr="003E710C" w:rsidTr="003E710C">
        <w:trPr>
          <w:trHeight w:val="7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710C" w:rsidRPr="00275FE5" w:rsidRDefault="003E710C" w:rsidP="003E710C">
            <w:pPr>
              <w:jc w:val="center"/>
              <w:rPr>
                <w:b/>
                <w:bCs/>
                <w:sz w:val="22"/>
                <w:szCs w:val="22"/>
              </w:rPr>
            </w:pPr>
            <w:r w:rsidRPr="00275FE5">
              <w:rPr>
                <w:b/>
                <w:bCs/>
                <w:sz w:val="22"/>
                <w:szCs w:val="22"/>
              </w:rPr>
              <w:t>XI.</w:t>
            </w:r>
          </w:p>
        </w:tc>
        <w:tc>
          <w:tcPr>
            <w:tcW w:w="3540" w:type="dxa"/>
            <w:tcBorders>
              <w:top w:val="single" w:sz="4" w:space="0" w:color="auto"/>
              <w:left w:val="nil"/>
              <w:bottom w:val="single" w:sz="4" w:space="0" w:color="auto"/>
              <w:right w:val="single" w:sz="4" w:space="0" w:color="auto"/>
            </w:tcBorders>
            <w:shd w:val="clear" w:color="auto" w:fill="auto"/>
            <w:vAlign w:val="bottom"/>
            <w:hideMark/>
          </w:tcPr>
          <w:p w:rsidR="003E710C" w:rsidRPr="00275FE5" w:rsidRDefault="003E710C" w:rsidP="003E710C">
            <w:pPr>
              <w:rPr>
                <w:b/>
                <w:bCs/>
                <w:sz w:val="22"/>
                <w:szCs w:val="22"/>
              </w:rPr>
            </w:pPr>
            <w:r w:rsidRPr="00275FE5">
              <w:rPr>
                <w:b/>
                <w:bCs/>
                <w:sz w:val="22"/>
                <w:szCs w:val="22"/>
              </w:rPr>
              <w:t>PELNAS (NUOSTOLIAI) PRIEŠ APMOKESTINIMĄ</w:t>
            </w:r>
          </w:p>
        </w:tc>
        <w:tc>
          <w:tcPr>
            <w:tcW w:w="1440" w:type="dxa"/>
            <w:tcBorders>
              <w:top w:val="nil"/>
              <w:left w:val="nil"/>
              <w:bottom w:val="single" w:sz="4" w:space="0" w:color="auto"/>
              <w:right w:val="single" w:sz="4" w:space="0" w:color="auto"/>
            </w:tcBorders>
            <w:shd w:val="clear" w:color="auto" w:fill="auto"/>
            <w:vAlign w:val="bottom"/>
            <w:hideMark/>
          </w:tcPr>
          <w:p w:rsidR="003E710C" w:rsidRPr="00275FE5" w:rsidRDefault="003E710C" w:rsidP="003E710C">
            <w:pPr>
              <w:jc w:val="right"/>
              <w:rPr>
                <w:b/>
                <w:bCs/>
                <w:sz w:val="22"/>
                <w:szCs w:val="22"/>
              </w:rPr>
            </w:pPr>
            <w:r w:rsidRPr="00275FE5">
              <w:rPr>
                <w:b/>
                <w:bCs/>
                <w:sz w:val="22"/>
                <w:szCs w:val="22"/>
              </w:rPr>
              <w:t>85344</w:t>
            </w:r>
          </w:p>
        </w:tc>
        <w:tc>
          <w:tcPr>
            <w:tcW w:w="1440" w:type="dxa"/>
            <w:tcBorders>
              <w:top w:val="nil"/>
              <w:left w:val="nil"/>
              <w:bottom w:val="single" w:sz="4" w:space="0" w:color="auto"/>
              <w:right w:val="single" w:sz="4" w:space="0" w:color="auto"/>
            </w:tcBorders>
            <w:shd w:val="clear" w:color="auto" w:fill="auto"/>
            <w:vAlign w:val="bottom"/>
            <w:hideMark/>
          </w:tcPr>
          <w:p w:rsidR="003E710C" w:rsidRPr="00275FE5" w:rsidRDefault="003E710C" w:rsidP="003E710C">
            <w:pPr>
              <w:jc w:val="right"/>
              <w:rPr>
                <w:b/>
                <w:bCs/>
                <w:sz w:val="22"/>
                <w:szCs w:val="22"/>
              </w:rPr>
            </w:pPr>
            <w:r w:rsidRPr="00275FE5">
              <w:rPr>
                <w:b/>
                <w:bCs/>
                <w:sz w:val="22"/>
                <w:szCs w:val="22"/>
              </w:rPr>
              <w:t>83556</w:t>
            </w:r>
          </w:p>
        </w:tc>
        <w:tc>
          <w:tcPr>
            <w:tcW w:w="1440" w:type="dxa"/>
            <w:tcBorders>
              <w:top w:val="nil"/>
              <w:left w:val="nil"/>
              <w:bottom w:val="single" w:sz="4" w:space="0" w:color="auto"/>
              <w:right w:val="single" w:sz="4" w:space="0" w:color="auto"/>
            </w:tcBorders>
            <w:shd w:val="clear" w:color="auto" w:fill="auto"/>
            <w:vAlign w:val="bottom"/>
            <w:hideMark/>
          </w:tcPr>
          <w:p w:rsidR="003E710C" w:rsidRPr="00275FE5" w:rsidRDefault="003E710C" w:rsidP="003E710C">
            <w:pPr>
              <w:jc w:val="right"/>
              <w:rPr>
                <w:b/>
                <w:bCs/>
                <w:sz w:val="22"/>
                <w:szCs w:val="22"/>
              </w:rPr>
            </w:pPr>
            <w:r w:rsidRPr="00275FE5">
              <w:rPr>
                <w:b/>
                <w:bCs/>
                <w:sz w:val="22"/>
                <w:szCs w:val="22"/>
              </w:rPr>
              <w:t>86579</w:t>
            </w:r>
          </w:p>
        </w:tc>
      </w:tr>
      <w:tr w:rsidR="003E710C" w:rsidRPr="003E710C" w:rsidTr="003E710C">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710C" w:rsidRPr="00275FE5" w:rsidRDefault="003E710C" w:rsidP="003E710C">
            <w:pPr>
              <w:jc w:val="center"/>
              <w:rPr>
                <w:b/>
                <w:bCs/>
                <w:sz w:val="22"/>
                <w:szCs w:val="22"/>
              </w:rPr>
            </w:pPr>
            <w:r w:rsidRPr="00275FE5">
              <w:rPr>
                <w:b/>
                <w:bCs/>
                <w:sz w:val="22"/>
                <w:szCs w:val="22"/>
              </w:rPr>
              <w:t>XII.</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3E710C" w:rsidRPr="00275FE5" w:rsidRDefault="003E710C" w:rsidP="003E710C">
            <w:pPr>
              <w:rPr>
                <w:b/>
                <w:bCs/>
                <w:sz w:val="22"/>
                <w:szCs w:val="22"/>
              </w:rPr>
            </w:pPr>
            <w:r w:rsidRPr="00275FE5">
              <w:rPr>
                <w:b/>
                <w:bCs/>
                <w:sz w:val="22"/>
                <w:szCs w:val="22"/>
              </w:rPr>
              <w:t>PELNO MOKESTIS ( 15% )</w:t>
            </w:r>
          </w:p>
        </w:tc>
        <w:tc>
          <w:tcPr>
            <w:tcW w:w="1440" w:type="dxa"/>
            <w:tcBorders>
              <w:top w:val="nil"/>
              <w:left w:val="nil"/>
              <w:bottom w:val="single" w:sz="4" w:space="0" w:color="auto"/>
              <w:right w:val="single" w:sz="4" w:space="0" w:color="auto"/>
            </w:tcBorders>
            <w:shd w:val="clear" w:color="auto" w:fill="auto"/>
            <w:vAlign w:val="bottom"/>
            <w:hideMark/>
          </w:tcPr>
          <w:p w:rsidR="003E710C" w:rsidRPr="00275FE5" w:rsidRDefault="003E710C" w:rsidP="003E710C">
            <w:pPr>
              <w:jc w:val="right"/>
              <w:rPr>
                <w:b/>
                <w:bCs/>
                <w:sz w:val="22"/>
                <w:szCs w:val="22"/>
              </w:rPr>
            </w:pPr>
            <w:r w:rsidRPr="00275FE5">
              <w:rPr>
                <w:b/>
                <w:bCs/>
                <w:sz w:val="22"/>
                <w:szCs w:val="22"/>
              </w:rPr>
              <w:t>12802</w:t>
            </w:r>
          </w:p>
        </w:tc>
        <w:tc>
          <w:tcPr>
            <w:tcW w:w="1440" w:type="dxa"/>
            <w:tcBorders>
              <w:top w:val="nil"/>
              <w:left w:val="nil"/>
              <w:bottom w:val="single" w:sz="4" w:space="0" w:color="auto"/>
              <w:right w:val="single" w:sz="4" w:space="0" w:color="auto"/>
            </w:tcBorders>
            <w:shd w:val="clear" w:color="auto" w:fill="auto"/>
            <w:vAlign w:val="bottom"/>
            <w:hideMark/>
          </w:tcPr>
          <w:p w:rsidR="003E710C" w:rsidRPr="00275FE5" w:rsidRDefault="003E710C" w:rsidP="003E710C">
            <w:pPr>
              <w:jc w:val="right"/>
              <w:rPr>
                <w:b/>
                <w:bCs/>
                <w:sz w:val="22"/>
                <w:szCs w:val="22"/>
              </w:rPr>
            </w:pPr>
            <w:r w:rsidRPr="00275FE5">
              <w:rPr>
                <w:b/>
                <w:bCs/>
                <w:sz w:val="22"/>
                <w:szCs w:val="22"/>
              </w:rPr>
              <w:t>12533</w:t>
            </w:r>
          </w:p>
        </w:tc>
        <w:tc>
          <w:tcPr>
            <w:tcW w:w="1440" w:type="dxa"/>
            <w:tcBorders>
              <w:top w:val="nil"/>
              <w:left w:val="nil"/>
              <w:bottom w:val="single" w:sz="4" w:space="0" w:color="auto"/>
              <w:right w:val="single" w:sz="4" w:space="0" w:color="auto"/>
            </w:tcBorders>
            <w:shd w:val="clear" w:color="auto" w:fill="auto"/>
            <w:vAlign w:val="bottom"/>
            <w:hideMark/>
          </w:tcPr>
          <w:p w:rsidR="003E710C" w:rsidRPr="00275FE5" w:rsidRDefault="003E710C" w:rsidP="003E710C">
            <w:pPr>
              <w:jc w:val="right"/>
              <w:rPr>
                <w:b/>
                <w:bCs/>
                <w:sz w:val="22"/>
                <w:szCs w:val="22"/>
              </w:rPr>
            </w:pPr>
            <w:r w:rsidRPr="00275FE5">
              <w:rPr>
                <w:b/>
                <w:bCs/>
                <w:sz w:val="22"/>
                <w:szCs w:val="22"/>
              </w:rPr>
              <w:t>12987</w:t>
            </w:r>
          </w:p>
        </w:tc>
      </w:tr>
      <w:tr w:rsidR="003E710C" w:rsidRPr="003E710C" w:rsidTr="003E710C">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710C" w:rsidRPr="00275FE5" w:rsidRDefault="003E710C" w:rsidP="003E710C">
            <w:pPr>
              <w:jc w:val="center"/>
              <w:rPr>
                <w:b/>
                <w:bCs/>
                <w:sz w:val="22"/>
                <w:szCs w:val="22"/>
              </w:rPr>
            </w:pPr>
            <w:r w:rsidRPr="00275FE5">
              <w:rPr>
                <w:b/>
                <w:bCs/>
                <w:sz w:val="22"/>
                <w:szCs w:val="22"/>
              </w:rPr>
              <w:t>XIII.</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3E710C" w:rsidRPr="00275FE5" w:rsidRDefault="003E710C" w:rsidP="003E710C">
            <w:pPr>
              <w:rPr>
                <w:b/>
                <w:bCs/>
                <w:sz w:val="22"/>
                <w:szCs w:val="22"/>
              </w:rPr>
            </w:pPr>
            <w:r w:rsidRPr="00275FE5">
              <w:rPr>
                <w:b/>
                <w:bCs/>
                <w:sz w:val="22"/>
                <w:szCs w:val="22"/>
              </w:rPr>
              <w:t>GRYNASIS PELNAS</w:t>
            </w:r>
          </w:p>
        </w:tc>
        <w:tc>
          <w:tcPr>
            <w:tcW w:w="1440" w:type="dxa"/>
            <w:tcBorders>
              <w:top w:val="nil"/>
              <w:left w:val="nil"/>
              <w:bottom w:val="single" w:sz="4" w:space="0" w:color="auto"/>
              <w:right w:val="single" w:sz="4" w:space="0" w:color="auto"/>
            </w:tcBorders>
            <w:shd w:val="clear" w:color="auto" w:fill="auto"/>
            <w:vAlign w:val="bottom"/>
            <w:hideMark/>
          </w:tcPr>
          <w:p w:rsidR="003E710C" w:rsidRPr="00275FE5" w:rsidRDefault="003E710C" w:rsidP="003E710C">
            <w:pPr>
              <w:jc w:val="right"/>
              <w:rPr>
                <w:b/>
                <w:bCs/>
                <w:sz w:val="22"/>
                <w:szCs w:val="22"/>
              </w:rPr>
            </w:pPr>
            <w:r w:rsidRPr="00275FE5">
              <w:rPr>
                <w:b/>
                <w:bCs/>
                <w:sz w:val="22"/>
                <w:szCs w:val="22"/>
              </w:rPr>
              <w:t>72543</w:t>
            </w:r>
          </w:p>
        </w:tc>
        <w:tc>
          <w:tcPr>
            <w:tcW w:w="1440" w:type="dxa"/>
            <w:tcBorders>
              <w:top w:val="nil"/>
              <w:left w:val="nil"/>
              <w:bottom w:val="single" w:sz="4" w:space="0" w:color="auto"/>
              <w:right w:val="single" w:sz="4" w:space="0" w:color="auto"/>
            </w:tcBorders>
            <w:shd w:val="clear" w:color="auto" w:fill="auto"/>
            <w:vAlign w:val="bottom"/>
            <w:hideMark/>
          </w:tcPr>
          <w:p w:rsidR="003E710C" w:rsidRPr="00275FE5" w:rsidRDefault="003E710C" w:rsidP="003E710C">
            <w:pPr>
              <w:jc w:val="right"/>
              <w:rPr>
                <w:b/>
                <w:bCs/>
                <w:sz w:val="22"/>
                <w:szCs w:val="22"/>
              </w:rPr>
            </w:pPr>
            <w:r w:rsidRPr="00275FE5">
              <w:rPr>
                <w:b/>
                <w:bCs/>
                <w:sz w:val="22"/>
                <w:szCs w:val="22"/>
              </w:rPr>
              <w:t>71023</w:t>
            </w:r>
          </w:p>
        </w:tc>
        <w:tc>
          <w:tcPr>
            <w:tcW w:w="1440" w:type="dxa"/>
            <w:tcBorders>
              <w:top w:val="nil"/>
              <w:left w:val="nil"/>
              <w:bottom w:val="single" w:sz="4" w:space="0" w:color="auto"/>
              <w:right w:val="single" w:sz="4" w:space="0" w:color="auto"/>
            </w:tcBorders>
            <w:shd w:val="clear" w:color="auto" w:fill="auto"/>
            <w:vAlign w:val="bottom"/>
            <w:hideMark/>
          </w:tcPr>
          <w:p w:rsidR="003E710C" w:rsidRPr="00275FE5" w:rsidRDefault="003E710C" w:rsidP="003E710C">
            <w:pPr>
              <w:jc w:val="right"/>
              <w:rPr>
                <w:b/>
                <w:bCs/>
                <w:sz w:val="22"/>
                <w:szCs w:val="22"/>
              </w:rPr>
            </w:pPr>
            <w:r w:rsidRPr="00275FE5">
              <w:rPr>
                <w:b/>
                <w:bCs/>
                <w:sz w:val="22"/>
                <w:szCs w:val="22"/>
              </w:rPr>
              <w:t>73591</w:t>
            </w:r>
          </w:p>
        </w:tc>
      </w:tr>
    </w:tbl>
    <w:p w:rsidR="003E710C" w:rsidRPr="00BA26F8" w:rsidRDefault="003E710C" w:rsidP="00BA26F8">
      <w:pPr>
        <w:sectPr w:rsidR="003E710C" w:rsidRPr="00BA26F8" w:rsidSect="001329C2">
          <w:pgSz w:w="11906" w:h="16838"/>
          <w:pgMar w:top="1701" w:right="567" w:bottom="1134" w:left="1701" w:header="567" w:footer="567" w:gutter="0"/>
          <w:cols w:space="1296"/>
          <w:docGrid w:linePitch="360"/>
        </w:sectPr>
      </w:pPr>
    </w:p>
    <w:p w:rsidR="00DC7679" w:rsidRPr="00DC7679" w:rsidRDefault="003E710C" w:rsidP="00DC7679">
      <w:pPr>
        <w:tabs>
          <w:tab w:val="left" w:pos="1530"/>
        </w:tabs>
        <w:spacing w:line="360" w:lineRule="auto"/>
        <w:jc w:val="right"/>
      </w:pPr>
      <w:r>
        <w:lastRenderedPageBreak/>
        <w:t>Priedas Nr. 9</w:t>
      </w:r>
    </w:p>
    <w:p w:rsidR="00DE7D60" w:rsidRDefault="00DE7D60" w:rsidP="00DE7D60">
      <w:pPr>
        <w:tabs>
          <w:tab w:val="left" w:pos="1530"/>
        </w:tabs>
        <w:spacing w:line="360" w:lineRule="auto"/>
        <w:jc w:val="center"/>
        <w:rPr>
          <w:b/>
        </w:rPr>
      </w:pPr>
      <w:r w:rsidRPr="00DE7D60">
        <w:rPr>
          <w:b/>
        </w:rPr>
        <w:t>Paskolos grąžinimo grafikas</w:t>
      </w:r>
    </w:p>
    <w:p w:rsidR="00870688" w:rsidRPr="00DE7D60" w:rsidRDefault="00870688" w:rsidP="00DE7D60">
      <w:pPr>
        <w:tabs>
          <w:tab w:val="left" w:pos="1530"/>
        </w:tabs>
        <w:spacing w:line="360" w:lineRule="auto"/>
        <w:jc w:val="center"/>
        <w:rPr>
          <w:b/>
        </w:rPr>
      </w:pPr>
    </w:p>
    <w:tbl>
      <w:tblPr>
        <w:tblW w:w="14880" w:type="dxa"/>
        <w:tblInd w:w="103" w:type="dxa"/>
        <w:tblLook w:val="04A0"/>
      </w:tblPr>
      <w:tblGrid>
        <w:gridCol w:w="1860"/>
        <w:gridCol w:w="3720"/>
        <w:gridCol w:w="1860"/>
        <w:gridCol w:w="3720"/>
        <w:gridCol w:w="3720"/>
      </w:tblGrid>
      <w:tr w:rsidR="00736C4F" w:rsidRPr="00736C4F" w:rsidTr="00736C4F">
        <w:trPr>
          <w:trHeight w:val="269"/>
        </w:trPr>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Metai</w:t>
            </w:r>
          </w:p>
        </w:tc>
        <w:tc>
          <w:tcPr>
            <w:tcW w:w="3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Laikotarpis (ketvirčiai)</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Negrąžinta paskolos suma</w:t>
            </w:r>
          </w:p>
        </w:tc>
        <w:tc>
          <w:tcPr>
            <w:tcW w:w="3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Priskaičiuotos palūkanos</w:t>
            </w:r>
          </w:p>
        </w:tc>
        <w:tc>
          <w:tcPr>
            <w:tcW w:w="3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 xml:space="preserve">Grąžintina metinė paskolos dalis </w:t>
            </w:r>
          </w:p>
        </w:tc>
      </w:tr>
      <w:tr w:rsidR="00736C4F" w:rsidRPr="00736C4F" w:rsidTr="00736C4F">
        <w:trPr>
          <w:trHeight w:val="269"/>
        </w:trPr>
        <w:tc>
          <w:tcPr>
            <w:tcW w:w="1860" w:type="dxa"/>
            <w:vMerge/>
            <w:tcBorders>
              <w:top w:val="single" w:sz="4" w:space="0" w:color="auto"/>
              <w:left w:val="single" w:sz="4" w:space="0" w:color="auto"/>
              <w:bottom w:val="single" w:sz="4" w:space="0" w:color="auto"/>
              <w:right w:val="single" w:sz="4" w:space="0" w:color="auto"/>
            </w:tcBorders>
            <w:vAlign w:val="center"/>
            <w:hideMark/>
          </w:tcPr>
          <w:p w:rsidR="00736C4F" w:rsidRPr="00736C4F" w:rsidRDefault="00736C4F" w:rsidP="00736C4F">
            <w:pPr>
              <w:rPr>
                <w:rFonts w:ascii="Calibri" w:hAnsi="Calibri" w:cs="Calibri"/>
                <w:color w:val="000000"/>
                <w:sz w:val="22"/>
                <w:szCs w:val="22"/>
              </w:rPr>
            </w:pPr>
          </w:p>
        </w:tc>
        <w:tc>
          <w:tcPr>
            <w:tcW w:w="3720" w:type="dxa"/>
            <w:vMerge/>
            <w:tcBorders>
              <w:top w:val="single" w:sz="4" w:space="0" w:color="auto"/>
              <w:left w:val="single" w:sz="4" w:space="0" w:color="auto"/>
              <w:bottom w:val="single" w:sz="4" w:space="0" w:color="auto"/>
              <w:right w:val="single" w:sz="4" w:space="0" w:color="auto"/>
            </w:tcBorders>
            <w:vAlign w:val="center"/>
            <w:hideMark/>
          </w:tcPr>
          <w:p w:rsidR="00736C4F" w:rsidRPr="00736C4F" w:rsidRDefault="00736C4F" w:rsidP="00736C4F">
            <w:pPr>
              <w:rPr>
                <w:rFonts w:ascii="Calibri" w:hAnsi="Calibri" w:cs="Calibri"/>
                <w:color w:val="000000"/>
                <w:sz w:val="22"/>
                <w:szCs w:val="22"/>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736C4F" w:rsidRPr="00736C4F" w:rsidRDefault="00736C4F" w:rsidP="00736C4F">
            <w:pPr>
              <w:rPr>
                <w:rFonts w:ascii="Calibri" w:hAnsi="Calibri" w:cs="Calibri"/>
                <w:color w:val="000000"/>
                <w:sz w:val="22"/>
                <w:szCs w:val="22"/>
              </w:rPr>
            </w:pPr>
          </w:p>
        </w:tc>
        <w:tc>
          <w:tcPr>
            <w:tcW w:w="3720" w:type="dxa"/>
            <w:vMerge/>
            <w:tcBorders>
              <w:top w:val="single" w:sz="4" w:space="0" w:color="auto"/>
              <w:left w:val="single" w:sz="4" w:space="0" w:color="auto"/>
              <w:bottom w:val="single" w:sz="4" w:space="0" w:color="auto"/>
              <w:right w:val="single" w:sz="4" w:space="0" w:color="auto"/>
            </w:tcBorders>
            <w:vAlign w:val="center"/>
            <w:hideMark/>
          </w:tcPr>
          <w:p w:rsidR="00736C4F" w:rsidRPr="00736C4F" w:rsidRDefault="00736C4F" w:rsidP="00736C4F">
            <w:pPr>
              <w:rPr>
                <w:rFonts w:ascii="Calibri" w:hAnsi="Calibri" w:cs="Calibri"/>
                <w:color w:val="000000"/>
                <w:sz w:val="22"/>
                <w:szCs w:val="22"/>
              </w:rPr>
            </w:pPr>
          </w:p>
        </w:tc>
        <w:tc>
          <w:tcPr>
            <w:tcW w:w="3720" w:type="dxa"/>
            <w:vMerge/>
            <w:tcBorders>
              <w:top w:val="single" w:sz="4" w:space="0" w:color="auto"/>
              <w:left w:val="single" w:sz="4" w:space="0" w:color="auto"/>
              <w:bottom w:val="single" w:sz="4" w:space="0" w:color="auto"/>
              <w:right w:val="single" w:sz="4" w:space="0" w:color="auto"/>
            </w:tcBorders>
            <w:vAlign w:val="center"/>
            <w:hideMark/>
          </w:tcPr>
          <w:p w:rsidR="00736C4F" w:rsidRPr="00736C4F" w:rsidRDefault="00736C4F" w:rsidP="00736C4F">
            <w:pPr>
              <w:rPr>
                <w:rFonts w:ascii="Calibri" w:hAnsi="Calibri" w:cs="Calibri"/>
                <w:color w:val="000000"/>
                <w:sz w:val="22"/>
                <w:szCs w:val="22"/>
              </w:rPr>
            </w:pPr>
          </w:p>
        </w:tc>
      </w:tr>
      <w:tr w:rsidR="00736C4F" w:rsidRPr="00736C4F" w:rsidTr="00736C4F">
        <w:trPr>
          <w:trHeight w:val="259"/>
        </w:trPr>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2012m.</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I</w:t>
            </w:r>
          </w:p>
        </w:tc>
        <w:tc>
          <w:tcPr>
            <w:tcW w:w="1860" w:type="dxa"/>
            <w:tcBorders>
              <w:top w:val="nil"/>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91000</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1593</w:t>
            </w:r>
          </w:p>
        </w:tc>
        <w:tc>
          <w:tcPr>
            <w:tcW w:w="3720" w:type="dxa"/>
            <w:tcBorders>
              <w:top w:val="single" w:sz="4" w:space="0" w:color="auto"/>
              <w:left w:val="nil"/>
              <w:bottom w:val="single" w:sz="4" w:space="0" w:color="auto"/>
              <w:right w:val="single" w:sz="4" w:space="0" w:color="000000"/>
            </w:tcBorders>
            <w:shd w:val="clear" w:color="auto" w:fill="auto"/>
            <w:noWrap/>
            <w:vAlign w:val="center"/>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4550</w:t>
            </w:r>
          </w:p>
        </w:tc>
      </w:tr>
      <w:tr w:rsidR="00736C4F" w:rsidRPr="00736C4F" w:rsidTr="00736C4F">
        <w:trPr>
          <w:trHeight w:val="259"/>
        </w:trPr>
        <w:tc>
          <w:tcPr>
            <w:tcW w:w="1860" w:type="dxa"/>
            <w:vMerge/>
            <w:tcBorders>
              <w:top w:val="nil"/>
              <w:left w:val="single" w:sz="4" w:space="0" w:color="auto"/>
              <w:bottom w:val="single" w:sz="4" w:space="0" w:color="auto"/>
              <w:right w:val="single" w:sz="4" w:space="0" w:color="auto"/>
            </w:tcBorders>
            <w:vAlign w:val="center"/>
            <w:hideMark/>
          </w:tcPr>
          <w:p w:rsidR="00736C4F" w:rsidRPr="00736C4F" w:rsidRDefault="00736C4F" w:rsidP="00736C4F">
            <w:pPr>
              <w:rPr>
                <w:rFonts w:ascii="Calibri" w:hAnsi="Calibri" w:cs="Calibri"/>
                <w:color w:val="000000"/>
                <w:sz w:val="22"/>
                <w:szCs w:val="22"/>
              </w:rPr>
            </w:pP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II</w:t>
            </w:r>
          </w:p>
        </w:tc>
        <w:tc>
          <w:tcPr>
            <w:tcW w:w="1860" w:type="dxa"/>
            <w:tcBorders>
              <w:top w:val="nil"/>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86450</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1513</w:t>
            </w:r>
          </w:p>
        </w:tc>
        <w:tc>
          <w:tcPr>
            <w:tcW w:w="3720" w:type="dxa"/>
            <w:tcBorders>
              <w:top w:val="single" w:sz="4" w:space="0" w:color="auto"/>
              <w:left w:val="nil"/>
              <w:bottom w:val="single" w:sz="4" w:space="0" w:color="auto"/>
              <w:right w:val="single" w:sz="4" w:space="0" w:color="000000"/>
            </w:tcBorders>
            <w:shd w:val="clear" w:color="auto" w:fill="auto"/>
            <w:noWrap/>
            <w:vAlign w:val="center"/>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4550</w:t>
            </w:r>
          </w:p>
        </w:tc>
      </w:tr>
      <w:tr w:rsidR="00736C4F" w:rsidRPr="00736C4F" w:rsidTr="00736C4F">
        <w:trPr>
          <w:trHeight w:val="259"/>
        </w:trPr>
        <w:tc>
          <w:tcPr>
            <w:tcW w:w="1860" w:type="dxa"/>
            <w:vMerge/>
            <w:tcBorders>
              <w:top w:val="nil"/>
              <w:left w:val="single" w:sz="4" w:space="0" w:color="auto"/>
              <w:bottom w:val="single" w:sz="4" w:space="0" w:color="auto"/>
              <w:right w:val="single" w:sz="4" w:space="0" w:color="auto"/>
            </w:tcBorders>
            <w:vAlign w:val="center"/>
            <w:hideMark/>
          </w:tcPr>
          <w:p w:rsidR="00736C4F" w:rsidRPr="00736C4F" w:rsidRDefault="00736C4F" w:rsidP="00736C4F">
            <w:pPr>
              <w:rPr>
                <w:rFonts w:ascii="Calibri" w:hAnsi="Calibri" w:cs="Calibri"/>
                <w:color w:val="000000"/>
                <w:sz w:val="22"/>
                <w:szCs w:val="22"/>
              </w:rPr>
            </w:pP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III</w:t>
            </w:r>
          </w:p>
        </w:tc>
        <w:tc>
          <w:tcPr>
            <w:tcW w:w="1860" w:type="dxa"/>
            <w:tcBorders>
              <w:top w:val="nil"/>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81900</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1433</w:t>
            </w:r>
          </w:p>
        </w:tc>
        <w:tc>
          <w:tcPr>
            <w:tcW w:w="3720" w:type="dxa"/>
            <w:tcBorders>
              <w:top w:val="single" w:sz="4" w:space="0" w:color="auto"/>
              <w:left w:val="nil"/>
              <w:bottom w:val="single" w:sz="4" w:space="0" w:color="auto"/>
              <w:right w:val="single" w:sz="4" w:space="0" w:color="000000"/>
            </w:tcBorders>
            <w:shd w:val="clear" w:color="auto" w:fill="auto"/>
            <w:noWrap/>
            <w:vAlign w:val="center"/>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4550</w:t>
            </w:r>
          </w:p>
        </w:tc>
      </w:tr>
      <w:tr w:rsidR="00736C4F" w:rsidRPr="00736C4F" w:rsidTr="00736C4F">
        <w:trPr>
          <w:trHeight w:val="259"/>
        </w:trPr>
        <w:tc>
          <w:tcPr>
            <w:tcW w:w="1860" w:type="dxa"/>
            <w:vMerge/>
            <w:tcBorders>
              <w:top w:val="nil"/>
              <w:left w:val="single" w:sz="4" w:space="0" w:color="auto"/>
              <w:bottom w:val="single" w:sz="4" w:space="0" w:color="auto"/>
              <w:right w:val="single" w:sz="4" w:space="0" w:color="auto"/>
            </w:tcBorders>
            <w:vAlign w:val="center"/>
            <w:hideMark/>
          </w:tcPr>
          <w:p w:rsidR="00736C4F" w:rsidRPr="00736C4F" w:rsidRDefault="00736C4F" w:rsidP="00736C4F">
            <w:pPr>
              <w:rPr>
                <w:rFonts w:ascii="Calibri" w:hAnsi="Calibri" w:cs="Calibri"/>
                <w:color w:val="000000"/>
                <w:sz w:val="22"/>
                <w:szCs w:val="22"/>
              </w:rPr>
            </w:pP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IV</w:t>
            </w:r>
          </w:p>
        </w:tc>
        <w:tc>
          <w:tcPr>
            <w:tcW w:w="1860" w:type="dxa"/>
            <w:tcBorders>
              <w:top w:val="nil"/>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77350</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1354</w:t>
            </w:r>
          </w:p>
        </w:tc>
        <w:tc>
          <w:tcPr>
            <w:tcW w:w="3720" w:type="dxa"/>
            <w:tcBorders>
              <w:top w:val="single" w:sz="4" w:space="0" w:color="auto"/>
              <w:left w:val="nil"/>
              <w:bottom w:val="single" w:sz="4" w:space="0" w:color="auto"/>
              <w:right w:val="single" w:sz="4" w:space="0" w:color="000000"/>
            </w:tcBorders>
            <w:shd w:val="clear" w:color="auto" w:fill="auto"/>
            <w:noWrap/>
            <w:vAlign w:val="center"/>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4550</w:t>
            </w:r>
          </w:p>
        </w:tc>
      </w:tr>
      <w:tr w:rsidR="00736C4F" w:rsidRPr="00736C4F" w:rsidTr="00736C4F">
        <w:trPr>
          <w:trHeight w:val="259"/>
        </w:trPr>
        <w:tc>
          <w:tcPr>
            <w:tcW w:w="74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36C4F" w:rsidRPr="00736C4F" w:rsidRDefault="00736C4F" w:rsidP="00736C4F">
            <w:pPr>
              <w:jc w:val="right"/>
              <w:rPr>
                <w:rFonts w:ascii="Calibri" w:hAnsi="Calibri" w:cs="Calibri"/>
                <w:b/>
                <w:bCs/>
                <w:color w:val="000000"/>
                <w:sz w:val="22"/>
                <w:szCs w:val="22"/>
              </w:rPr>
            </w:pPr>
            <w:r w:rsidRPr="00736C4F">
              <w:rPr>
                <w:rFonts w:ascii="Calibri" w:hAnsi="Calibri" w:cs="Calibri"/>
                <w:b/>
                <w:bCs/>
                <w:color w:val="000000"/>
                <w:sz w:val="22"/>
                <w:szCs w:val="22"/>
              </w:rPr>
              <w:t>Iš viso pirmais metais:</w:t>
            </w:r>
          </w:p>
        </w:tc>
        <w:tc>
          <w:tcPr>
            <w:tcW w:w="3720" w:type="dxa"/>
            <w:tcBorders>
              <w:top w:val="single" w:sz="4" w:space="0" w:color="auto"/>
              <w:left w:val="nil"/>
              <w:bottom w:val="single" w:sz="4" w:space="0" w:color="auto"/>
              <w:right w:val="nil"/>
            </w:tcBorders>
            <w:shd w:val="clear" w:color="auto" w:fill="auto"/>
            <w:noWrap/>
            <w:vAlign w:val="bottom"/>
            <w:hideMark/>
          </w:tcPr>
          <w:p w:rsidR="00736C4F" w:rsidRPr="00736C4F" w:rsidRDefault="00736C4F" w:rsidP="00736C4F">
            <w:pPr>
              <w:jc w:val="center"/>
              <w:rPr>
                <w:rFonts w:ascii="Calibri" w:hAnsi="Calibri" w:cs="Calibri"/>
                <w:b/>
                <w:bCs/>
                <w:color w:val="000000"/>
                <w:sz w:val="22"/>
                <w:szCs w:val="22"/>
              </w:rPr>
            </w:pPr>
            <w:r w:rsidRPr="00736C4F">
              <w:rPr>
                <w:rFonts w:ascii="Calibri" w:hAnsi="Calibri" w:cs="Calibri"/>
                <w:b/>
                <w:bCs/>
                <w:color w:val="000000"/>
                <w:sz w:val="22"/>
                <w:szCs w:val="22"/>
              </w:rPr>
              <w:t>5892</w:t>
            </w:r>
          </w:p>
        </w:tc>
        <w:tc>
          <w:tcPr>
            <w:tcW w:w="37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6C4F" w:rsidRPr="00736C4F" w:rsidRDefault="00736C4F" w:rsidP="00736C4F">
            <w:pPr>
              <w:jc w:val="center"/>
              <w:rPr>
                <w:rFonts w:ascii="Calibri" w:hAnsi="Calibri" w:cs="Calibri"/>
                <w:b/>
                <w:bCs/>
                <w:color w:val="000000"/>
                <w:sz w:val="22"/>
                <w:szCs w:val="22"/>
              </w:rPr>
            </w:pPr>
            <w:r w:rsidRPr="00736C4F">
              <w:rPr>
                <w:rFonts w:ascii="Calibri" w:hAnsi="Calibri" w:cs="Calibri"/>
                <w:b/>
                <w:bCs/>
                <w:color w:val="000000"/>
                <w:sz w:val="22"/>
                <w:szCs w:val="22"/>
              </w:rPr>
              <w:t>18200</w:t>
            </w:r>
          </w:p>
        </w:tc>
      </w:tr>
      <w:tr w:rsidR="00736C4F" w:rsidRPr="00736C4F" w:rsidTr="00736C4F">
        <w:trPr>
          <w:trHeight w:val="259"/>
        </w:trPr>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rsidR="00736C4F" w:rsidRPr="00736C4F" w:rsidRDefault="00736C4F" w:rsidP="00D2303A">
            <w:pPr>
              <w:jc w:val="center"/>
              <w:rPr>
                <w:rFonts w:ascii="Calibri" w:hAnsi="Calibri" w:cs="Calibri"/>
                <w:color w:val="000000"/>
                <w:sz w:val="22"/>
                <w:szCs w:val="22"/>
              </w:rPr>
            </w:pPr>
            <w:r w:rsidRPr="00736C4F">
              <w:rPr>
                <w:rFonts w:ascii="Calibri" w:hAnsi="Calibri" w:cs="Calibri"/>
                <w:color w:val="000000"/>
                <w:sz w:val="22"/>
                <w:szCs w:val="22"/>
              </w:rPr>
              <w:t>201</w:t>
            </w:r>
            <w:r w:rsidR="00D2303A">
              <w:rPr>
                <w:rFonts w:ascii="Calibri" w:hAnsi="Calibri" w:cs="Calibri"/>
                <w:color w:val="000000"/>
                <w:sz w:val="22"/>
                <w:szCs w:val="22"/>
              </w:rPr>
              <w:t>3</w:t>
            </w:r>
            <w:r w:rsidRPr="00736C4F">
              <w:rPr>
                <w:rFonts w:ascii="Calibri" w:hAnsi="Calibri" w:cs="Calibri"/>
                <w:color w:val="000000"/>
                <w:sz w:val="22"/>
                <w:szCs w:val="22"/>
              </w:rPr>
              <w:t>m.</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V</w:t>
            </w:r>
          </w:p>
        </w:tc>
        <w:tc>
          <w:tcPr>
            <w:tcW w:w="1860" w:type="dxa"/>
            <w:tcBorders>
              <w:top w:val="nil"/>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72800</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1274</w:t>
            </w:r>
          </w:p>
        </w:tc>
        <w:tc>
          <w:tcPr>
            <w:tcW w:w="3720" w:type="dxa"/>
            <w:tcBorders>
              <w:top w:val="single" w:sz="4" w:space="0" w:color="auto"/>
              <w:left w:val="nil"/>
              <w:bottom w:val="single" w:sz="4" w:space="0" w:color="auto"/>
              <w:right w:val="single" w:sz="4" w:space="0" w:color="000000"/>
            </w:tcBorders>
            <w:shd w:val="clear" w:color="auto" w:fill="auto"/>
            <w:noWrap/>
            <w:vAlign w:val="center"/>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4550</w:t>
            </w:r>
          </w:p>
        </w:tc>
      </w:tr>
      <w:tr w:rsidR="00736C4F" w:rsidRPr="00736C4F" w:rsidTr="00736C4F">
        <w:trPr>
          <w:trHeight w:val="259"/>
        </w:trPr>
        <w:tc>
          <w:tcPr>
            <w:tcW w:w="1860" w:type="dxa"/>
            <w:vMerge/>
            <w:tcBorders>
              <w:top w:val="nil"/>
              <w:left w:val="single" w:sz="4" w:space="0" w:color="auto"/>
              <w:bottom w:val="single" w:sz="4" w:space="0" w:color="auto"/>
              <w:right w:val="single" w:sz="4" w:space="0" w:color="auto"/>
            </w:tcBorders>
            <w:vAlign w:val="center"/>
            <w:hideMark/>
          </w:tcPr>
          <w:p w:rsidR="00736C4F" w:rsidRPr="00736C4F" w:rsidRDefault="00736C4F" w:rsidP="00736C4F">
            <w:pPr>
              <w:rPr>
                <w:rFonts w:ascii="Calibri" w:hAnsi="Calibri" w:cs="Calibri"/>
                <w:color w:val="000000"/>
                <w:sz w:val="22"/>
                <w:szCs w:val="22"/>
              </w:rPr>
            </w:pP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VI</w:t>
            </w:r>
          </w:p>
        </w:tc>
        <w:tc>
          <w:tcPr>
            <w:tcW w:w="1860" w:type="dxa"/>
            <w:tcBorders>
              <w:top w:val="nil"/>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68250</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1194</w:t>
            </w:r>
          </w:p>
        </w:tc>
        <w:tc>
          <w:tcPr>
            <w:tcW w:w="3720" w:type="dxa"/>
            <w:tcBorders>
              <w:top w:val="single" w:sz="4" w:space="0" w:color="auto"/>
              <w:left w:val="nil"/>
              <w:bottom w:val="single" w:sz="4" w:space="0" w:color="auto"/>
              <w:right w:val="single" w:sz="4" w:space="0" w:color="000000"/>
            </w:tcBorders>
            <w:shd w:val="clear" w:color="auto" w:fill="auto"/>
            <w:noWrap/>
            <w:vAlign w:val="center"/>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4550</w:t>
            </w:r>
          </w:p>
        </w:tc>
      </w:tr>
      <w:tr w:rsidR="00736C4F" w:rsidRPr="00736C4F" w:rsidTr="00736C4F">
        <w:trPr>
          <w:trHeight w:val="259"/>
        </w:trPr>
        <w:tc>
          <w:tcPr>
            <w:tcW w:w="1860" w:type="dxa"/>
            <w:vMerge/>
            <w:tcBorders>
              <w:top w:val="nil"/>
              <w:left w:val="single" w:sz="4" w:space="0" w:color="auto"/>
              <w:bottom w:val="single" w:sz="4" w:space="0" w:color="auto"/>
              <w:right w:val="single" w:sz="4" w:space="0" w:color="auto"/>
            </w:tcBorders>
            <w:vAlign w:val="center"/>
            <w:hideMark/>
          </w:tcPr>
          <w:p w:rsidR="00736C4F" w:rsidRPr="00736C4F" w:rsidRDefault="00736C4F" w:rsidP="00736C4F">
            <w:pPr>
              <w:rPr>
                <w:rFonts w:ascii="Calibri" w:hAnsi="Calibri" w:cs="Calibri"/>
                <w:color w:val="000000"/>
                <w:sz w:val="22"/>
                <w:szCs w:val="22"/>
              </w:rPr>
            </w:pP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VII</w:t>
            </w:r>
          </w:p>
        </w:tc>
        <w:tc>
          <w:tcPr>
            <w:tcW w:w="1860" w:type="dxa"/>
            <w:tcBorders>
              <w:top w:val="nil"/>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63700</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1115</w:t>
            </w:r>
          </w:p>
        </w:tc>
        <w:tc>
          <w:tcPr>
            <w:tcW w:w="3720" w:type="dxa"/>
            <w:tcBorders>
              <w:top w:val="single" w:sz="4" w:space="0" w:color="auto"/>
              <w:left w:val="nil"/>
              <w:bottom w:val="single" w:sz="4" w:space="0" w:color="auto"/>
              <w:right w:val="single" w:sz="4" w:space="0" w:color="000000"/>
            </w:tcBorders>
            <w:shd w:val="clear" w:color="auto" w:fill="auto"/>
            <w:noWrap/>
            <w:vAlign w:val="center"/>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4550</w:t>
            </w:r>
          </w:p>
        </w:tc>
      </w:tr>
      <w:tr w:rsidR="00736C4F" w:rsidRPr="00736C4F" w:rsidTr="00736C4F">
        <w:trPr>
          <w:trHeight w:val="259"/>
        </w:trPr>
        <w:tc>
          <w:tcPr>
            <w:tcW w:w="1860" w:type="dxa"/>
            <w:vMerge/>
            <w:tcBorders>
              <w:top w:val="nil"/>
              <w:left w:val="single" w:sz="4" w:space="0" w:color="auto"/>
              <w:bottom w:val="single" w:sz="4" w:space="0" w:color="auto"/>
              <w:right w:val="single" w:sz="4" w:space="0" w:color="auto"/>
            </w:tcBorders>
            <w:vAlign w:val="center"/>
            <w:hideMark/>
          </w:tcPr>
          <w:p w:rsidR="00736C4F" w:rsidRPr="00736C4F" w:rsidRDefault="00736C4F" w:rsidP="00736C4F">
            <w:pPr>
              <w:rPr>
                <w:rFonts w:ascii="Calibri" w:hAnsi="Calibri" w:cs="Calibri"/>
                <w:color w:val="000000"/>
                <w:sz w:val="22"/>
                <w:szCs w:val="22"/>
              </w:rPr>
            </w:pP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VIII</w:t>
            </w:r>
          </w:p>
        </w:tc>
        <w:tc>
          <w:tcPr>
            <w:tcW w:w="1860" w:type="dxa"/>
            <w:tcBorders>
              <w:top w:val="nil"/>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59150</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1035</w:t>
            </w:r>
          </w:p>
        </w:tc>
        <w:tc>
          <w:tcPr>
            <w:tcW w:w="3720" w:type="dxa"/>
            <w:tcBorders>
              <w:top w:val="single" w:sz="4" w:space="0" w:color="auto"/>
              <w:left w:val="nil"/>
              <w:bottom w:val="single" w:sz="4" w:space="0" w:color="auto"/>
              <w:right w:val="single" w:sz="4" w:space="0" w:color="000000"/>
            </w:tcBorders>
            <w:shd w:val="clear" w:color="auto" w:fill="auto"/>
            <w:noWrap/>
            <w:vAlign w:val="center"/>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4550</w:t>
            </w:r>
          </w:p>
        </w:tc>
      </w:tr>
      <w:tr w:rsidR="00736C4F" w:rsidRPr="00736C4F" w:rsidTr="00736C4F">
        <w:trPr>
          <w:trHeight w:val="259"/>
        </w:trPr>
        <w:tc>
          <w:tcPr>
            <w:tcW w:w="74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36C4F" w:rsidRPr="00736C4F" w:rsidRDefault="00736C4F" w:rsidP="00736C4F">
            <w:pPr>
              <w:jc w:val="right"/>
              <w:rPr>
                <w:rFonts w:ascii="Calibri" w:hAnsi="Calibri" w:cs="Calibri"/>
                <w:b/>
                <w:bCs/>
                <w:color w:val="000000"/>
                <w:sz w:val="22"/>
                <w:szCs w:val="22"/>
              </w:rPr>
            </w:pPr>
            <w:r w:rsidRPr="00736C4F">
              <w:rPr>
                <w:rFonts w:ascii="Calibri" w:hAnsi="Calibri" w:cs="Calibri"/>
                <w:b/>
                <w:bCs/>
                <w:color w:val="000000"/>
                <w:sz w:val="22"/>
                <w:szCs w:val="22"/>
              </w:rPr>
              <w:t>Iš viso antrais metais:</w:t>
            </w:r>
          </w:p>
        </w:tc>
        <w:tc>
          <w:tcPr>
            <w:tcW w:w="3720" w:type="dxa"/>
            <w:tcBorders>
              <w:top w:val="single" w:sz="4" w:space="0" w:color="auto"/>
              <w:left w:val="nil"/>
              <w:bottom w:val="single" w:sz="4" w:space="0" w:color="auto"/>
              <w:right w:val="nil"/>
            </w:tcBorders>
            <w:shd w:val="clear" w:color="auto" w:fill="auto"/>
            <w:noWrap/>
            <w:vAlign w:val="bottom"/>
            <w:hideMark/>
          </w:tcPr>
          <w:p w:rsidR="00736C4F" w:rsidRPr="00736C4F" w:rsidRDefault="00736C4F" w:rsidP="00736C4F">
            <w:pPr>
              <w:jc w:val="center"/>
              <w:rPr>
                <w:rFonts w:ascii="Calibri" w:hAnsi="Calibri" w:cs="Calibri"/>
                <w:b/>
                <w:bCs/>
                <w:color w:val="000000"/>
                <w:sz w:val="22"/>
                <w:szCs w:val="22"/>
              </w:rPr>
            </w:pPr>
            <w:r w:rsidRPr="00736C4F">
              <w:rPr>
                <w:rFonts w:ascii="Calibri" w:hAnsi="Calibri" w:cs="Calibri"/>
                <w:b/>
                <w:bCs/>
                <w:color w:val="000000"/>
                <w:sz w:val="22"/>
                <w:szCs w:val="22"/>
              </w:rPr>
              <w:t>4618</w:t>
            </w:r>
          </w:p>
        </w:tc>
        <w:tc>
          <w:tcPr>
            <w:tcW w:w="37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6C4F" w:rsidRPr="00736C4F" w:rsidRDefault="00736C4F" w:rsidP="00736C4F">
            <w:pPr>
              <w:jc w:val="center"/>
              <w:rPr>
                <w:rFonts w:ascii="Calibri" w:hAnsi="Calibri" w:cs="Calibri"/>
                <w:b/>
                <w:bCs/>
                <w:color w:val="000000"/>
                <w:sz w:val="22"/>
                <w:szCs w:val="22"/>
              </w:rPr>
            </w:pPr>
            <w:r w:rsidRPr="00736C4F">
              <w:rPr>
                <w:rFonts w:ascii="Calibri" w:hAnsi="Calibri" w:cs="Calibri"/>
                <w:b/>
                <w:bCs/>
                <w:color w:val="000000"/>
                <w:sz w:val="22"/>
                <w:szCs w:val="22"/>
              </w:rPr>
              <w:t>18200</w:t>
            </w:r>
          </w:p>
        </w:tc>
      </w:tr>
      <w:tr w:rsidR="00736C4F" w:rsidRPr="00736C4F" w:rsidTr="00736C4F">
        <w:trPr>
          <w:trHeight w:val="259"/>
        </w:trPr>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rsidR="00736C4F" w:rsidRPr="00736C4F" w:rsidRDefault="00736C4F" w:rsidP="00D2303A">
            <w:pPr>
              <w:jc w:val="center"/>
              <w:rPr>
                <w:rFonts w:ascii="Calibri" w:hAnsi="Calibri" w:cs="Calibri"/>
                <w:color w:val="000000"/>
                <w:sz w:val="22"/>
                <w:szCs w:val="22"/>
              </w:rPr>
            </w:pPr>
            <w:r w:rsidRPr="00736C4F">
              <w:rPr>
                <w:rFonts w:ascii="Calibri" w:hAnsi="Calibri" w:cs="Calibri"/>
                <w:color w:val="000000"/>
                <w:sz w:val="22"/>
                <w:szCs w:val="22"/>
              </w:rPr>
              <w:t>201</w:t>
            </w:r>
            <w:r w:rsidR="00D2303A">
              <w:rPr>
                <w:rFonts w:ascii="Calibri" w:hAnsi="Calibri" w:cs="Calibri"/>
                <w:color w:val="000000"/>
                <w:sz w:val="22"/>
                <w:szCs w:val="22"/>
              </w:rPr>
              <w:t>4</w:t>
            </w:r>
            <w:r w:rsidRPr="00736C4F">
              <w:rPr>
                <w:rFonts w:ascii="Calibri" w:hAnsi="Calibri" w:cs="Calibri"/>
                <w:color w:val="000000"/>
                <w:sz w:val="22"/>
                <w:szCs w:val="22"/>
              </w:rPr>
              <w:t>m.</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IX</w:t>
            </w:r>
          </w:p>
        </w:tc>
        <w:tc>
          <w:tcPr>
            <w:tcW w:w="1860" w:type="dxa"/>
            <w:tcBorders>
              <w:top w:val="nil"/>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54600</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956</w:t>
            </w:r>
          </w:p>
        </w:tc>
        <w:tc>
          <w:tcPr>
            <w:tcW w:w="3720" w:type="dxa"/>
            <w:tcBorders>
              <w:top w:val="single" w:sz="4" w:space="0" w:color="auto"/>
              <w:left w:val="nil"/>
              <w:bottom w:val="single" w:sz="4" w:space="0" w:color="auto"/>
              <w:right w:val="single" w:sz="4" w:space="0" w:color="000000"/>
            </w:tcBorders>
            <w:shd w:val="clear" w:color="auto" w:fill="auto"/>
            <w:noWrap/>
            <w:vAlign w:val="center"/>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4550</w:t>
            </w:r>
          </w:p>
        </w:tc>
      </w:tr>
      <w:tr w:rsidR="00736C4F" w:rsidRPr="00736C4F" w:rsidTr="00736C4F">
        <w:trPr>
          <w:trHeight w:val="259"/>
        </w:trPr>
        <w:tc>
          <w:tcPr>
            <w:tcW w:w="1860" w:type="dxa"/>
            <w:vMerge/>
            <w:tcBorders>
              <w:top w:val="nil"/>
              <w:left w:val="single" w:sz="4" w:space="0" w:color="auto"/>
              <w:bottom w:val="single" w:sz="4" w:space="0" w:color="auto"/>
              <w:right w:val="single" w:sz="4" w:space="0" w:color="auto"/>
            </w:tcBorders>
            <w:vAlign w:val="center"/>
            <w:hideMark/>
          </w:tcPr>
          <w:p w:rsidR="00736C4F" w:rsidRPr="00736C4F" w:rsidRDefault="00736C4F" w:rsidP="00736C4F">
            <w:pPr>
              <w:rPr>
                <w:rFonts w:ascii="Calibri" w:hAnsi="Calibri" w:cs="Calibri"/>
                <w:color w:val="000000"/>
                <w:sz w:val="22"/>
                <w:szCs w:val="22"/>
              </w:rPr>
            </w:pP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X</w:t>
            </w:r>
          </w:p>
        </w:tc>
        <w:tc>
          <w:tcPr>
            <w:tcW w:w="1860" w:type="dxa"/>
            <w:tcBorders>
              <w:top w:val="nil"/>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50050</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876</w:t>
            </w:r>
          </w:p>
        </w:tc>
        <w:tc>
          <w:tcPr>
            <w:tcW w:w="3720" w:type="dxa"/>
            <w:tcBorders>
              <w:top w:val="single" w:sz="4" w:space="0" w:color="auto"/>
              <w:left w:val="nil"/>
              <w:bottom w:val="single" w:sz="4" w:space="0" w:color="auto"/>
              <w:right w:val="single" w:sz="4" w:space="0" w:color="000000"/>
            </w:tcBorders>
            <w:shd w:val="clear" w:color="auto" w:fill="auto"/>
            <w:noWrap/>
            <w:vAlign w:val="center"/>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4550</w:t>
            </w:r>
          </w:p>
        </w:tc>
      </w:tr>
      <w:tr w:rsidR="00736C4F" w:rsidRPr="00736C4F" w:rsidTr="00736C4F">
        <w:trPr>
          <w:trHeight w:val="259"/>
        </w:trPr>
        <w:tc>
          <w:tcPr>
            <w:tcW w:w="1860" w:type="dxa"/>
            <w:vMerge/>
            <w:tcBorders>
              <w:top w:val="nil"/>
              <w:left w:val="single" w:sz="4" w:space="0" w:color="auto"/>
              <w:bottom w:val="single" w:sz="4" w:space="0" w:color="auto"/>
              <w:right w:val="single" w:sz="4" w:space="0" w:color="auto"/>
            </w:tcBorders>
            <w:vAlign w:val="center"/>
            <w:hideMark/>
          </w:tcPr>
          <w:p w:rsidR="00736C4F" w:rsidRPr="00736C4F" w:rsidRDefault="00736C4F" w:rsidP="00736C4F">
            <w:pPr>
              <w:rPr>
                <w:rFonts w:ascii="Calibri" w:hAnsi="Calibri" w:cs="Calibri"/>
                <w:color w:val="000000"/>
                <w:sz w:val="22"/>
                <w:szCs w:val="22"/>
              </w:rPr>
            </w:pP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XI</w:t>
            </w:r>
          </w:p>
        </w:tc>
        <w:tc>
          <w:tcPr>
            <w:tcW w:w="1860" w:type="dxa"/>
            <w:tcBorders>
              <w:top w:val="nil"/>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45500</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796</w:t>
            </w:r>
          </w:p>
        </w:tc>
        <w:tc>
          <w:tcPr>
            <w:tcW w:w="3720" w:type="dxa"/>
            <w:tcBorders>
              <w:top w:val="single" w:sz="4" w:space="0" w:color="auto"/>
              <w:left w:val="nil"/>
              <w:bottom w:val="single" w:sz="4" w:space="0" w:color="auto"/>
              <w:right w:val="single" w:sz="4" w:space="0" w:color="000000"/>
            </w:tcBorders>
            <w:shd w:val="clear" w:color="auto" w:fill="auto"/>
            <w:noWrap/>
            <w:vAlign w:val="center"/>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4550</w:t>
            </w:r>
          </w:p>
        </w:tc>
      </w:tr>
      <w:tr w:rsidR="00736C4F" w:rsidRPr="00736C4F" w:rsidTr="00736C4F">
        <w:trPr>
          <w:trHeight w:val="259"/>
        </w:trPr>
        <w:tc>
          <w:tcPr>
            <w:tcW w:w="1860" w:type="dxa"/>
            <w:vMerge/>
            <w:tcBorders>
              <w:top w:val="nil"/>
              <w:left w:val="single" w:sz="4" w:space="0" w:color="auto"/>
              <w:bottom w:val="single" w:sz="4" w:space="0" w:color="auto"/>
              <w:right w:val="single" w:sz="4" w:space="0" w:color="auto"/>
            </w:tcBorders>
            <w:vAlign w:val="center"/>
            <w:hideMark/>
          </w:tcPr>
          <w:p w:rsidR="00736C4F" w:rsidRPr="00736C4F" w:rsidRDefault="00736C4F" w:rsidP="00736C4F">
            <w:pPr>
              <w:rPr>
                <w:rFonts w:ascii="Calibri" w:hAnsi="Calibri" w:cs="Calibri"/>
                <w:color w:val="000000"/>
                <w:sz w:val="22"/>
                <w:szCs w:val="22"/>
              </w:rPr>
            </w:pP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XII</w:t>
            </w:r>
          </w:p>
        </w:tc>
        <w:tc>
          <w:tcPr>
            <w:tcW w:w="1860" w:type="dxa"/>
            <w:tcBorders>
              <w:top w:val="nil"/>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40950</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717</w:t>
            </w:r>
          </w:p>
        </w:tc>
        <w:tc>
          <w:tcPr>
            <w:tcW w:w="3720" w:type="dxa"/>
            <w:tcBorders>
              <w:top w:val="single" w:sz="4" w:space="0" w:color="auto"/>
              <w:left w:val="nil"/>
              <w:bottom w:val="single" w:sz="4" w:space="0" w:color="auto"/>
              <w:right w:val="single" w:sz="4" w:space="0" w:color="000000"/>
            </w:tcBorders>
            <w:shd w:val="clear" w:color="auto" w:fill="auto"/>
            <w:noWrap/>
            <w:vAlign w:val="center"/>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4550</w:t>
            </w:r>
          </w:p>
        </w:tc>
      </w:tr>
      <w:tr w:rsidR="00736C4F" w:rsidRPr="00736C4F" w:rsidTr="00736C4F">
        <w:trPr>
          <w:trHeight w:val="259"/>
        </w:trPr>
        <w:tc>
          <w:tcPr>
            <w:tcW w:w="74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36C4F" w:rsidRPr="00736C4F" w:rsidRDefault="00736C4F" w:rsidP="00736C4F">
            <w:pPr>
              <w:jc w:val="right"/>
              <w:rPr>
                <w:rFonts w:ascii="Calibri" w:hAnsi="Calibri" w:cs="Calibri"/>
                <w:b/>
                <w:bCs/>
                <w:color w:val="000000"/>
                <w:sz w:val="22"/>
                <w:szCs w:val="22"/>
              </w:rPr>
            </w:pPr>
            <w:r w:rsidRPr="00736C4F">
              <w:rPr>
                <w:rFonts w:ascii="Calibri" w:hAnsi="Calibri" w:cs="Calibri"/>
                <w:b/>
                <w:bCs/>
                <w:color w:val="000000"/>
                <w:sz w:val="22"/>
                <w:szCs w:val="22"/>
              </w:rPr>
              <w:t>Iš viso trečiais metais:</w:t>
            </w:r>
          </w:p>
        </w:tc>
        <w:tc>
          <w:tcPr>
            <w:tcW w:w="3720" w:type="dxa"/>
            <w:tcBorders>
              <w:top w:val="single" w:sz="4" w:space="0" w:color="auto"/>
              <w:left w:val="nil"/>
              <w:bottom w:val="single" w:sz="4" w:space="0" w:color="auto"/>
              <w:right w:val="nil"/>
            </w:tcBorders>
            <w:shd w:val="clear" w:color="auto" w:fill="auto"/>
            <w:noWrap/>
            <w:vAlign w:val="bottom"/>
            <w:hideMark/>
          </w:tcPr>
          <w:p w:rsidR="00736C4F" w:rsidRPr="00736C4F" w:rsidRDefault="00736C4F" w:rsidP="00736C4F">
            <w:pPr>
              <w:jc w:val="center"/>
              <w:rPr>
                <w:rFonts w:ascii="Calibri" w:hAnsi="Calibri" w:cs="Calibri"/>
                <w:b/>
                <w:bCs/>
                <w:color w:val="000000"/>
                <w:sz w:val="22"/>
                <w:szCs w:val="22"/>
              </w:rPr>
            </w:pPr>
            <w:r w:rsidRPr="00736C4F">
              <w:rPr>
                <w:rFonts w:ascii="Calibri" w:hAnsi="Calibri" w:cs="Calibri"/>
                <w:b/>
                <w:bCs/>
                <w:color w:val="000000"/>
                <w:sz w:val="22"/>
                <w:szCs w:val="22"/>
              </w:rPr>
              <w:t>3344</w:t>
            </w:r>
          </w:p>
        </w:tc>
        <w:tc>
          <w:tcPr>
            <w:tcW w:w="37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6C4F" w:rsidRPr="00736C4F" w:rsidRDefault="00736C4F" w:rsidP="00736C4F">
            <w:pPr>
              <w:jc w:val="center"/>
              <w:rPr>
                <w:rFonts w:ascii="Calibri" w:hAnsi="Calibri" w:cs="Calibri"/>
                <w:b/>
                <w:bCs/>
                <w:color w:val="000000"/>
                <w:sz w:val="22"/>
                <w:szCs w:val="22"/>
              </w:rPr>
            </w:pPr>
            <w:r w:rsidRPr="00736C4F">
              <w:rPr>
                <w:rFonts w:ascii="Calibri" w:hAnsi="Calibri" w:cs="Calibri"/>
                <w:b/>
                <w:bCs/>
                <w:color w:val="000000"/>
                <w:sz w:val="22"/>
                <w:szCs w:val="22"/>
              </w:rPr>
              <w:t>18200</w:t>
            </w:r>
          </w:p>
        </w:tc>
      </w:tr>
      <w:tr w:rsidR="00736C4F" w:rsidRPr="00736C4F" w:rsidTr="00736C4F">
        <w:trPr>
          <w:trHeight w:val="259"/>
        </w:trPr>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rsidR="00736C4F" w:rsidRPr="00736C4F" w:rsidRDefault="00D2303A" w:rsidP="00D2303A">
            <w:pPr>
              <w:jc w:val="center"/>
              <w:rPr>
                <w:rFonts w:ascii="Calibri" w:hAnsi="Calibri" w:cs="Calibri"/>
                <w:color w:val="000000"/>
                <w:sz w:val="22"/>
                <w:szCs w:val="22"/>
              </w:rPr>
            </w:pPr>
            <w:r>
              <w:rPr>
                <w:rFonts w:ascii="Calibri" w:hAnsi="Calibri" w:cs="Calibri"/>
                <w:color w:val="000000"/>
                <w:sz w:val="22"/>
                <w:szCs w:val="22"/>
              </w:rPr>
              <w:t>2015</w:t>
            </w:r>
            <w:r w:rsidR="00736C4F" w:rsidRPr="00736C4F">
              <w:rPr>
                <w:rFonts w:ascii="Calibri" w:hAnsi="Calibri" w:cs="Calibri"/>
                <w:color w:val="000000"/>
                <w:sz w:val="22"/>
                <w:szCs w:val="22"/>
              </w:rPr>
              <w:t>m.</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XIII</w:t>
            </w:r>
          </w:p>
        </w:tc>
        <w:tc>
          <w:tcPr>
            <w:tcW w:w="1860" w:type="dxa"/>
            <w:tcBorders>
              <w:top w:val="nil"/>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36400</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637</w:t>
            </w:r>
          </w:p>
        </w:tc>
        <w:tc>
          <w:tcPr>
            <w:tcW w:w="3720" w:type="dxa"/>
            <w:tcBorders>
              <w:top w:val="single" w:sz="4" w:space="0" w:color="auto"/>
              <w:left w:val="nil"/>
              <w:bottom w:val="single" w:sz="4" w:space="0" w:color="auto"/>
              <w:right w:val="single" w:sz="4" w:space="0" w:color="000000"/>
            </w:tcBorders>
            <w:shd w:val="clear" w:color="auto" w:fill="auto"/>
            <w:noWrap/>
            <w:vAlign w:val="center"/>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4550</w:t>
            </w:r>
          </w:p>
        </w:tc>
      </w:tr>
      <w:tr w:rsidR="00736C4F" w:rsidRPr="00736C4F" w:rsidTr="00736C4F">
        <w:trPr>
          <w:trHeight w:val="259"/>
        </w:trPr>
        <w:tc>
          <w:tcPr>
            <w:tcW w:w="1860" w:type="dxa"/>
            <w:vMerge/>
            <w:tcBorders>
              <w:top w:val="nil"/>
              <w:left w:val="single" w:sz="4" w:space="0" w:color="auto"/>
              <w:bottom w:val="single" w:sz="4" w:space="0" w:color="auto"/>
              <w:right w:val="single" w:sz="4" w:space="0" w:color="auto"/>
            </w:tcBorders>
            <w:vAlign w:val="center"/>
            <w:hideMark/>
          </w:tcPr>
          <w:p w:rsidR="00736C4F" w:rsidRPr="00736C4F" w:rsidRDefault="00736C4F" w:rsidP="00736C4F">
            <w:pPr>
              <w:rPr>
                <w:rFonts w:ascii="Calibri" w:hAnsi="Calibri" w:cs="Calibri"/>
                <w:color w:val="000000"/>
                <w:sz w:val="22"/>
                <w:szCs w:val="22"/>
              </w:rPr>
            </w:pP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XIV</w:t>
            </w:r>
          </w:p>
        </w:tc>
        <w:tc>
          <w:tcPr>
            <w:tcW w:w="1860" w:type="dxa"/>
            <w:tcBorders>
              <w:top w:val="nil"/>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31850</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557</w:t>
            </w:r>
          </w:p>
        </w:tc>
        <w:tc>
          <w:tcPr>
            <w:tcW w:w="3720" w:type="dxa"/>
            <w:tcBorders>
              <w:top w:val="single" w:sz="4" w:space="0" w:color="auto"/>
              <w:left w:val="nil"/>
              <w:bottom w:val="single" w:sz="4" w:space="0" w:color="auto"/>
              <w:right w:val="single" w:sz="4" w:space="0" w:color="000000"/>
            </w:tcBorders>
            <w:shd w:val="clear" w:color="auto" w:fill="auto"/>
            <w:noWrap/>
            <w:vAlign w:val="center"/>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4550</w:t>
            </w:r>
          </w:p>
        </w:tc>
      </w:tr>
      <w:tr w:rsidR="00736C4F" w:rsidRPr="00736C4F" w:rsidTr="00736C4F">
        <w:trPr>
          <w:trHeight w:val="259"/>
        </w:trPr>
        <w:tc>
          <w:tcPr>
            <w:tcW w:w="1860" w:type="dxa"/>
            <w:vMerge/>
            <w:tcBorders>
              <w:top w:val="nil"/>
              <w:left w:val="single" w:sz="4" w:space="0" w:color="auto"/>
              <w:bottom w:val="single" w:sz="4" w:space="0" w:color="auto"/>
              <w:right w:val="single" w:sz="4" w:space="0" w:color="auto"/>
            </w:tcBorders>
            <w:vAlign w:val="center"/>
            <w:hideMark/>
          </w:tcPr>
          <w:p w:rsidR="00736C4F" w:rsidRPr="00736C4F" w:rsidRDefault="00736C4F" w:rsidP="00736C4F">
            <w:pPr>
              <w:rPr>
                <w:rFonts w:ascii="Calibri" w:hAnsi="Calibri" w:cs="Calibri"/>
                <w:color w:val="000000"/>
                <w:sz w:val="22"/>
                <w:szCs w:val="22"/>
              </w:rPr>
            </w:pP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XV</w:t>
            </w:r>
          </w:p>
        </w:tc>
        <w:tc>
          <w:tcPr>
            <w:tcW w:w="1860" w:type="dxa"/>
            <w:tcBorders>
              <w:top w:val="nil"/>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27300</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478</w:t>
            </w:r>
          </w:p>
        </w:tc>
        <w:tc>
          <w:tcPr>
            <w:tcW w:w="3720" w:type="dxa"/>
            <w:tcBorders>
              <w:top w:val="single" w:sz="4" w:space="0" w:color="auto"/>
              <w:left w:val="nil"/>
              <w:bottom w:val="single" w:sz="4" w:space="0" w:color="auto"/>
              <w:right w:val="single" w:sz="4" w:space="0" w:color="000000"/>
            </w:tcBorders>
            <w:shd w:val="clear" w:color="auto" w:fill="auto"/>
            <w:noWrap/>
            <w:vAlign w:val="center"/>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4550</w:t>
            </w:r>
          </w:p>
        </w:tc>
      </w:tr>
      <w:tr w:rsidR="00736C4F" w:rsidRPr="00736C4F" w:rsidTr="00736C4F">
        <w:trPr>
          <w:trHeight w:val="259"/>
        </w:trPr>
        <w:tc>
          <w:tcPr>
            <w:tcW w:w="1860" w:type="dxa"/>
            <w:vMerge/>
            <w:tcBorders>
              <w:top w:val="nil"/>
              <w:left w:val="single" w:sz="4" w:space="0" w:color="auto"/>
              <w:bottom w:val="single" w:sz="4" w:space="0" w:color="auto"/>
              <w:right w:val="single" w:sz="4" w:space="0" w:color="auto"/>
            </w:tcBorders>
            <w:vAlign w:val="center"/>
            <w:hideMark/>
          </w:tcPr>
          <w:p w:rsidR="00736C4F" w:rsidRPr="00736C4F" w:rsidRDefault="00736C4F" w:rsidP="00736C4F">
            <w:pPr>
              <w:rPr>
                <w:rFonts w:ascii="Calibri" w:hAnsi="Calibri" w:cs="Calibri"/>
                <w:color w:val="000000"/>
                <w:sz w:val="22"/>
                <w:szCs w:val="22"/>
              </w:rPr>
            </w:pP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XVI</w:t>
            </w:r>
          </w:p>
        </w:tc>
        <w:tc>
          <w:tcPr>
            <w:tcW w:w="1860" w:type="dxa"/>
            <w:tcBorders>
              <w:top w:val="nil"/>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22750</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398</w:t>
            </w:r>
          </w:p>
        </w:tc>
        <w:tc>
          <w:tcPr>
            <w:tcW w:w="3720" w:type="dxa"/>
            <w:tcBorders>
              <w:top w:val="single" w:sz="4" w:space="0" w:color="auto"/>
              <w:left w:val="nil"/>
              <w:bottom w:val="single" w:sz="4" w:space="0" w:color="auto"/>
              <w:right w:val="single" w:sz="4" w:space="0" w:color="000000"/>
            </w:tcBorders>
            <w:shd w:val="clear" w:color="auto" w:fill="auto"/>
            <w:noWrap/>
            <w:vAlign w:val="center"/>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4550</w:t>
            </w:r>
          </w:p>
        </w:tc>
      </w:tr>
      <w:tr w:rsidR="00736C4F" w:rsidRPr="00736C4F" w:rsidTr="00736C4F">
        <w:trPr>
          <w:trHeight w:val="259"/>
        </w:trPr>
        <w:tc>
          <w:tcPr>
            <w:tcW w:w="74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36C4F" w:rsidRPr="00736C4F" w:rsidRDefault="00736C4F" w:rsidP="00736C4F">
            <w:pPr>
              <w:jc w:val="right"/>
              <w:rPr>
                <w:rFonts w:ascii="Calibri" w:hAnsi="Calibri" w:cs="Calibri"/>
                <w:b/>
                <w:bCs/>
                <w:color w:val="000000"/>
                <w:sz w:val="22"/>
                <w:szCs w:val="22"/>
              </w:rPr>
            </w:pPr>
            <w:r w:rsidRPr="00736C4F">
              <w:rPr>
                <w:rFonts w:ascii="Calibri" w:hAnsi="Calibri" w:cs="Calibri"/>
                <w:b/>
                <w:bCs/>
                <w:color w:val="000000"/>
                <w:sz w:val="22"/>
                <w:szCs w:val="22"/>
              </w:rPr>
              <w:t>Iš viso ketvirtais metais:</w:t>
            </w:r>
          </w:p>
        </w:tc>
        <w:tc>
          <w:tcPr>
            <w:tcW w:w="3720" w:type="dxa"/>
            <w:tcBorders>
              <w:top w:val="single" w:sz="4" w:space="0" w:color="auto"/>
              <w:left w:val="nil"/>
              <w:bottom w:val="single" w:sz="4" w:space="0" w:color="auto"/>
              <w:right w:val="nil"/>
            </w:tcBorders>
            <w:shd w:val="clear" w:color="auto" w:fill="auto"/>
            <w:noWrap/>
            <w:vAlign w:val="bottom"/>
            <w:hideMark/>
          </w:tcPr>
          <w:p w:rsidR="00736C4F" w:rsidRPr="00736C4F" w:rsidRDefault="00736C4F" w:rsidP="00736C4F">
            <w:pPr>
              <w:jc w:val="center"/>
              <w:rPr>
                <w:rFonts w:ascii="Calibri" w:hAnsi="Calibri" w:cs="Calibri"/>
                <w:b/>
                <w:bCs/>
                <w:color w:val="000000"/>
                <w:sz w:val="22"/>
                <w:szCs w:val="22"/>
              </w:rPr>
            </w:pPr>
            <w:r w:rsidRPr="00736C4F">
              <w:rPr>
                <w:rFonts w:ascii="Calibri" w:hAnsi="Calibri" w:cs="Calibri"/>
                <w:b/>
                <w:bCs/>
                <w:color w:val="000000"/>
                <w:sz w:val="22"/>
                <w:szCs w:val="22"/>
              </w:rPr>
              <w:t>2070</w:t>
            </w:r>
          </w:p>
        </w:tc>
        <w:tc>
          <w:tcPr>
            <w:tcW w:w="37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6C4F" w:rsidRPr="00736C4F" w:rsidRDefault="00736C4F" w:rsidP="00736C4F">
            <w:pPr>
              <w:jc w:val="center"/>
              <w:rPr>
                <w:rFonts w:ascii="Calibri" w:hAnsi="Calibri" w:cs="Calibri"/>
                <w:b/>
                <w:bCs/>
                <w:color w:val="000000"/>
                <w:sz w:val="22"/>
                <w:szCs w:val="22"/>
              </w:rPr>
            </w:pPr>
            <w:r w:rsidRPr="00736C4F">
              <w:rPr>
                <w:rFonts w:ascii="Calibri" w:hAnsi="Calibri" w:cs="Calibri"/>
                <w:b/>
                <w:bCs/>
                <w:color w:val="000000"/>
                <w:sz w:val="22"/>
                <w:szCs w:val="22"/>
              </w:rPr>
              <w:t>18200</w:t>
            </w:r>
          </w:p>
        </w:tc>
      </w:tr>
      <w:tr w:rsidR="00736C4F" w:rsidRPr="00736C4F" w:rsidTr="00736C4F">
        <w:trPr>
          <w:trHeight w:val="259"/>
        </w:trPr>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rsidR="00736C4F" w:rsidRPr="00736C4F" w:rsidRDefault="00736C4F" w:rsidP="00D2303A">
            <w:pPr>
              <w:jc w:val="center"/>
              <w:rPr>
                <w:rFonts w:ascii="Calibri" w:hAnsi="Calibri" w:cs="Calibri"/>
                <w:color w:val="000000"/>
                <w:sz w:val="22"/>
                <w:szCs w:val="22"/>
              </w:rPr>
            </w:pPr>
            <w:r w:rsidRPr="00736C4F">
              <w:rPr>
                <w:rFonts w:ascii="Calibri" w:hAnsi="Calibri" w:cs="Calibri"/>
                <w:color w:val="000000"/>
                <w:sz w:val="22"/>
                <w:szCs w:val="22"/>
              </w:rPr>
              <w:t>201</w:t>
            </w:r>
            <w:r w:rsidR="00D2303A">
              <w:rPr>
                <w:rFonts w:ascii="Calibri" w:hAnsi="Calibri" w:cs="Calibri"/>
                <w:color w:val="000000"/>
                <w:sz w:val="22"/>
                <w:szCs w:val="22"/>
              </w:rPr>
              <w:t>6</w:t>
            </w:r>
            <w:r w:rsidRPr="00736C4F">
              <w:rPr>
                <w:rFonts w:ascii="Calibri" w:hAnsi="Calibri" w:cs="Calibri"/>
                <w:color w:val="000000"/>
                <w:sz w:val="22"/>
                <w:szCs w:val="22"/>
              </w:rPr>
              <w:t>m.</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XVII</w:t>
            </w:r>
          </w:p>
        </w:tc>
        <w:tc>
          <w:tcPr>
            <w:tcW w:w="1860" w:type="dxa"/>
            <w:tcBorders>
              <w:top w:val="nil"/>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18200</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319</w:t>
            </w:r>
          </w:p>
        </w:tc>
        <w:tc>
          <w:tcPr>
            <w:tcW w:w="3720" w:type="dxa"/>
            <w:tcBorders>
              <w:top w:val="single" w:sz="4" w:space="0" w:color="auto"/>
              <w:left w:val="nil"/>
              <w:bottom w:val="single" w:sz="4" w:space="0" w:color="auto"/>
              <w:right w:val="single" w:sz="4" w:space="0" w:color="000000"/>
            </w:tcBorders>
            <w:shd w:val="clear" w:color="auto" w:fill="auto"/>
            <w:noWrap/>
            <w:vAlign w:val="center"/>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4550</w:t>
            </w:r>
          </w:p>
        </w:tc>
      </w:tr>
      <w:tr w:rsidR="00736C4F" w:rsidRPr="00736C4F" w:rsidTr="00736C4F">
        <w:trPr>
          <w:trHeight w:val="259"/>
        </w:trPr>
        <w:tc>
          <w:tcPr>
            <w:tcW w:w="1860" w:type="dxa"/>
            <w:vMerge/>
            <w:tcBorders>
              <w:top w:val="nil"/>
              <w:left w:val="single" w:sz="4" w:space="0" w:color="auto"/>
              <w:bottom w:val="single" w:sz="4" w:space="0" w:color="auto"/>
              <w:right w:val="single" w:sz="4" w:space="0" w:color="auto"/>
            </w:tcBorders>
            <w:vAlign w:val="center"/>
            <w:hideMark/>
          </w:tcPr>
          <w:p w:rsidR="00736C4F" w:rsidRPr="00736C4F" w:rsidRDefault="00736C4F" w:rsidP="00736C4F">
            <w:pPr>
              <w:rPr>
                <w:rFonts w:ascii="Calibri" w:hAnsi="Calibri" w:cs="Calibri"/>
                <w:color w:val="000000"/>
                <w:sz w:val="22"/>
                <w:szCs w:val="22"/>
              </w:rPr>
            </w:pP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XVIII</w:t>
            </w:r>
          </w:p>
        </w:tc>
        <w:tc>
          <w:tcPr>
            <w:tcW w:w="1860" w:type="dxa"/>
            <w:tcBorders>
              <w:top w:val="nil"/>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13650</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952</w:t>
            </w:r>
          </w:p>
        </w:tc>
        <w:tc>
          <w:tcPr>
            <w:tcW w:w="3720" w:type="dxa"/>
            <w:tcBorders>
              <w:top w:val="single" w:sz="4" w:space="0" w:color="auto"/>
              <w:left w:val="nil"/>
              <w:bottom w:val="single" w:sz="4" w:space="0" w:color="auto"/>
              <w:right w:val="single" w:sz="4" w:space="0" w:color="000000"/>
            </w:tcBorders>
            <w:shd w:val="clear" w:color="auto" w:fill="auto"/>
            <w:noWrap/>
            <w:vAlign w:val="center"/>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4550</w:t>
            </w:r>
          </w:p>
        </w:tc>
      </w:tr>
      <w:tr w:rsidR="00736C4F" w:rsidRPr="00736C4F" w:rsidTr="00736C4F">
        <w:trPr>
          <w:trHeight w:val="259"/>
        </w:trPr>
        <w:tc>
          <w:tcPr>
            <w:tcW w:w="1860" w:type="dxa"/>
            <w:vMerge/>
            <w:tcBorders>
              <w:top w:val="nil"/>
              <w:left w:val="single" w:sz="4" w:space="0" w:color="auto"/>
              <w:bottom w:val="single" w:sz="4" w:space="0" w:color="auto"/>
              <w:right w:val="single" w:sz="4" w:space="0" w:color="auto"/>
            </w:tcBorders>
            <w:vAlign w:val="center"/>
            <w:hideMark/>
          </w:tcPr>
          <w:p w:rsidR="00736C4F" w:rsidRPr="00736C4F" w:rsidRDefault="00736C4F" w:rsidP="00736C4F">
            <w:pPr>
              <w:rPr>
                <w:rFonts w:ascii="Calibri" w:hAnsi="Calibri" w:cs="Calibri"/>
                <w:color w:val="000000"/>
                <w:sz w:val="22"/>
                <w:szCs w:val="22"/>
              </w:rPr>
            </w:pP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XIX</w:t>
            </w:r>
          </w:p>
        </w:tc>
        <w:tc>
          <w:tcPr>
            <w:tcW w:w="1860" w:type="dxa"/>
            <w:tcBorders>
              <w:top w:val="nil"/>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9100</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159</w:t>
            </w:r>
          </w:p>
        </w:tc>
        <w:tc>
          <w:tcPr>
            <w:tcW w:w="3720" w:type="dxa"/>
            <w:tcBorders>
              <w:top w:val="single" w:sz="4" w:space="0" w:color="auto"/>
              <w:left w:val="nil"/>
              <w:bottom w:val="single" w:sz="4" w:space="0" w:color="auto"/>
              <w:right w:val="single" w:sz="4" w:space="0" w:color="000000"/>
            </w:tcBorders>
            <w:shd w:val="clear" w:color="auto" w:fill="auto"/>
            <w:noWrap/>
            <w:vAlign w:val="center"/>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4550</w:t>
            </w:r>
          </w:p>
        </w:tc>
      </w:tr>
      <w:tr w:rsidR="00736C4F" w:rsidRPr="00736C4F" w:rsidTr="00736C4F">
        <w:trPr>
          <w:trHeight w:val="259"/>
        </w:trPr>
        <w:tc>
          <w:tcPr>
            <w:tcW w:w="1860" w:type="dxa"/>
            <w:vMerge/>
            <w:tcBorders>
              <w:top w:val="nil"/>
              <w:left w:val="single" w:sz="4" w:space="0" w:color="auto"/>
              <w:bottom w:val="single" w:sz="4" w:space="0" w:color="auto"/>
              <w:right w:val="single" w:sz="4" w:space="0" w:color="auto"/>
            </w:tcBorders>
            <w:vAlign w:val="center"/>
            <w:hideMark/>
          </w:tcPr>
          <w:p w:rsidR="00736C4F" w:rsidRPr="00736C4F" w:rsidRDefault="00736C4F" w:rsidP="00736C4F">
            <w:pPr>
              <w:rPr>
                <w:rFonts w:ascii="Calibri" w:hAnsi="Calibri" w:cs="Calibri"/>
                <w:color w:val="000000"/>
                <w:sz w:val="22"/>
                <w:szCs w:val="22"/>
              </w:rPr>
            </w:pP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XX</w:t>
            </w:r>
          </w:p>
        </w:tc>
        <w:tc>
          <w:tcPr>
            <w:tcW w:w="1860" w:type="dxa"/>
            <w:tcBorders>
              <w:top w:val="nil"/>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4550</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80</w:t>
            </w:r>
          </w:p>
        </w:tc>
        <w:tc>
          <w:tcPr>
            <w:tcW w:w="3720" w:type="dxa"/>
            <w:tcBorders>
              <w:top w:val="single" w:sz="4" w:space="0" w:color="auto"/>
              <w:left w:val="nil"/>
              <w:bottom w:val="single" w:sz="4" w:space="0" w:color="auto"/>
              <w:right w:val="single" w:sz="4" w:space="0" w:color="000000"/>
            </w:tcBorders>
            <w:shd w:val="clear" w:color="auto" w:fill="auto"/>
            <w:noWrap/>
            <w:vAlign w:val="center"/>
            <w:hideMark/>
          </w:tcPr>
          <w:p w:rsidR="00736C4F" w:rsidRPr="00736C4F" w:rsidRDefault="00736C4F" w:rsidP="00736C4F">
            <w:pPr>
              <w:jc w:val="center"/>
              <w:rPr>
                <w:rFonts w:ascii="Calibri" w:hAnsi="Calibri" w:cs="Calibri"/>
                <w:color w:val="000000"/>
                <w:sz w:val="22"/>
                <w:szCs w:val="22"/>
              </w:rPr>
            </w:pPr>
            <w:r w:rsidRPr="00736C4F">
              <w:rPr>
                <w:rFonts w:ascii="Calibri" w:hAnsi="Calibri" w:cs="Calibri"/>
                <w:color w:val="000000"/>
                <w:sz w:val="22"/>
                <w:szCs w:val="22"/>
              </w:rPr>
              <w:t>4550</w:t>
            </w:r>
          </w:p>
        </w:tc>
      </w:tr>
      <w:tr w:rsidR="00736C4F" w:rsidRPr="00736C4F" w:rsidTr="00736C4F">
        <w:trPr>
          <w:trHeight w:val="259"/>
        </w:trPr>
        <w:tc>
          <w:tcPr>
            <w:tcW w:w="74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36C4F" w:rsidRPr="00736C4F" w:rsidRDefault="00736C4F" w:rsidP="00736C4F">
            <w:pPr>
              <w:jc w:val="right"/>
              <w:rPr>
                <w:rFonts w:ascii="Calibri" w:hAnsi="Calibri" w:cs="Calibri"/>
                <w:b/>
                <w:bCs/>
                <w:color w:val="000000"/>
                <w:sz w:val="22"/>
                <w:szCs w:val="22"/>
              </w:rPr>
            </w:pPr>
            <w:r w:rsidRPr="00736C4F">
              <w:rPr>
                <w:rFonts w:ascii="Calibri" w:hAnsi="Calibri" w:cs="Calibri"/>
                <w:b/>
                <w:bCs/>
                <w:color w:val="000000"/>
                <w:sz w:val="22"/>
                <w:szCs w:val="22"/>
              </w:rPr>
              <w:t>Iš viso penktais metais:</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b/>
                <w:bCs/>
                <w:color w:val="000000"/>
                <w:sz w:val="22"/>
                <w:szCs w:val="22"/>
              </w:rPr>
            </w:pPr>
            <w:r w:rsidRPr="00736C4F">
              <w:rPr>
                <w:rFonts w:ascii="Calibri" w:hAnsi="Calibri" w:cs="Calibri"/>
                <w:b/>
                <w:bCs/>
                <w:color w:val="000000"/>
                <w:sz w:val="22"/>
                <w:szCs w:val="22"/>
              </w:rPr>
              <w:t>1509</w:t>
            </w:r>
          </w:p>
        </w:tc>
        <w:tc>
          <w:tcPr>
            <w:tcW w:w="3720" w:type="dxa"/>
            <w:tcBorders>
              <w:top w:val="single" w:sz="4" w:space="0" w:color="auto"/>
              <w:left w:val="nil"/>
              <w:bottom w:val="single" w:sz="4" w:space="0" w:color="auto"/>
              <w:right w:val="single" w:sz="4" w:space="0" w:color="000000"/>
            </w:tcBorders>
            <w:shd w:val="clear" w:color="auto" w:fill="auto"/>
            <w:noWrap/>
            <w:vAlign w:val="center"/>
            <w:hideMark/>
          </w:tcPr>
          <w:p w:rsidR="00736C4F" w:rsidRPr="00736C4F" w:rsidRDefault="00736C4F" w:rsidP="00736C4F">
            <w:pPr>
              <w:jc w:val="center"/>
              <w:rPr>
                <w:rFonts w:ascii="Calibri" w:hAnsi="Calibri" w:cs="Calibri"/>
                <w:b/>
                <w:bCs/>
                <w:color w:val="000000"/>
                <w:sz w:val="22"/>
                <w:szCs w:val="22"/>
              </w:rPr>
            </w:pPr>
            <w:r w:rsidRPr="00736C4F">
              <w:rPr>
                <w:rFonts w:ascii="Calibri" w:hAnsi="Calibri" w:cs="Calibri"/>
                <w:b/>
                <w:bCs/>
                <w:color w:val="000000"/>
                <w:sz w:val="22"/>
                <w:szCs w:val="22"/>
              </w:rPr>
              <w:t>18200</w:t>
            </w:r>
          </w:p>
        </w:tc>
      </w:tr>
      <w:tr w:rsidR="00736C4F" w:rsidRPr="00736C4F" w:rsidTr="00736C4F">
        <w:trPr>
          <w:trHeight w:val="259"/>
        </w:trPr>
        <w:tc>
          <w:tcPr>
            <w:tcW w:w="74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C4F" w:rsidRPr="00736C4F" w:rsidRDefault="00736C4F" w:rsidP="00736C4F">
            <w:pPr>
              <w:jc w:val="right"/>
              <w:rPr>
                <w:rFonts w:ascii="Calibri" w:hAnsi="Calibri" w:cs="Calibri"/>
                <w:b/>
                <w:bCs/>
                <w:color w:val="000000"/>
                <w:sz w:val="22"/>
                <w:szCs w:val="22"/>
              </w:rPr>
            </w:pPr>
            <w:r w:rsidRPr="00736C4F">
              <w:rPr>
                <w:rFonts w:ascii="Calibri" w:hAnsi="Calibri" w:cs="Calibri"/>
                <w:b/>
                <w:bCs/>
                <w:color w:val="000000"/>
                <w:sz w:val="22"/>
                <w:szCs w:val="22"/>
              </w:rPr>
              <w:t xml:space="preserve">Iš viso: </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36C4F" w:rsidRPr="00736C4F" w:rsidRDefault="00736C4F" w:rsidP="00736C4F">
            <w:pPr>
              <w:jc w:val="center"/>
              <w:rPr>
                <w:rFonts w:ascii="Calibri" w:hAnsi="Calibri" w:cs="Calibri"/>
                <w:b/>
                <w:bCs/>
                <w:color w:val="000000"/>
                <w:sz w:val="22"/>
                <w:szCs w:val="22"/>
              </w:rPr>
            </w:pPr>
            <w:r w:rsidRPr="00736C4F">
              <w:rPr>
                <w:rFonts w:ascii="Calibri" w:hAnsi="Calibri" w:cs="Calibri"/>
                <w:b/>
                <w:bCs/>
                <w:color w:val="000000"/>
                <w:sz w:val="22"/>
                <w:szCs w:val="22"/>
              </w:rPr>
              <w:t>17434</w:t>
            </w:r>
          </w:p>
        </w:tc>
        <w:tc>
          <w:tcPr>
            <w:tcW w:w="3720" w:type="dxa"/>
            <w:tcBorders>
              <w:top w:val="single" w:sz="4" w:space="0" w:color="auto"/>
              <w:left w:val="nil"/>
              <w:bottom w:val="single" w:sz="4" w:space="0" w:color="auto"/>
              <w:right w:val="single" w:sz="4" w:space="0" w:color="000000"/>
            </w:tcBorders>
            <w:shd w:val="clear" w:color="auto" w:fill="auto"/>
            <w:noWrap/>
            <w:vAlign w:val="center"/>
            <w:hideMark/>
          </w:tcPr>
          <w:p w:rsidR="00736C4F" w:rsidRPr="00736C4F" w:rsidRDefault="00736C4F" w:rsidP="00736C4F">
            <w:pPr>
              <w:jc w:val="center"/>
              <w:rPr>
                <w:rFonts w:ascii="Calibri" w:hAnsi="Calibri" w:cs="Calibri"/>
                <w:b/>
                <w:bCs/>
                <w:color w:val="000000"/>
                <w:sz w:val="22"/>
                <w:szCs w:val="22"/>
              </w:rPr>
            </w:pPr>
            <w:r w:rsidRPr="00736C4F">
              <w:rPr>
                <w:rFonts w:ascii="Calibri" w:hAnsi="Calibri" w:cs="Calibri"/>
                <w:b/>
                <w:bCs/>
                <w:color w:val="000000"/>
                <w:sz w:val="22"/>
                <w:szCs w:val="22"/>
              </w:rPr>
              <w:t>91000</w:t>
            </w:r>
          </w:p>
        </w:tc>
      </w:tr>
    </w:tbl>
    <w:p w:rsidR="00ED679A" w:rsidRDefault="00ED679A" w:rsidP="00DE7D60">
      <w:pPr>
        <w:tabs>
          <w:tab w:val="left" w:pos="1530"/>
        </w:tabs>
        <w:spacing w:line="360" w:lineRule="auto"/>
        <w:jc w:val="center"/>
        <w:sectPr w:rsidR="00ED679A" w:rsidSect="00DE7D60">
          <w:pgSz w:w="16838" w:h="11906" w:orient="landscape"/>
          <w:pgMar w:top="1701" w:right="1701" w:bottom="567" w:left="1134" w:header="567" w:footer="567" w:gutter="0"/>
          <w:cols w:space="1296"/>
          <w:docGrid w:linePitch="360"/>
        </w:sectPr>
      </w:pPr>
    </w:p>
    <w:p w:rsidR="00DE7D60" w:rsidRDefault="00ED679A" w:rsidP="00ED679A">
      <w:pPr>
        <w:tabs>
          <w:tab w:val="left" w:pos="1530"/>
        </w:tabs>
        <w:spacing w:line="360" w:lineRule="auto"/>
        <w:jc w:val="right"/>
      </w:pPr>
      <w:r>
        <w:lastRenderedPageBreak/>
        <w:t>Priedas Nr. 10</w:t>
      </w:r>
    </w:p>
    <w:p w:rsidR="00DE7D60" w:rsidRPr="00ED679A" w:rsidRDefault="00ED679A" w:rsidP="00D15974">
      <w:pPr>
        <w:tabs>
          <w:tab w:val="left" w:pos="1530"/>
        </w:tabs>
        <w:spacing w:line="360" w:lineRule="auto"/>
        <w:jc w:val="center"/>
        <w:rPr>
          <w:b/>
        </w:rPr>
      </w:pPr>
      <w:r w:rsidRPr="00ED679A">
        <w:rPr>
          <w:b/>
        </w:rPr>
        <w:t>Pinigų srautai dirbant su senais įrengimais</w:t>
      </w:r>
    </w:p>
    <w:tbl>
      <w:tblPr>
        <w:tblW w:w="8920" w:type="dxa"/>
        <w:tblInd w:w="99" w:type="dxa"/>
        <w:tblLook w:val="04A0"/>
      </w:tblPr>
      <w:tblGrid>
        <w:gridCol w:w="2800"/>
        <w:gridCol w:w="1020"/>
        <w:gridCol w:w="1020"/>
        <w:gridCol w:w="1020"/>
        <w:gridCol w:w="1020"/>
        <w:gridCol w:w="1020"/>
        <w:gridCol w:w="1020"/>
      </w:tblGrid>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Laikotarpis</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4</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5</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b/>
                <w:bCs/>
                <w:sz w:val="22"/>
                <w:szCs w:val="22"/>
              </w:rPr>
            </w:pPr>
            <w:r w:rsidRPr="00AE6A5E">
              <w:rPr>
                <w:b/>
                <w:bCs/>
                <w:sz w:val="22"/>
                <w:szCs w:val="22"/>
              </w:rPr>
              <w:t>Pajamos</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b/>
                <w:bCs/>
                <w:sz w:val="22"/>
                <w:szCs w:val="22"/>
              </w:rPr>
            </w:pPr>
            <w:r w:rsidRPr="00AE6A5E">
              <w:rPr>
                <w:b/>
                <w:bCs/>
                <w:sz w:val="22"/>
                <w:szCs w:val="22"/>
              </w:rPr>
              <w:t>Pardavimai, vnt.</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color w:val="000000"/>
                <w:sz w:val="22"/>
                <w:szCs w:val="22"/>
              </w:rPr>
            </w:pPr>
            <w:r w:rsidRPr="00AE6A5E">
              <w:rPr>
                <w:color w:val="000000"/>
                <w:sz w:val="22"/>
                <w:szCs w:val="22"/>
              </w:rPr>
              <w:t>Langas</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250</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250</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250</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225</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238</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color w:val="000000"/>
                <w:sz w:val="22"/>
                <w:szCs w:val="22"/>
              </w:rPr>
            </w:pPr>
            <w:r w:rsidRPr="00AE6A5E">
              <w:rPr>
                <w:color w:val="000000"/>
                <w:sz w:val="22"/>
                <w:szCs w:val="22"/>
              </w:rPr>
              <w:t>Vitrina</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200</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200</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200</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180</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190</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color w:val="000000"/>
                <w:sz w:val="22"/>
                <w:szCs w:val="22"/>
              </w:rPr>
            </w:pPr>
            <w:r w:rsidRPr="00AE6A5E">
              <w:rPr>
                <w:color w:val="000000"/>
                <w:sz w:val="22"/>
                <w:szCs w:val="22"/>
              </w:rPr>
              <w:t>Lauko durys</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60</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60</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60</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54</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57</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color w:val="000000"/>
                <w:sz w:val="22"/>
                <w:szCs w:val="22"/>
              </w:rPr>
            </w:pPr>
            <w:r w:rsidRPr="00AE6A5E">
              <w:rPr>
                <w:color w:val="000000"/>
                <w:sz w:val="22"/>
                <w:szCs w:val="22"/>
              </w:rPr>
              <w:t>Vidaus durys</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200</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200</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200</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180</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190</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color w:val="000000"/>
                <w:sz w:val="22"/>
                <w:szCs w:val="22"/>
              </w:rPr>
            </w:pPr>
            <w:r w:rsidRPr="00AE6A5E">
              <w:rPr>
                <w:color w:val="000000"/>
                <w:sz w:val="22"/>
                <w:szCs w:val="22"/>
              </w:rPr>
              <w:t>Palangė</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450</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450</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450</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405</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428</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b/>
                <w:bCs/>
                <w:sz w:val="22"/>
                <w:szCs w:val="22"/>
              </w:rPr>
            </w:pPr>
            <w:r w:rsidRPr="00AE6A5E">
              <w:rPr>
                <w:b/>
                <w:bCs/>
                <w:sz w:val="22"/>
                <w:szCs w:val="22"/>
              </w:rPr>
              <w:t>Paklausos svyravimai</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0,8</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0,9</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0,9</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b/>
                <w:bCs/>
                <w:sz w:val="22"/>
                <w:szCs w:val="22"/>
              </w:rPr>
            </w:pPr>
            <w:r w:rsidRPr="00AE6A5E">
              <w:rPr>
                <w:b/>
                <w:bCs/>
                <w:sz w:val="22"/>
                <w:szCs w:val="22"/>
              </w:rPr>
              <w:t>Kainos</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color w:val="000000"/>
                <w:sz w:val="22"/>
                <w:szCs w:val="22"/>
              </w:rPr>
            </w:pPr>
            <w:r w:rsidRPr="00AE6A5E">
              <w:rPr>
                <w:color w:val="000000"/>
                <w:sz w:val="22"/>
                <w:szCs w:val="22"/>
              </w:rPr>
              <w:t>Langas</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1165</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1281</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1410</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1339</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1272</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color w:val="000000"/>
                <w:sz w:val="22"/>
                <w:szCs w:val="22"/>
              </w:rPr>
            </w:pPr>
            <w:r w:rsidRPr="00AE6A5E">
              <w:rPr>
                <w:color w:val="000000"/>
                <w:sz w:val="22"/>
                <w:szCs w:val="22"/>
              </w:rPr>
              <w:t>Vitrina</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733</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806</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886</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842</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800</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color w:val="000000"/>
                <w:sz w:val="22"/>
                <w:szCs w:val="22"/>
              </w:rPr>
            </w:pPr>
            <w:r w:rsidRPr="00AE6A5E">
              <w:rPr>
                <w:color w:val="000000"/>
                <w:sz w:val="22"/>
                <w:szCs w:val="22"/>
              </w:rPr>
              <w:t>Lauko durys</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1440</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1584</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1742</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1655</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1572</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color w:val="000000"/>
                <w:sz w:val="22"/>
                <w:szCs w:val="22"/>
              </w:rPr>
            </w:pPr>
            <w:r w:rsidRPr="00AE6A5E">
              <w:rPr>
                <w:color w:val="000000"/>
                <w:sz w:val="22"/>
                <w:szCs w:val="22"/>
              </w:rPr>
              <w:t>Vidaus durys</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610</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671</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739</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702</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667</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color w:val="000000"/>
                <w:sz w:val="22"/>
                <w:szCs w:val="22"/>
              </w:rPr>
            </w:pPr>
            <w:r w:rsidRPr="00AE6A5E">
              <w:rPr>
                <w:color w:val="000000"/>
                <w:sz w:val="22"/>
                <w:szCs w:val="22"/>
              </w:rPr>
              <w:t>Palangė</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71</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78</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86</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81</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77</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D679A" w:rsidRPr="00AE6A5E" w:rsidRDefault="00ED679A" w:rsidP="004F7EED">
            <w:pPr>
              <w:rPr>
                <w:b/>
                <w:bCs/>
                <w:sz w:val="22"/>
                <w:szCs w:val="22"/>
              </w:rPr>
            </w:pPr>
            <w:r w:rsidRPr="00AE6A5E">
              <w:rPr>
                <w:b/>
                <w:bCs/>
                <w:sz w:val="22"/>
                <w:szCs w:val="22"/>
              </w:rPr>
              <w:t>Pajamos iš produkcijos realizacijos</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542505</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745945</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820540</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631405</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633159</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b/>
                <w:bCs/>
                <w:sz w:val="22"/>
                <w:szCs w:val="22"/>
              </w:rPr>
            </w:pPr>
            <w:r w:rsidRPr="00AE6A5E">
              <w:rPr>
                <w:b/>
                <w:bCs/>
                <w:sz w:val="22"/>
                <w:szCs w:val="22"/>
              </w:rPr>
              <w:t>Pajamos iš IMT realizacijos</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17020</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b/>
                <w:bCs/>
                <w:sz w:val="22"/>
                <w:szCs w:val="22"/>
              </w:rPr>
            </w:pPr>
            <w:r w:rsidRPr="00AE6A5E">
              <w:rPr>
                <w:b/>
                <w:bCs/>
                <w:sz w:val="22"/>
                <w:szCs w:val="22"/>
              </w:rPr>
              <w:t xml:space="preserve">Pajamos </w:t>
            </w:r>
            <w:r w:rsidR="0090059C">
              <w:rPr>
                <w:b/>
                <w:bCs/>
                <w:sz w:val="22"/>
                <w:szCs w:val="22"/>
              </w:rPr>
              <w:t>©</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sz w:val="22"/>
                <w:szCs w:val="22"/>
              </w:rPr>
            </w:pPr>
            <w:r w:rsidRPr="00AE6A5E">
              <w:rPr>
                <w:sz w:val="22"/>
                <w:szCs w:val="22"/>
              </w:rPr>
              <w:t>0</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542505</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745945</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820540</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631405</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650179</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b/>
                <w:bCs/>
                <w:sz w:val="22"/>
                <w:szCs w:val="22"/>
              </w:rPr>
            </w:pPr>
            <w:r w:rsidRPr="00AE6A5E">
              <w:rPr>
                <w:b/>
                <w:bCs/>
                <w:sz w:val="22"/>
                <w:szCs w:val="22"/>
              </w:rPr>
              <w:t>Sąnaudos</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color w:val="000000"/>
                <w:sz w:val="22"/>
                <w:szCs w:val="22"/>
              </w:rPr>
            </w:pPr>
            <w:r w:rsidRPr="00AE6A5E">
              <w:rPr>
                <w:color w:val="000000"/>
                <w:sz w:val="22"/>
                <w:szCs w:val="22"/>
              </w:rPr>
              <w:t xml:space="preserve"> Kintamos:</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color w:val="000000"/>
                <w:sz w:val="22"/>
                <w:szCs w:val="22"/>
              </w:rPr>
            </w:pPr>
            <w:r w:rsidRPr="00AE6A5E">
              <w:rPr>
                <w:color w:val="000000"/>
                <w:sz w:val="22"/>
                <w:szCs w:val="22"/>
              </w:rPr>
              <w:t>Tiesioginės</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461404</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475246</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489504</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504189</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519314</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color w:val="000000"/>
                <w:sz w:val="22"/>
                <w:szCs w:val="22"/>
              </w:rPr>
            </w:pPr>
            <w:r w:rsidRPr="00AE6A5E">
              <w:rPr>
                <w:color w:val="000000"/>
                <w:sz w:val="22"/>
                <w:szCs w:val="22"/>
              </w:rPr>
              <w:t>Netiesioginės</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96137</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99021</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101992</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105051</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108203</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color w:val="000000"/>
                <w:sz w:val="22"/>
                <w:szCs w:val="22"/>
              </w:rPr>
            </w:pPr>
            <w:r w:rsidRPr="00AE6A5E">
              <w:rPr>
                <w:color w:val="000000"/>
                <w:sz w:val="22"/>
                <w:szCs w:val="22"/>
              </w:rPr>
              <w:t xml:space="preserve"> Pastovios:</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color w:val="000000"/>
                <w:sz w:val="22"/>
                <w:szCs w:val="22"/>
              </w:rPr>
            </w:pPr>
            <w:r w:rsidRPr="00AE6A5E">
              <w:rPr>
                <w:color w:val="000000"/>
                <w:sz w:val="22"/>
                <w:szCs w:val="22"/>
              </w:rPr>
              <w:t>Veiklos</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59170</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60945</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62773</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64656</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66596</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b/>
                <w:bCs/>
                <w:sz w:val="22"/>
                <w:szCs w:val="22"/>
              </w:rPr>
            </w:pPr>
            <w:r w:rsidRPr="00AE6A5E">
              <w:rPr>
                <w:b/>
                <w:bCs/>
                <w:sz w:val="22"/>
                <w:szCs w:val="22"/>
              </w:rPr>
              <w:t xml:space="preserve">Sąnaudos </w:t>
            </w:r>
            <w:r w:rsidR="0090059C">
              <w:rPr>
                <w:b/>
                <w:bCs/>
                <w:sz w:val="22"/>
                <w:szCs w:val="22"/>
              </w:rPr>
              <w:t>©</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sz w:val="22"/>
                <w:szCs w:val="22"/>
              </w:rPr>
            </w:pPr>
            <w:r w:rsidRPr="00AE6A5E">
              <w:rPr>
                <w:sz w:val="22"/>
                <w:szCs w:val="22"/>
              </w:rPr>
              <w:t>0</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505203</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635212</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654268</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612972</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631362</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b/>
                <w:bCs/>
                <w:sz w:val="22"/>
                <w:szCs w:val="22"/>
              </w:rPr>
            </w:pPr>
            <w:r w:rsidRPr="00AE6A5E">
              <w:rPr>
                <w:b/>
                <w:bCs/>
                <w:sz w:val="22"/>
                <w:szCs w:val="22"/>
              </w:rPr>
              <w:t>Pelnas (R-C)</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sz w:val="22"/>
                <w:szCs w:val="22"/>
              </w:rPr>
            </w:pPr>
            <w:r w:rsidRPr="00AE6A5E">
              <w:rPr>
                <w:sz w:val="22"/>
                <w:szCs w:val="22"/>
              </w:rPr>
              <w:t>0</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37303</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110733</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166271</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18433</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18817</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color w:val="000000"/>
                <w:sz w:val="22"/>
                <w:szCs w:val="22"/>
              </w:rPr>
            </w:pPr>
            <w:r w:rsidRPr="00AE6A5E">
              <w:rPr>
                <w:color w:val="000000"/>
                <w:sz w:val="22"/>
                <w:szCs w:val="22"/>
              </w:rPr>
              <w:t>Nusidėvėjimas:</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color w:val="000000"/>
                <w:sz w:val="22"/>
                <w:szCs w:val="22"/>
              </w:rPr>
            </w:pPr>
            <w:r w:rsidRPr="00AE6A5E">
              <w:rPr>
                <w:color w:val="000000"/>
                <w:sz w:val="22"/>
                <w:szCs w:val="22"/>
              </w:rPr>
              <w:t>Gamybinė įranga (5m.)</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1598</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1598</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1598</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1598</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0</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color w:val="000000"/>
                <w:sz w:val="22"/>
                <w:szCs w:val="22"/>
              </w:rPr>
            </w:pPr>
            <w:r w:rsidRPr="00AE6A5E">
              <w:rPr>
                <w:color w:val="000000"/>
                <w:sz w:val="22"/>
                <w:szCs w:val="22"/>
              </w:rPr>
              <w:t>Gamybinis pastatas (25 m.)</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1160</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1160</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1160</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1160</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1160</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color w:val="000000"/>
                <w:sz w:val="22"/>
                <w:szCs w:val="22"/>
              </w:rPr>
            </w:pPr>
            <w:r w:rsidRPr="00AE6A5E">
              <w:rPr>
                <w:color w:val="000000"/>
                <w:sz w:val="22"/>
                <w:szCs w:val="22"/>
              </w:rPr>
              <w:t>Biuro baldai (5 m.)</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598</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598</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598</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598</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0</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color w:val="000000"/>
                <w:sz w:val="22"/>
                <w:szCs w:val="22"/>
              </w:rPr>
            </w:pPr>
            <w:r w:rsidRPr="00AE6A5E">
              <w:rPr>
                <w:color w:val="000000"/>
                <w:sz w:val="22"/>
                <w:szCs w:val="22"/>
              </w:rPr>
              <w:t>Kompiuteris (3 m.)</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697</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697</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697</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0</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0</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b/>
                <w:bCs/>
                <w:sz w:val="22"/>
                <w:szCs w:val="22"/>
              </w:rPr>
            </w:pPr>
            <w:r w:rsidRPr="00AE6A5E">
              <w:rPr>
                <w:b/>
                <w:bCs/>
                <w:sz w:val="22"/>
                <w:szCs w:val="22"/>
              </w:rPr>
              <w:t>Nusidėvėjimas (D)</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0</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4053,0</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4053,0</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4053,0</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3356</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1160</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D679A" w:rsidRPr="00AE6A5E" w:rsidRDefault="00ED679A" w:rsidP="004F7EED">
            <w:pPr>
              <w:rPr>
                <w:b/>
                <w:bCs/>
                <w:sz w:val="22"/>
                <w:szCs w:val="22"/>
              </w:rPr>
            </w:pPr>
            <w:r w:rsidRPr="00AE6A5E">
              <w:rPr>
                <w:b/>
                <w:bCs/>
                <w:sz w:val="22"/>
                <w:szCs w:val="22"/>
              </w:rPr>
              <w:t>su finansavimo šaltinių įsigijimu susijusios išlaidos (FC)</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r>
      <w:tr w:rsidR="00ED679A" w:rsidRPr="00AE6A5E" w:rsidTr="004F7EED">
        <w:trPr>
          <w:trHeight w:val="600"/>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79A" w:rsidRPr="00AE6A5E" w:rsidRDefault="00ED679A" w:rsidP="004F7EED">
            <w:pPr>
              <w:rPr>
                <w:sz w:val="22"/>
                <w:szCs w:val="22"/>
              </w:rPr>
            </w:pPr>
            <w:r w:rsidRPr="00AE6A5E">
              <w:rPr>
                <w:sz w:val="22"/>
                <w:szCs w:val="22"/>
              </w:rPr>
              <w:t>Apmokestinamas pelnas           (R-C-D-FC)</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33250</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106680</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162218</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15077</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17657</w:t>
            </w:r>
          </w:p>
        </w:tc>
      </w:tr>
    </w:tbl>
    <w:p w:rsidR="00DE7D60" w:rsidRDefault="00DE7D60" w:rsidP="00E10D6F">
      <w:pPr>
        <w:tabs>
          <w:tab w:val="left" w:pos="1530"/>
        </w:tabs>
        <w:spacing w:line="360" w:lineRule="auto"/>
        <w:jc w:val="both"/>
      </w:pPr>
    </w:p>
    <w:p w:rsidR="00DE7D60" w:rsidRDefault="00DE7D60" w:rsidP="00E10D6F">
      <w:pPr>
        <w:tabs>
          <w:tab w:val="left" w:pos="1530"/>
        </w:tabs>
        <w:spacing w:line="360" w:lineRule="auto"/>
        <w:jc w:val="both"/>
      </w:pPr>
    </w:p>
    <w:p w:rsidR="00ED679A" w:rsidRPr="00ED679A" w:rsidRDefault="00ED679A" w:rsidP="00ED679A">
      <w:pPr>
        <w:tabs>
          <w:tab w:val="left" w:pos="1530"/>
        </w:tabs>
        <w:spacing w:line="360" w:lineRule="auto"/>
        <w:jc w:val="right"/>
      </w:pPr>
      <w:r>
        <w:lastRenderedPageBreak/>
        <w:t xml:space="preserve">              10 </w:t>
      </w:r>
      <w:r w:rsidR="00FC3191">
        <w:t>priedo</w:t>
      </w:r>
      <w:r>
        <w:t xml:space="preserve"> tęsinys</w:t>
      </w:r>
    </w:p>
    <w:p w:rsidR="00DE7D60" w:rsidRDefault="00DE7D60" w:rsidP="00E10D6F">
      <w:pPr>
        <w:tabs>
          <w:tab w:val="left" w:pos="1530"/>
        </w:tabs>
        <w:spacing w:line="360" w:lineRule="auto"/>
        <w:jc w:val="both"/>
      </w:pPr>
    </w:p>
    <w:tbl>
      <w:tblPr>
        <w:tblW w:w="8920" w:type="dxa"/>
        <w:tblInd w:w="99" w:type="dxa"/>
        <w:tblLook w:val="04A0"/>
      </w:tblPr>
      <w:tblGrid>
        <w:gridCol w:w="2800"/>
        <w:gridCol w:w="1020"/>
        <w:gridCol w:w="1020"/>
        <w:gridCol w:w="1020"/>
        <w:gridCol w:w="1020"/>
        <w:gridCol w:w="1020"/>
        <w:gridCol w:w="1020"/>
      </w:tblGrid>
      <w:tr w:rsidR="00ED679A" w:rsidRPr="00AE6A5E" w:rsidTr="004F7EED">
        <w:trPr>
          <w:trHeight w:val="615"/>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79A" w:rsidRPr="00AE6A5E" w:rsidRDefault="00ED679A" w:rsidP="004F7EED">
            <w:pPr>
              <w:rPr>
                <w:b/>
                <w:bCs/>
                <w:sz w:val="22"/>
                <w:szCs w:val="22"/>
              </w:rPr>
            </w:pPr>
            <w:r w:rsidRPr="00AE6A5E">
              <w:rPr>
                <w:b/>
                <w:bCs/>
                <w:sz w:val="22"/>
                <w:szCs w:val="22"/>
              </w:rPr>
              <w:t>Apmokestinamas pelnas         (R-C-D-FC) koreguotas</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color w:val="000000"/>
                <w:sz w:val="22"/>
                <w:szCs w:val="22"/>
              </w:rPr>
            </w:pPr>
            <w:r w:rsidRPr="00AE6A5E">
              <w:rPr>
                <w:b/>
                <w:bCs/>
                <w:color w:val="000000"/>
                <w:sz w:val="22"/>
                <w:szCs w:val="22"/>
              </w:rPr>
              <w:t>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color w:val="000000"/>
                <w:sz w:val="22"/>
                <w:szCs w:val="22"/>
              </w:rPr>
            </w:pPr>
            <w:r w:rsidRPr="00AE6A5E">
              <w:rPr>
                <w:b/>
                <w:bCs/>
                <w:color w:val="000000"/>
                <w:sz w:val="22"/>
                <w:szCs w:val="22"/>
              </w:rPr>
              <w:t>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color w:val="000000"/>
                <w:sz w:val="22"/>
                <w:szCs w:val="22"/>
              </w:rPr>
            </w:pPr>
            <w:r w:rsidRPr="00AE6A5E">
              <w:rPr>
                <w:b/>
                <w:bCs/>
                <w:color w:val="000000"/>
                <w:sz w:val="22"/>
                <w:szCs w:val="22"/>
              </w:rPr>
              <w:t>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color w:val="000000"/>
                <w:sz w:val="22"/>
                <w:szCs w:val="22"/>
              </w:rPr>
            </w:pPr>
            <w:r w:rsidRPr="00AE6A5E">
              <w:rPr>
                <w:b/>
                <w:bCs/>
                <w:color w:val="000000"/>
                <w:sz w:val="22"/>
                <w:szCs w:val="22"/>
              </w:rPr>
              <w:t>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color w:val="000000"/>
                <w:sz w:val="22"/>
                <w:szCs w:val="22"/>
              </w:rPr>
            </w:pPr>
            <w:r w:rsidRPr="00AE6A5E">
              <w:rPr>
                <w:b/>
                <w:bCs/>
                <w:color w:val="000000"/>
                <w:sz w:val="22"/>
                <w:szCs w:val="22"/>
              </w:rPr>
              <w:t>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color w:val="000000"/>
                <w:sz w:val="22"/>
                <w:szCs w:val="22"/>
              </w:rPr>
            </w:pPr>
            <w:r w:rsidRPr="00AE6A5E">
              <w:rPr>
                <w:b/>
                <w:bCs/>
                <w:color w:val="000000"/>
                <w:sz w:val="22"/>
                <w:szCs w:val="22"/>
              </w:rPr>
              <w:t> </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D679A" w:rsidRPr="00AE6A5E" w:rsidRDefault="00ED679A" w:rsidP="004F7EED">
            <w:pPr>
              <w:rPr>
                <w:color w:val="000000"/>
                <w:sz w:val="22"/>
                <w:szCs w:val="22"/>
              </w:rPr>
            </w:pPr>
            <w:r w:rsidRPr="00AE6A5E">
              <w:rPr>
                <w:color w:val="000000"/>
                <w:sz w:val="22"/>
                <w:szCs w:val="22"/>
              </w:rPr>
              <w:t>Pelno mokestis                               (R-C-D-FC) x mp</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4987</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16002</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24333</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2262</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2649</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color w:val="000000"/>
                <w:sz w:val="22"/>
                <w:szCs w:val="22"/>
              </w:rPr>
            </w:pPr>
            <w:r w:rsidRPr="00AE6A5E">
              <w:rPr>
                <w:color w:val="000000"/>
                <w:sz w:val="22"/>
                <w:szCs w:val="22"/>
              </w:rPr>
              <w:t>Investicijos</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color w:val="000000"/>
                <w:sz w:val="22"/>
                <w:szCs w:val="22"/>
              </w:rPr>
            </w:pPr>
            <w:r w:rsidRPr="00AE6A5E">
              <w:rPr>
                <w:color w:val="000000"/>
                <w:sz w:val="22"/>
                <w:szCs w:val="22"/>
              </w:rPr>
              <w:t>1 Paskola</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color w:val="000000"/>
                <w:sz w:val="22"/>
                <w:szCs w:val="22"/>
              </w:rPr>
            </w:pPr>
            <w:r w:rsidRPr="00AE6A5E">
              <w:rPr>
                <w:color w:val="000000"/>
                <w:sz w:val="22"/>
                <w:szCs w:val="22"/>
              </w:rPr>
              <w:t>Paskolos dengimas</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color w:val="000000"/>
                <w:sz w:val="22"/>
                <w:szCs w:val="22"/>
              </w:rPr>
            </w:pPr>
            <w:r w:rsidRPr="00AE6A5E">
              <w:rPr>
                <w:color w:val="000000"/>
                <w:sz w:val="22"/>
                <w:szCs w:val="22"/>
              </w:rPr>
              <w:t>Palūkanos</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color w:val="000000"/>
                <w:sz w:val="22"/>
                <w:szCs w:val="22"/>
              </w:rPr>
            </w:pPr>
            <w:r w:rsidRPr="00AE6A5E">
              <w:rPr>
                <w:color w:val="000000"/>
                <w:sz w:val="22"/>
                <w:szCs w:val="22"/>
              </w:rPr>
              <w:t>Komisiniai</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D679A" w:rsidRPr="00AE6A5E" w:rsidRDefault="00ED679A" w:rsidP="004F7EED">
            <w:pPr>
              <w:rPr>
                <w:color w:val="000000"/>
                <w:sz w:val="22"/>
                <w:szCs w:val="22"/>
              </w:rPr>
            </w:pPr>
            <w:r w:rsidRPr="00AE6A5E">
              <w:rPr>
                <w:color w:val="000000"/>
                <w:sz w:val="22"/>
                <w:szCs w:val="22"/>
              </w:rPr>
              <w:t>2 Nepaskirstytas pelnas</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color w:val="000000"/>
                <w:sz w:val="22"/>
                <w:szCs w:val="22"/>
              </w:rPr>
            </w:pPr>
            <w:r w:rsidRPr="00AE6A5E">
              <w:rPr>
                <w:color w:val="000000"/>
                <w:sz w:val="22"/>
                <w:szCs w:val="22"/>
              </w:rPr>
              <w:t xml:space="preserve">Dividendai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color w:val="000000"/>
                <w:sz w:val="22"/>
                <w:szCs w:val="22"/>
              </w:rPr>
            </w:pPr>
            <w:r w:rsidRPr="00AE6A5E">
              <w:rPr>
                <w:color w:val="000000"/>
                <w:sz w:val="22"/>
                <w:szCs w:val="22"/>
              </w:rPr>
              <w:t>Akcijų išpirkimas</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79A" w:rsidRPr="00AE6A5E" w:rsidRDefault="00ED679A" w:rsidP="004F7EED">
            <w:pPr>
              <w:rPr>
                <w:color w:val="000000"/>
                <w:sz w:val="22"/>
                <w:szCs w:val="22"/>
              </w:rPr>
            </w:pPr>
            <w:r w:rsidRPr="00AE6A5E">
              <w:rPr>
                <w:color w:val="000000"/>
                <w:sz w:val="22"/>
                <w:szCs w:val="22"/>
              </w:rPr>
              <w:t>Komisiniai</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color w:val="000000"/>
                <w:sz w:val="22"/>
                <w:szCs w:val="22"/>
              </w:rPr>
            </w:pPr>
            <w:r w:rsidRPr="00AE6A5E">
              <w:rPr>
                <w:color w:val="000000"/>
                <w:sz w:val="22"/>
                <w:szCs w:val="22"/>
              </w:rPr>
              <w:t> </w:t>
            </w:r>
          </w:p>
        </w:tc>
      </w:tr>
      <w:tr w:rsidR="00ED679A" w:rsidRPr="00AE6A5E" w:rsidTr="004F7EED">
        <w:trPr>
          <w:trHeight w:val="300"/>
        </w:trPr>
        <w:tc>
          <w:tcPr>
            <w:tcW w:w="28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D679A" w:rsidRPr="00AE6A5E" w:rsidRDefault="00ED679A" w:rsidP="004F7EED">
            <w:pPr>
              <w:rPr>
                <w:b/>
                <w:bCs/>
                <w:sz w:val="22"/>
                <w:szCs w:val="22"/>
              </w:rPr>
            </w:pPr>
            <w:r w:rsidRPr="00AE6A5E">
              <w:rPr>
                <w:b/>
                <w:bCs/>
                <w:sz w:val="22"/>
                <w:szCs w:val="22"/>
              </w:rPr>
              <w:t>Bendra investicijų suma (I)</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 </w:t>
            </w:r>
          </w:p>
        </w:tc>
      </w:tr>
      <w:tr w:rsidR="00ED679A" w:rsidRPr="00AE6A5E" w:rsidTr="004F7EED">
        <w:trPr>
          <w:trHeight w:val="615"/>
        </w:trPr>
        <w:tc>
          <w:tcPr>
            <w:tcW w:w="28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D679A" w:rsidRPr="00AE6A5E" w:rsidRDefault="00ED679A" w:rsidP="004F7EED">
            <w:pPr>
              <w:rPr>
                <w:b/>
                <w:bCs/>
                <w:sz w:val="22"/>
                <w:szCs w:val="22"/>
              </w:rPr>
            </w:pPr>
            <w:r w:rsidRPr="00AE6A5E">
              <w:rPr>
                <w:b/>
                <w:bCs/>
                <w:sz w:val="22"/>
                <w:szCs w:val="22"/>
              </w:rPr>
              <w:t>NCF (grynasis pinigų srautas)</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 </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32315</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94731</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141938</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16171</w:t>
            </w:r>
          </w:p>
        </w:tc>
        <w:tc>
          <w:tcPr>
            <w:tcW w:w="1020" w:type="dxa"/>
            <w:tcBorders>
              <w:top w:val="nil"/>
              <w:left w:val="nil"/>
              <w:bottom w:val="single" w:sz="4" w:space="0" w:color="auto"/>
              <w:right w:val="single" w:sz="4" w:space="0" w:color="auto"/>
            </w:tcBorders>
            <w:shd w:val="clear" w:color="auto" w:fill="auto"/>
            <w:noWrap/>
            <w:vAlign w:val="center"/>
            <w:hideMark/>
          </w:tcPr>
          <w:p w:rsidR="00ED679A" w:rsidRPr="00AE6A5E" w:rsidRDefault="00ED679A" w:rsidP="004F7EED">
            <w:pPr>
              <w:jc w:val="center"/>
              <w:rPr>
                <w:b/>
                <w:bCs/>
                <w:sz w:val="22"/>
                <w:szCs w:val="22"/>
              </w:rPr>
            </w:pPr>
            <w:r w:rsidRPr="00AE6A5E">
              <w:rPr>
                <w:b/>
                <w:bCs/>
                <w:sz w:val="22"/>
                <w:szCs w:val="22"/>
              </w:rPr>
              <w:t>16169</w:t>
            </w:r>
          </w:p>
        </w:tc>
      </w:tr>
    </w:tbl>
    <w:p w:rsidR="00DE7D60" w:rsidRDefault="00DE7D60" w:rsidP="00E10D6F">
      <w:pPr>
        <w:tabs>
          <w:tab w:val="left" w:pos="1530"/>
        </w:tabs>
        <w:spacing w:line="360" w:lineRule="auto"/>
        <w:jc w:val="both"/>
      </w:pPr>
    </w:p>
    <w:p w:rsidR="00E90139" w:rsidRDefault="00E90139" w:rsidP="00E10D6F">
      <w:pPr>
        <w:tabs>
          <w:tab w:val="left" w:pos="1530"/>
        </w:tabs>
        <w:spacing w:line="360" w:lineRule="auto"/>
        <w:jc w:val="both"/>
      </w:pPr>
    </w:p>
    <w:p w:rsidR="0073748E" w:rsidRDefault="0073748E" w:rsidP="00E10D6F">
      <w:pPr>
        <w:tabs>
          <w:tab w:val="left" w:pos="1530"/>
        </w:tabs>
        <w:spacing w:line="360" w:lineRule="auto"/>
        <w:jc w:val="both"/>
      </w:pPr>
    </w:p>
    <w:p w:rsidR="0073748E" w:rsidRDefault="0073748E" w:rsidP="00E10D6F">
      <w:pPr>
        <w:tabs>
          <w:tab w:val="left" w:pos="1530"/>
        </w:tabs>
        <w:spacing w:line="360" w:lineRule="auto"/>
        <w:jc w:val="both"/>
      </w:pPr>
    </w:p>
    <w:p w:rsidR="00B66A62" w:rsidRDefault="00B66A62" w:rsidP="00E10D6F">
      <w:pPr>
        <w:tabs>
          <w:tab w:val="left" w:pos="1530"/>
        </w:tabs>
        <w:spacing w:line="360" w:lineRule="auto"/>
        <w:jc w:val="both"/>
      </w:pPr>
    </w:p>
    <w:p w:rsidR="00B66A62" w:rsidRPr="00E90139" w:rsidRDefault="0090059C" w:rsidP="0090059C">
      <w:pPr>
        <w:tabs>
          <w:tab w:val="left" w:pos="1530"/>
        </w:tabs>
        <w:spacing w:line="360" w:lineRule="auto"/>
        <w:jc w:val="right"/>
      </w:pPr>
      <w:r w:rsidRPr="00E90139">
        <w:t>Priedas Nr. 11</w:t>
      </w:r>
    </w:p>
    <w:p w:rsidR="00D15974" w:rsidRPr="00D15974" w:rsidRDefault="00D15974" w:rsidP="00D15974">
      <w:pPr>
        <w:tabs>
          <w:tab w:val="left" w:pos="1530"/>
        </w:tabs>
        <w:spacing w:line="360" w:lineRule="auto"/>
        <w:jc w:val="center"/>
        <w:rPr>
          <w:b/>
        </w:rPr>
      </w:pPr>
      <w:r w:rsidRPr="00D15974">
        <w:rPr>
          <w:b/>
        </w:rPr>
        <w:t xml:space="preserve">IMT vertė, vidutinė IMT vertė ir grynasis pelnas 2008 – 2011 metais </w:t>
      </w:r>
    </w:p>
    <w:tbl>
      <w:tblPr>
        <w:tblW w:w="9120" w:type="dxa"/>
        <w:tblInd w:w="93" w:type="dxa"/>
        <w:tblLook w:val="04A0"/>
      </w:tblPr>
      <w:tblGrid>
        <w:gridCol w:w="4800"/>
        <w:gridCol w:w="1080"/>
        <w:gridCol w:w="1080"/>
        <w:gridCol w:w="1080"/>
        <w:gridCol w:w="1080"/>
      </w:tblGrid>
      <w:tr w:rsidR="002B6341" w:rsidRPr="002B6341" w:rsidTr="002B6341">
        <w:trPr>
          <w:trHeight w:val="300"/>
        </w:trPr>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41" w:rsidRPr="002B6341" w:rsidRDefault="002B6341" w:rsidP="002B6341">
            <w:pPr>
              <w:jc w:val="center"/>
              <w:rPr>
                <w:b/>
                <w:bCs/>
                <w:color w:val="000000"/>
                <w:sz w:val="22"/>
                <w:szCs w:val="22"/>
              </w:rPr>
            </w:pPr>
            <w:r w:rsidRPr="002B6341">
              <w:rPr>
                <w:b/>
                <w:bCs/>
                <w:color w:val="000000"/>
                <w:sz w:val="22"/>
                <w:szCs w:val="22"/>
              </w:rPr>
              <w:t>Rodiklio pavadinimas</w:t>
            </w:r>
          </w:p>
        </w:tc>
        <w:tc>
          <w:tcPr>
            <w:tcW w:w="4320" w:type="dxa"/>
            <w:gridSpan w:val="4"/>
            <w:tcBorders>
              <w:top w:val="single" w:sz="4" w:space="0" w:color="auto"/>
              <w:left w:val="nil"/>
              <w:bottom w:val="single" w:sz="4" w:space="0" w:color="auto"/>
              <w:right w:val="single" w:sz="4" w:space="0" w:color="auto"/>
            </w:tcBorders>
            <w:shd w:val="clear" w:color="auto" w:fill="auto"/>
            <w:noWrap/>
            <w:vAlign w:val="bottom"/>
            <w:hideMark/>
          </w:tcPr>
          <w:p w:rsidR="002B6341" w:rsidRPr="002B6341" w:rsidRDefault="002B6341" w:rsidP="002B6341">
            <w:pPr>
              <w:jc w:val="center"/>
              <w:rPr>
                <w:b/>
                <w:bCs/>
                <w:color w:val="000000"/>
                <w:sz w:val="22"/>
                <w:szCs w:val="22"/>
              </w:rPr>
            </w:pPr>
            <w:r w:rsidRPr="002B6341">
              <w:rPr>
                <w:b/>
                <w:bCs/>
                <w:color w:val="000000"/>
                <w:sz w:val="22"/>
                <w:szCs w:val="22"/>
              </w:rPr>
              <w:t>Metai</w:t>
            </w:r>
          </w:p>
        </w:tc>
      </w:tr>
      <w:tr w:rsidR="002B6341" w:rsidRPr="002B6341" w:rsidTr="002B6341">
        <w:trPr>
          <w:trHeight w:val="300"/>
        </w:trPr>
        <w:tc>
          <w:tcPr>
            <w:tcW w:w="4800" w:type="dxa"/>
            <w:vMerge/>
            <w:tcBorders>
              <w:top w:val="single" w:sz="4" w:space="0" w:color="auto"/>
              <w:left w:val="single" w:sz="4" w:space="0" w:color="auto"/>
              <w:bottom w:val="single" w:sz="4" w:space="0" w:color="auto"/>
              <w:right w:val="single" w:sz="4" w:space="0" w:color="auto"/>
            </w:tcBorders>
            <w:vAlign w:val="center"/>
            <w:hideMark/>
          </w:tcPr>
          <w:p w:rsidR="002B6341" w:rsidRPr="002B6341" w:rsidRDefault="002B6341" w:rsidP="002B6341">
            <w:pPr>
              <w:rPr>
                <w:b/>
                <w:bCs/>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2B6341" w:rsidRPr="002B6341" w:rsidRDefault="002B6341" w:rsidP="002B6341">
            <w:pPr>
              <w:jc w:val="center"/>
              <w:rPr>
                <w:b/>
                <w:bCs/>
                <w:color w:val="000000"/>
                <w:sz w:val="22"/>
                <w:szCs w:val="22"/>
              </w:rPr>
            </w:pPr>
            <w:r w:rsidRPr="002B6341">
              <w:rPr>
                <w:b/>
                <w:bCs/>
                <w:color w:val="000000"/>
                <w:sz w:val="22"/>
                <w:szCs w:val="22"/>
              </w:rPr>
              <w:t>2008</w:t>
            </w:r>
          </w:p>
        </w:tc>
        <w:tc>
          <w:tcPr>
            <w:tcW w:w="1080" w:type="dxa"/>
            <w:tcBorders>
              <w:top w:val="nil"/>
              <w:left w:val="nil"/>
              <w:bottom w:val="single" w:sz="4" w:space="0" w:color="auto"/>
              <w:right w:val="single" w:sz="4" w:space="0" w:color="auto"/>
            </w:tcBorders>
            <w:shd w:val="clear" w:color="auto" w:fill="auto"/>
            <w:noWrap/>
            <w:vAlign w:val="bottom"/>
            <w:hideMark/>
          </w:tcPr>
          <w:p w:rsidR="002B6341" w:rsidRPr="002B6341" w:rsidRDefault="002B6341" w:rsidP="002B6341">
            <w:pPr>
              <w:jc w:val="center"/>
              <w:rPr>
                <w:b/>
                <w:bCs/>
                <w:color w:val="000000"/>
                <w:sz w:val="22"/>
                <w:szCs w:val="22"/>
              </w:rPr>
            </w:pPr>
            <w:r w:rsidRPr="002B6341">
              <w:rPr>
                <w:b/>
                <w:bCs/>
                <w:color w:val="000000"/>
                <w:sz w:val="22"/>
                <w:szCs w:val="22"/>
              </w:rPr>
              <w:t>2009</w:t>
            </w:r>
          </w:p>
        </w:tc>
        <w:tc>
          <w:tcPr>
            <w:tcW w:w="1080" w:type="dxa"/>
            <w:tcBorders>
              <w:top w:val="nil"/>
              <w:left w:val="nil"/>
              <w:bottom w:val="single" w:sz="4" w:space="0" w:color="auto"/>
              <w:right w:val="single" w:sz="4" w:space="0" w:color="auto"/>
            </w:tcBorders>
            <w:shd w:val="clear" w:color="auto" w:fill="auto"/>
            <w:noWrap/>
            <w:vAlign w:val="bottom"/>
            <w:hideMark/>
          </w:tcPr>
          <w:p w:rsidR="002B6341" w:rsidRPr="002B6341" w:rsidRDefault="002B6341" w:rsidP="002B6341">
            <w:pPr>
              <w:jc w:val="center"/>
              <w:rPr>
                <w:b/>
                <w:bCs/>
                <w:color w:val="000000"/>
                <w:sz w:val="22"/>
                <w:szCs w:val="22"/>
              </w:rPr>
            </w:pPr>
            <w:r w:rsidRPr="002B6341">
              <w:rPr>
                <w:b/>
                <w:bCs/>
                <w:color w:val="000000"/>
                <w:sz w:val="22"/>
                <w:szCs w:val="22"/>
              </w:rPr>
              <w:t>2010</w:t>
            </w:r>
          </w:p>
        </w:tc>
        <w:tc>
          <w:tcPr>
            <w:tcW w:w="1080" w:type="dxa"/>
            <w:tcBorders>
              <w:top w:val="nil"/>
              <w:left w:val="nil"/>
              <w:bottom w:val="single" w:sz="4" w:space="0" w:color="auto"/>
              <w:right w:val="single" w:sz="4" w:space="0" w:color="auto"/>
            </w:tcBorders>
            <w:shd w:val="clear" w:color="auto" w:fill="auto"/>
            <w:noWrap/>
            <w:vAlign w:val="bottom"/>
            <w:hideMark/>
          </w:tcPr>
          <w:p w:rsidR="002B6341" w:rsidRPr="002B6341" w:rsidRDefault="002B6341" w:rsidP="002B6341">
            <w:pPr>
              <w:jc w:val="center"/>
              <w:rPr>
                <w:b/>
                <w:bCs/>
                <w:color w:val="000000"/>
                <w:sz w:val="22"/>
                <w:szCs w:val="22"/>
              </w:rPr>
            </w:pPr>
            <w:r w:rsidRPr="002B6341">
              <w:rPr>
                <w:b/>
                <w:bCs/>
                <w:color w:val="000000"/>
                <w:sz w:val="22"/>
                <w:szCs w:val="22"/>
              </w:rPr>
              <w:t>2011</w:t>
            </w:r>
          </w:p>
        </w:tc>
      </w:tr>
      <w:tr w:rsidR="002B6341" w:rsidRPr="002B6341" w:rsidTr="002B6341">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341" w:rsidRPr="002B6341" w:rsidRDefault="002B6341" w:rsidP="002B6341">
            <w:pPr>
              <w:rPr>
                <w:color w:val="000000"/>
                <w:sz w:val="22"/>
                <w:szCs w:val="22"/>
              </w:rPr>
            </w:pPr>
            <w:r w:rsidRPr="002B6341">
              <w:rPr>
                <w:color w:val="000000"/>
                <w:sz w:val="22"/>
                <w:szCs w:val="22"/>
              </w:rPr>
              <w:t>IMT vertė</w:t>
            </w:r>
          </w:p>
        </w:tc>
        <w:tc>
          <w:tcPr>
            <w:tcW w:w="1080" w:type="dxa"/>
            <w:tcBorders>
              <w:top w:val="nil"/>
              <w:left w:val="nil"/>
              <w:bottom w:val="single" w:sz="4" w:space="0" w:color="auto"/>
              <w:right w:val="single" w:sz="4" w:space="0" w:color="auto"/>
            </w:tcBorders>
            <w:shd w:val="clear" w:color="auto" w:fill="auto"/>
            <w:noWrap/>
            <w:vAlign w:val="center"/>
            <w:hideMark/>
          </w:tcPr>
          <w:p w:rsidR="002B6341" w:rsidRPr="002B6341" w:rsidRDefault="002B6341" w:rsidP="002B6341">
            <w:pPr>
              <w:jc w:val="center"/>
              <w:rPr>
                <w:color w:val="000000"/>
                <w:sz w:val="22"/>
                <w:szCs w:val="22"/>
              </w:rPr>
            </w:pPr>
            <w:r w:rsidRPr="002B6341">
              <w:rPr>
                <w:color w:val="000000"/>
                <w:sz w:val="22"/>
                <w:szCs w:val="22"/>
              </w:rPr>
              <w:t>48048</w:t>
            </w:r>
          </w:p>
        </w:tc>
        <w:tc>
          <w:tcPr>
            <w:tcW w:w="1080" w:type="dxa"/>
            <w:tcBorders>
              <w:top w:val="nil"/>
              <w:left w:val="nil"/>
              <w:bottom w:val="single" w:sz="4" w:space="0" w:color="auto"/>
              <w:right w:val="single" w:sz="4" w:space="0" w:color="auto"/>
            </w:tcBorders>
            <w:shd w:val="clear" w:color="auto" w:fill="auto"/>
            <w:noWrap/>
            <w:vAlign w:val="bottom"/>
            <w:hideMark/>
          </w:tcPr>
          <w:p w:rsidR="002B6341" w:rsidRPr="002B6341" w:rsidRDefault="002B6341" w:rsidP="002B6341">
            <w:pPr>
              <w:jc w:val="center"/>
              <w:rPr>
                <w:color w:val="000000"/>
                <w:sz w:val="22"/>
                <w:szCs w:val="22"/>
              </w:rPr>
            </w:pPr>
            <w:r w:rsidRPr="002B6341">
              <w:rPr>
                <w:color w:val="000000"/>
                <w:sz w:val="22"/>
                <w:szCs w:val="22"/>
              </w:rPr>
              <w:t>48888</w:t>
            </w:r>
          </w:p>
        </w:tc>
        <w:tc>
          <w:tcPr>
            <w:tcW w:w="1080" w:type="dxa"/>
            <w:tcBorders>
              <w:top w:val="nil"/>
              <w:left w:val="nil"/>
              <w:bottom w:val="single" w:sz="4" w:space="0" w:color="auto"/>
              <w:right w:val="single" w:sz="4" w:space="0" w:color="auto"/>
            </w:tcBorders>
            <w:shd w:val="clear" w:color="auto" w:fill="auto"/>
            <w:noWrap/>
            <w:vAlign w:val="bottom"/>
            <w:hideMark/>
          </w:tcPr>
          <w:p w:rsidR="002B6341" w:rsidRPr="002B6341" w:rsidRDefault="002B6341" w:rsidP="002B6341">
            <w:pPr>
              <w:jc w:val="center"/>
              <w:rPr>
                <w:color w:val="000000"/>
                <w:sz w:val="22"/>
                <w:szCs w:val="22"/>
              </w:rPr>
            </w:pPr>
            <w:r w:rsidRPr="002B6341">
              <w:rPr>
                <w:color w:val="000000"/>
                <w:sz w:val="22"/>
                <w:szCs w:val="22"/>
              </w:rPr>
              <w:t>65230</w:t>
            </w:r>
          </w:p>
        </w:tc>
        <w:tc>
          <w:tcPr>
            <w:tcW w:w="1080" w:type="dxa"/>
            <w:tcBorders>
              <w:top w:val="nil"/>
              <w:left w:val="nil"/>
              <w:bottom w:val="single" w:sz="4" w:space="0" w:color="auto"/>
              <w:right w:val="single" w:sz="4" w:space="0" w:color="auto"/>
            </w:tcBorders>
            <w:shd w:val="clear" w:color="auto" w:fill="auto"/>
            <w:noWrap/>
            <w:vAlign w:val="bottom"/>
            <w:hideMark/>
          </w:tcPr>
          <w:p w:rsidR="002B6341" w:rsidRPr="002B6341" w:rsidRDefault="002B6341" w:rsidP="002B6341">
            <w:pPr>
              <w:jc w:val="center"/>
              <w:rPr>
                <w:color w:val="000000"/>
                <w:sz w:val="22"/>
                <w:szCs w:val="22"/>
              </w:rPr>
            </w:pPr>
            <w:r w:rsidRPr="002B6341">
              <w:rPr>
                <w:color w:val="000000"/>
                <w:sz w:val="22"/>
                <w:szCs w:val="22"/>
              </w:rPr>
              <w:t>50427</w:t>
            </w:r>
          </w:p>
        </w:tc>
      </w:tr>
      <w:tr w:rsidR="002B6341" w:rsidRPr="002B6341" w:rsidTr="002B6341">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341" w:rsidRPr="002B6341" w:rsidRDefault="002B6341" w:rsidP="002B6341">
            <w:pPr>
              <w:rPr>
                <w:color w:val="000000"/>
                <w:sz w:val="22"/>
                <w:szCs w:val="22"/>
              </w:rPr>
            </w:pPr>
            <w:r w:rsidRPr="002B6341">
              <w:rPr>
                <w:color w:val="000000"/>
                <w:sz w:val="22"/>
                <w:szCs w:val="22"/>
              </w:rPr>
              <w:t>IMT vidutinė vertė</w:t>
            </w:r>
          </w:p>
        </w:tc>
        <w:tc>
          <w:tcPr>
            <w:tcW w:w="1080" w:type="dxa"/>
            <w:tcBorders>
              <w:top w:val="nil"/>
              <w:left w:val="nil"/>
              <w:bottom w:val="single" w:sz="4" w:space="0" w:color="auto"/>
              <w:right w:val="single" w:sz="4" w:space="0" w:color="auto"/>
            </w:tcBorders>
            <w:shd w:val="clear" w:color="auto" w:fill="auto"/>
            <w:noWrap/>
            <w:vAlign w:val="center"/>
            <w:hideMark/>
          </w:tcPr>
          <w:p w:rsidR="002B6341" w:rsidRPr="002B6341" w:rsidRDefault="002B6341" w:rsidP="002B6341">
            <w:pPr>
              <w:jc w:val="center"/>
              <w:rPr>
                <w:color w:val="000000"/>
                <w:sz w:val="22"/>
                <w:szCs w:val="22"/>
              </w:rPr>
            </w:pPr>
            <w:r w:rsidRPr="002B6341">
              <w:rPr>
                <w:color w:val="000000"/>
                <w:sz w:val="22"/>
                <w:szCs w:val="22"/>
              </w:rPr>
              <w:t>36128</w:t>
            </w:r>
          </w:p>
        </w:tc>
        <w:tc>
          <w:tcPr>
            <w:tcW w:w="1080" w:type="dxa"/>
            <w:tcBorders>
              <w:top w:val="nil"/>
              <w:left w:val="nil"/>
              <w:bottom w:val="single" w:sz="4" w:space="0" w:color="auto"/>
              <w:right w:val="single" w:sz="4" w:space="0" w:color="auto"/>
            </w:tcBorders>
            <w:shd w:val="clear" w:color="auto" w:fill="auto"/>
            <w:noWrap/>
            <w:vAlign w:val="center"/>
            <w:hideMark/>
          </w:tcPr>
          <w:p w:rsidR="002B6341" w:rsidRPr="002B6341" w:rsidRDefault="002B6341" w:rsidP="002B6341">
            <w:pPr>
              <w:jc w:val="center"/>
              <w:rPr>
                <w:color w:val="000000"/>
                <w:sz w:val="22"/>
                <w:szCs w:val="22"/>
              </w:rPr>
            </w:pPr>
            <w:r w:rsidRPr="002B6341">
              <w:rPr>
                <w:color w:val="000000"/>
                <w:sz w:val="22"/>
                <w:szCs w:val="22"/>
              </w:rPr>
              <w:t>48468</w:t>
            </w:r>
          </w:p>
        </w:tc>
        <w:tc>
          <w:tcPr>
            <w:tcW w:w="1080" w:type="dxa"/>
            <w:tcBorders>
              <w:top w:val="nil"/>
              <w:left w:val="nil"/>
              <w:bottom w:val="single" w:sz="4" w:space="0" w:color="auto"/>
              <w:right w:val="single" w:sz="4" w:space="0" w:color="auto"/>
            </w:tcBorders>
            <w:shd w:val="clear" w:color="auto" w:fill="auto"/>
            <w:noWrap/>
            <w:vAlign w:val="center"/>
            <w:hideMark/>
          </w:tcPr>
          <w:p w:rsidR="002B6341" w:rsidRPr="002B6341" w:rsidRDefault="002B6341" w:rsidP="002B6341">
            <w:pPr>
              <w:jc w:val="center"/>
              <w:rPr>
                <w:color w:val="000000"/>
                <w:sz w:val="22"/>
                <w:szCs w:val="22"/>
              </w:rPr>
            </w:pPr>
            <w:r w:rsidRPr="002B6341">
              <w:rPr>
                <w:color w:val="000000"/>
                <w:sz w:val="22"/>
                <w:szCs w:val="22"/>
              </w:rPr>
              <w:t>57059</w:t>
            </w:r>
          </w:p>
        </w:tc>
        <w:tc>
          <w:tcPr>
            <w:tcW w:w="1080" w:type="dxa"/>
            <w:tcBorders>
              <w:top w:val="nil"/>
              <w:left w:val="nil"/>
              <w:bottom w:val="single" w:sz="4" w:space="0" w:color="auto"/>
              <w:right w:val="single" w:sz="4" w:space="0" w:color="auto"/>
            </w:tcBorders>
            <w:shd w:val="clear" w:color="auto" w:fill="auto"/>
            <w:noWrap/>
            <w:vAlign w:val="center"/>
            <w:hideMark/>
          </w:tcPr>
          <w:p w:rsidR="002B6341" w:rsidRPr="002B6341" w:rsidRDefault="002B6341" w:rsidP="002B6341">
            <w:pPr>
              <w:jc w:val="center"/>
              <w:rPr>
                <w:color w:val="000000"/>
                <w:sz w:val="22"/>
                <w:szCs w:val="22"/>
              </w:rPr>
            </w:pPr>
            <w:r w:rsidRPr="002B6341">
              <w:rPr>
                <w:color w:val="000000"/>
                <w:sz w:val="22"/>
                <w:szCs w:val="22"/>
              </w:rPr>
              <w:t>57829</w:t>
            </w:r>
          </w:p>
        </w:tc>
      </w:tr>
      <w:tr w:rsidR="002B6341" w:rsidRPr="002B6341" w:rsidTr="002B6341">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41" w:rsidRPr="002B6341" w:rsidRDefault="002B6341" w:rsidP="002B6341">
            <w:pPr>
              <w:rPr>
                <w:color w:val="000000"/>
                <w:sz w:val="22"/>
                <w:szCs w:val="22"/>
              </w:rPr>
            </w:pPr>
            <w:r w:rsidRPr="002B6341">
              <w:rPr>
                <w:color w:val="000000"/>
                <w:sz w:val="22"/>
                <w:szCs w:val="22"/>
              </w:rPr>
              <w:t>Grynasis pelnas</w:t>
            </w:r>
          </w:p>
        </w:tc>
        <w:tc>
          <w:tcPr>
            <w:tcW w:w="1080" w:type="dxa"/>
            <w:tcBorders>
              <w:top w:val="nil"/>
              <w:left w:val="nil"/>
              <w:bottom w:val="single" w:sz="4" w:space="0" w:color="auto"/>
              <w:right w:val="single" w:sz="4" w:space="0" w:color="auto"/>
            </w:tcBorders>
            <w:shd w:val="clear" w:color="auto" w:fill="auto"/>
            <w:noWrap/>
            <w:vAlign w:val="center"/>
            <w:hideMark/>
          </w:tcPr>
          <w:p w:rsidR="002B6341" w:rsidRPr="002B6341" w:rsidRDefault="002B6341" w:rsidP="002B6341">
            <w:pPr>
              <w:jc w:val="center"/>
              <w:rPr>
                <w:color w:val="000000"/>
                <w:sz w:val="22"/>
                <w:szCs w:val="22"/>
              </w:rPr>
            </w:pPr>
            <w:r w:rsidRPr="002B6341">
              <w:rPr>
                <w:color w:val="000000"/>
                <w:sz w:val="22"/>
                <w:szCs w:val="22"/>
              </w:rPr>
              <w:t>84279</w:t>
            </w:r>
          </w:p>
        </w:tc>
        <w:tc>
          <w:tcPr>
            <w:tcW w:w="1080" w:type="dxa"/>
            <w:tcBorders>
              <w:top w:val="nil"/>
              <w:left w:val="nil"/>
              <w:bottom w:val="single" w:sz="4" w:space="0" w:color="auto"/>
              <w:right w:val="single" w:sz="4" w:space="0" w:color="auto"/>
            </w:tcBorders>
            <w:shd w:val="clear" w:color="auto" w:fill="auto"/>
            <w:noWrap/>
            <w:vAlign w:val="center"/>
            <w:hideMark/>
          </w:tcPr>
          <w:p w:rsidR="002B6341" w:rsidRPr="002B6341" w:rsidRDefault="002B6341" w:rsidP="002B6341">
            <w:pPr>
              <w:jc w:val="center"/>
              <w:rPr>
                <w:color w:val="000000"/>
                <w:sz w:val="22"/>
                <w:szCs w:val="22"/>
              </w:rPr>
            </w:pPr>
            <w:r w:rsidRPr="002B6341">
              <w:rPr>
                <w:color w:val="000000"/>
                <w:sz w:val="22"/>
                <w:szCs w:val="22"/>
              </w:rPr>
              <w:t>72543</w:t>
            </w:r>
          </w:p>
        </w:tc>
        <w:tc>
          <w:tcPr>
            <w:tcW w:w="1080" w:type="dxa"/>
            <w:tcBorders>
              <w:top w:val="nil"/>
              <w:left w:val="nil"/>
              <w:bottom w:val="single" w:sz="4" w:space="0" w:color="auto"/>
              <w:right w:val="single" w:sz="4" w:space="0" w:color="auto"/>
            </w:tcBorders>
            <w:shd w:val="clear" w:color="auto" w:fill="auto"/>
            <w:noWrap/>
            <w:vAlign w:val="center"/>
            <w:hideMark/>
          </w:tcPr>
          <w:p w:rsidR="002B6341" w:rsidRPr="002B6341" w:rsidRDefault="002B6341" w:rsidP="002B6341">
            <w:pPr>
              <w:jc w:val="center"/>
              <w:rPr>
                <w:color w:val="000000"/>
                <w:sz w:val="22"/>
                <w:szCs w:val="22"/>
              </w:rPr>
            </w:pPr>
            <w:r w:rsidRPr="002B6341">
              <w:rPr>
                <w:color w:val="000000"/>
                <w:sz w:val="22"/>
                <w:szCs w:val="22"/>
              </w:rPr>
              <w:t>71023</w:t>
            </w:r>
          </w:p>
        </w:tc>
        <w:tc>
          <w:tcPr>
            <w:tcW w:w="1080" w:type="dxa"/>
            <w:tcBorders>
              <w:top w:val="nil"/>
              <w:left w:val="nil"/>
              <w:bottom w:val="single" w:sz="4" w:space="0" w:color="auto"/>
              <w:right w:val="single" w:sz="4" w:space="0" w:color="auto"/>
            </w:tcBorders>
            <w:shd w:val="clear" w:color="auto" w:fill="auto"/>
            <w:noWrap/>
            <w:vAlign w:val="center"/>
            <w:hideMark/>
          </w:tcPr>
          <w:p w:rsidR="002B6341" w:rsidRPr="002B6341" w:rsidRDefault="002B6341" w:rsidP="002B6341">
            <w:pPr>
              <w:jc w:val="center"/>
              <w:rPr>
                <w:color w:val="000000"/>
                <w:sz w:val="22"/>
                <w:szCs w:val="22"/>
              </w:rPr>
            </w:pPr>
            <w:r w:rsidRPr="002B6341">
              <w:rPr>
                <w:color w:val="000000"/>
                <w:sz w:val="22"/>
                <w:szCs w:val="22"/>
              </w:rPr>
              <w:t>73592</w:t>
            </w:r>
          </w:p>
        </w:tc>
      </w:tr>
      <w:tr w:rsidR="002B6341" w:rsidRPr="002B6341" w:rsidTr="002B6341">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41" w:rsidRPr="002B6341" w:rsidRDefault="002B6341" w:rsidP="002B6341">
            <w:pPr>
              <w:rPr>
                <w:color w:val="000000"/>
                <w:sz w:val="22"/>
                <w:szCs w:val="22"/>
              </w:rPr>
            </w:pPr>
            <w:r w:rsidRPr="002B6341">
              <w:rPr>
                <w:color w:val="000000"/>
                <w:sz w:val="22"/>
                <w:szCs w:val="22"/>
              </w:rPr>
              <w:t>Įsigyto turto vertė</w:t>
            </w:r>
          </w:p>
        </w:tc>
        <w:tc>
          <w:tcPr>
            <w:tcW w:w="1080" w:type="dxa"/>
            <w:tcBorders>
              <w:top w:val="nil"/>
              <w:left w:val="nil"/>
              <w:bottom w:val="single" w:sz="4" w:space="0" w:color="auto"/>
              <w:right w:val="single" w:sz="4" w:space="0" w:color="auto"/>
            </w:tcBorders>
            <w:shd w:val="clear" w:color="auto" w:fill="auto"/>
            <w:noWrap/>
            <w:vAlign w:val="center"/>
            <w:hideMark/>
          </w:tcPr>
          <w:p w:rsidR="002B6341" w:rsidRPr="002B6341" w:rsidRDefault="002B6341" w:rsidP="002B6341">
            <w:pPr>
              <w:jc w:val="center"/>
              <w:rPr>
                <w:color w:val="000000"/>
                <w:sz w:val="22"/>
                <w:szCs w:val="22"/>
              </w:rPr>
            </w:pPr>
            <w:r w:rsidRPr="002B6341">
              <w:rPr>
                <w:color w:val="000000"/>
                <w:sz w:val="22"/>
                <w:szCs w:val="22"/>
              </w:rPr>
              <w:t>25000</w:t>
            </w:r>
          </w:p>
        </w:tc>
        <w:tc>
          <w:tcPr>
            <w:tcW w:w="1080" w:type="dxa"/>
            <w:tcBorders>
              <w:top w:val="nil"/>
              <w:left w:val="nil"/>
              <w:bottom w:val="single" w:sz="4" w:space="0" w:color="auto"/>
              <w:right w:val="single" w:sz="4" w:space="0" w:color="auto"/>
            </w:tcBorders>
            <w:shd w:val="clear" w:color="auto" w:fill="auto"/>
            <w:noWrap/>
            <w:vAlign w:val="center"/>
            <w:hideMark/>
          </w:tcPr>
          <w:p w:rsidR="002B6341" w:rsidRPr="002B6341" w:rsidRDefault="002B6341" w:rsidP="002B6341">
            <w:pPr>
              <w:jc w:val="center"/>
              <w:rPr>
                <w:color w:val="000000"/>
                <w:sz w:val="22"/>
                <w:szCs w:val="22"/>
              </w:rPr>
            </w:pPr>
            <w:r w:rsidRPr="002B6341">
              <w:rPr>
                <w:color w:val="000000"/>
                <w:sz w:val="22"/>
                <w:szCs w:val="22"/>
              </w:rPr>
              <w:t>8000</w:t>
            </w:r>
          </w:p>
        </w:tc>
        <w:tc>
          <w:tcPr>
            <w:tcW w:w="1080" w:type="dxa"/>
            <w:tcBorders>
              <w:top w:val="nil"/>
              <w:left w:val="nil"/>
              <w:bottom w:val="single" w:sz="4" w:space="0" w:color="auto"/>
              <w:right w:val="single" w:sz="4" w:space="0" w:color="auto"/>
            </w:tcBorders>
            <w:shd w:val="clear" w:color="auto" w:fill="auto"/>
            <w:noWrap/>
            <w:vAlign w:val="center"/>
            <w:hideMark/>
          </w:tcPr>
          <w:p w:rsidR="002B6341" w:rsidRPr="002B6341" w:rsidRDefault="002B6341" w:rsidP="002B6341">
            <w:pPr>
              <w:jc w:val="center"/>
              <w:rPr>
                <w:color w:val="000000"/>
                <w:sz w:val="22"/>
                <w:szCs w:val="22"/>
              </w:rPr>
            </w:pPr>
            <w:r w:rsidRPr="002B6341">
              <w:rPr>
                <w:color w:val="000000"/>
                <w:sz w:val="22"/>
                <w:szCs w:val="22"/>
              </w:rPr>
              <w:t>25100</w:t>
            </w:r>
          </w:p>
        </w:tc>
        <w:tc>
          <w:tcPr>
            <w:tcW w:w="1080" w:type="dxa"/>
            <w:tcBorders>
              <w:top w:val="nil"/>
              <w:left w:val="nil"/>
              <w:bottom w:val="single" w:sz="4" w:space="0" w:color="auto"/>
              <w:right w:val="single" w:sz="4" w:space="0" w:color="auto"/>
            </w:tcBorders>
            <w:shd w:val="clear" w:color="auto" w:fill="auto"/>
            <w:noWrap/>
            <w:vAlign w:val="center"/>
            <w:hideMark/>
          </w:tcPr>
          <w:p w:rsidR="002B6341" w:rsidRPr="002B6341" w:rsidRDefault="002B6341" w:rsidP="002B6341">
            <w:pPr>
              <w:jc w:val="center"/>
              <w:rPr>
                <w:color w:val="000000"/>
                <w:sz w:val="22"/>
                <w:szCs w:val="22"/>
              </w:rPr>
            </w:pPr>
            <w:r w:rsidRPr="002B6341">
              <w:rPr>
                <w:color w:val="000000"/>
                <w:sz w:val="22"/>
                <w:szCs w:val="22"/>
              </w:rPr>
              <w:t>0</w:t>
            </w:r>
          </w:p>
        </w:tc>
      </w:tr>
      <w:tr w:rsidR="002B6341" w:rsidRPr="002B6341" w:rsidTr="002B6341">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41" w:rsidRPr="002B6341" w:rsidRDefault="002B6341" w:rsidP="002B6341">
            <w:pPr>
              <w:rPr>
                <w:color w:val="000000"/>
                <w:sz w:val="22"/>
                <w:szCs w:val="22"/>
              </w:rPr>
            </w:pPr>
            <w:r w:rsidRPr="002B6341">
              <w:rPr>
                <w:color w:val="000000"/>
                <w:sz w:val="22"/>
                <w:szCs w:val="22"/>
              </w:rPr>
              <w:t>Nusidėvėjimo suma</w:t>
            </w:r>
          </w:p>
        </w:tc>
        <w:tc>
          <w:tcPr>
            <w:tcW w:w="1080" w:type="dxa"/>
            <w:tcBorders>
              <w:top w:val="nil"/>
              <w:left w:val="nil"/>
              <w:bottom w:val="single" w:sz="4" w:space="0" w:color="auto"/>
              <w:right w:val="single" w:sz="4" w:space="0" w:color="auto"/>
            </w:tcBorders>
            <w:shd w:val="clear" w:color="auto" w:fill="auto"/>
            <w:noWrap/>
            <w:vAlign w:val="center"/>
            <w:hideMark/>
          </w:tcPr>
          <w:p w:rsidR="002B6341" w:rsidRPr="002B6341" w:rsidRDefault="002B6341" w:rsidP="002B6341">
            <w:pPr>
              <w:jc w:val="center"/>
              <w:rPr>
                <w:color w:val="000000"/>
                <w:sz w:val="22"/>
                <w:szCs w:val="22"/>
              </w:rPr>
            </w:pPr>
            <w:r w:rsidRPr="002B6341">
              <w:rPr>
                <w:color w:val="000000"/>
                <w:sz w:val="22"/>
                <w:szCs w:val="22"/>
              </w:rPr>
              <w:t>1160</w:t>
            </w:r>
          </w:p>
        </w:tc>
        <w:tc>
          <w:tcPr>
            <w:tcW w:w="1080" w:type="dxa"/>
            <w:tcBorders>
              <w:top w:val="nil"/>
              <w:left w:val="nil"/>
              <w:bottom w:val="single" w:sz="4" w:space="0" w:color="auto"/>
              <w:right w:val="single" w:sz="4" w:space="0" w:color="auto"/>
            </w:tcBorders>
            <w:shd w:val="clear" w:color="auto" w:fill="auto"/>
            <w:noWrap/>
            <w:vAlign w:val="center"/>
            <w:hideMark/>
          </w:tcPr>
          <w:p w:rsidR="002B6341" w:rsidRPr="002B6341" w:rsidRDefault="002B6341" w:rsidP="002B6341">
            <w:pPr>
              <w:jc w:val="center"/>
              <w:rPr>
                <w:color w:val="000000"/>
                <w:sz w:val="22"/>
                <w:szCs w:val="22"/>
              </w:rPr>
            </w:pPr>
            <w:r w:rsidRPr="002B6341">
              <w:rPr>
                <w:color w:val="000000"/>
                <w:sz w:val="22"/>
                <w:szCs w:val="22"/>
              </w:rPr>
              <w:t>4160</w:t>
            </w:r>
          </w:p>
        </w:tc>
        <w:tc>
          <w:tcPr>
            <w:tcW w:w="1080" w:type="dxa"/>
            <w:tcBorders>
              <w:top w:val="nil"/>
              <w:left w:val="nil"/>
              <w:bottom w:val="single" w:sz="4" w:space="0" w:color="auto"/>
              <w:right w:val="single" w:sz="4" w:space="0" w:color="auto"/>
            </w:tcBorders>
            <w:shd w:val="clear" w:color="auto" w:fill="auto"/>
            <w:noWrap/>
            <w:vAlign w:val="center"/>
            <w:hideMark/>
          </w:tcPr>
          <w:p w:rsidR="002B6341" w:rsidRPr="002B6341" w:rsidRDefault="002B6341" w:rsidP="002B6341">
            <w:pPr>
              <w:jc w:val="center"/>
              <w:rPr>
                <w:color w:val="000000"/>
                <w:sz w:val="22"/>
                <w:szCs w:val="22"/>
              </w:rPr>
            </w:pPr>
            <w:r w:rsidRPr="002B6341">
              <w:rPr>
                <w:color w:val="000000"/>
                <w:sz w:val="22"/>
                <w:szCs w:val="22"/>
              </w:rPr>
              <w:t>13508</w:t>
            </w:r>
          </w:p>
        </w:tc>
        <w:tc>
          <w:tcPr>
            <w:tcW w:w="1080" w:type="dxa"/>
            <w:tcBorders>
              <w:top w:val="nil"/>
              <w:left w:val="nil"/>
              <w:bottom w:val="single" w:sz="4" w:space="0" w:color="auto"/>
              <w:right w:val="single" w:sz="4" w:space="0" w:color="auto"/>
            </w:tcBorders>
            <w:shd w:val="clear" w:color="auto" w:fill="auto"/>
            <w:noWrap/>
            <w:vAlign w:val="center"/>
            <w:hideMark/>
          </w:tcPr>
          <w:p w:rsidR="002B6341" w:rsidRPr="002B6341" w:rsidRDefault="002B6341" w:rsidP="002B6341">
            <w:pPr>
              <w:jc w:val="center"/>
              <w:rPr>
                <w:color w:val="000000"/>
                <w:sz w:val="22"/>
                <w:szCs w:val="22"/>
              </w:rPr>
            </w:pPr>
            <w:r w:rsidRPr="002B6341">
              <w:rPr>
                <w:color w:val="000000"/>
                <w:sz w:val="22"/>
                <w:szCs w:val="22"/>
              </w:rPr>
              <w:t>28311</w:t>
            </w:r>
          </w:p>
        </w:tc>
      </w:tr>
      <w:tr w:rsidR="002B6341" w:rsidRPr="002B6341" w:rsidTr="002B6341">
        <w:trPr>
          <w:trHeight w:val="300"/>
        </w:trPr>
        <w:tc>
          <w:tcPr>
            <w:tcW w:w="48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B6341" w:rsidRPr="002B6341" w:rsidRDefault="002B6341" w:rsidP="002B6341">
            <w:pPr>
              <w:rPr>
                <w:color w:val="000000"/>
                <w:sz w:val="22"/>
                <w:szCs w:val="22"/>
              </w:rPr>
            </w:pPr>
            <w:r w:rsidRPr="002B6341">
              <w:rPr>
                <w:color w:val="000000"/>
                <w:sz w:val="22"/>
                <w:szCs w:val="22"/>
              </w:rPr>
              <w:t xml:space="preserve">IMT vertė 2008m. Pradžioje </w:t>
            </w:r>
          </w:p>
        </w:tc>
        <w:tc>
          <w:tcPr>
            <w:tcW w:w="1080" w:type="dxa"/>
            <w:tcBorders>
              <w:top w:val="nil"/>
              <w:left w:val="nil"/>
              <w:bottom w:val="single" w:sz="4" w:space="0" w:color="auto"/>
              <w:right w:val="single" w:sz="4" w:space="0" w:color="auto"/>
            </w:tcBorders>
            <w:shd w:val="clear" w:color="auto" w:fill="auto"/>
            <w:noWrap/>
            <w:vAlign w:val="center"/>
            <w:hideMark/>
          </w:tcPr>
          <w:p w:rsidR="002B6341" w:rsidRPr="002B6341" w:rsidRDefault="002B6341" w:rsidP="002B6341">
            <w:pPr>
              <w:jc w:val="center"/>
              <w:rPr>
                <w:color w:val="000000"/>
                <w:sz w:val="22"/>
                <w:szCs w:val="22"/>
              </w:rPr>
            </w:pPr>
            <w:r w:rsidRPr="002B6341">
              <w:rPr>
                <w:color w:val="000000"/>
                <w:sz w:val="22"/>
                <w:szCs w:val="22"/>
              </w:rPr>
              <w:t>24208</w:t>
            </w:r>
          </w:p>
        </w:tc>
        <w:tc>
          <w:tcPr>
            <w:tcW w:w="1080" w:type="dxa"/>
            <w:tcBorders>
              <w:top w:val="nil"/>
              <w:left w:val="nil"/>
              <w:bottom w:val="nil"/>
              <w:right w:val="nil"/>
            </w:tcBorders>
            <w:shd w:val="clear" w:color="auto" w:fill="auto"/>
            <w:noWrap/>
            <w:vAlign w:val="bottom"/>
            <w:hideMark/>
          </w:tcPr>
          <w:p w:rsidR="002B6341" w:rsidRPr="002B6341" w:rsidRDefault="002B6341" w:rsidP="002B6341">
            <w:pPr>
              <w:rPr>
                <w:color w:val="000000"/>
                <w:sz w:val="22"/>
                <w:szCs w:val="22"/>
              </w:rPr>
            </w:pPr>
          </w:p>
        </w:tc>
        <w:tc>
          <w:tcPr>
            <w:tcW w:w="1080" w:type="dxa"/>
            <w:tcBorders>
              <w:top w:val="nil"/>
              <w:left w:val="nil"/>
              <w:bottom w:val="nil"/>
              <w:right w:val="nil"/>
            </w:tcBorders>
            <w:shd w:val="clear" w:color="auto" w:fill="auto"/>
            <w:noWrap/>
            <w:vAlign w:val="bottom"/>
            <w:hideMark/>
          </w:tcPr>
          <w:p w:rsidR="002B6341" w:rsidRPr="002B6341" w:rsidRDefault="002B6341" w:rsidP="002B6341">
            <w:pPr>
              <w:rPr>
                <w:color w:val="000000"/>
                <w:sz w:val="22"/>
                <w:szCs w:val="22"/>
              </w:rPr>
            </w:pPr>
          </w:p>
        </w:tc>
        <w:tc>
          <w:tcPr>
            <w:tcW w:w="1080" w:type="dxa"/>
            <w:tcBorders>
              <w:top w:val="nil"/>
              <w:left w:val="nil"/>
              <w:bottom w:val="nil"/>
              <w:right w:val="nil"/>
            </w:tcBorders>
            <w:shd w:val="clear" w:color="auto" w:fill="auto"/>
            <w:noWrap/>
            <w:vAlign w:val="bottom"/>
            <w:hideMark/>
          </w:tcPr>
          <w:p w:rsidR="002B6341" w:rsidRPr="002B6341" w:rsidRDefault="002B6341" w:rsidP="002B6341">
            <w:pPr>
              <w:rPr>
                <w:color w:val="000000"/>
                <w:sz w:val="22"/>
                <w:szCs w:val="22"/>
              </w:rPr>
            </w:pPr>
          </w:p>
        </w:tc>
      </w:tr>
    </w:tbl>
    <w:p w:rsidR="00D15974" w:rsidRDefault="00D15974" w:rsidP="00D15974">
      <w:pPr>
        <w:tabs>
          <w:tab w:val="left" w:pos="1530"/>
        </w:tabs>
        <w:spacing w:line="360" w:lineRule="auto"/>
        <w:jc w:val="center"/>
        <w:rPr>
          <w:sz w:val="22"/>
          <w:szCs w:val="22"/>
        </w:rPr>
      </w:pPr>
    </w:p>
    <w:p w:rsidR="0073748E" w:rsidRDefault="0073748E" w:rsidP="00D15974">
      <w:pPr>
        <w:tabs>
          <w:tab w:val="left" w:pos="1530"/>
        </w:tabs>
        <w:spacing w:line="360" w:lineRule="auto"/>
        <w:jc w:val="center"/>
        <w:rPr>
          <w:sz w:val="22"/>
          <w:szCs w:val="22"/>
        </w:rPr>
      </w:pPr>
    </w:p>
    <w:p w:rsidR="0073748E" w:rsidRDefault="0073748E" w:rsidP="00D15974">
      <w:pPr>
        <w:tabs>
          <w:tab w:val="left" w:pos="1530"/>
        </w:tabs>
        <w:spacing w:line="360" w:lineRule="auto"/>
        <w:jc w:val="center"/>
        <w:rPr>
          <w:sz w:val="22"/>
          <w:szCs w:val="22"/>
        </w:rPr>
      </w:pPr>
    </w:p>
    <w:p w:rsidR="0073748E" w:rsidRDefault="0073748E" w:rsidP="00D15974">
      <w:pPr>
        <w:tabs>
          <w:tab w:val="left" w:pos="1530"/>
        </w:tabs>
        <w:spacing w:line="360" w:lineRule="auto"/>
        <w:jc w:val="center"/>
        <w:rPr>
          <w:sz w:val="22"/>
          <w:szCs w:val="22"/>
        </w:rPr>
      </w:pPr>
    </w:p>
    <w:p w:rsidR="0073748E" w:rsidRDefault="0073748E" w:rsidP="00D15974">
      <w:pPr>
        <w:tabs>
          <w:tab w:val="left" w:pos="1530"/>
        </w:tabs>
        <w:spacing w:line="360" w:lineRule="auto"/>
        <w:jc w:val="center"/>
        <w:rPr>
          <w:sz w:val="22"/>
          <w:szCs w:val="22"/>
        </w:rPr>
      </w:pPr>
    </w:p>
    <w:p w:rsidR="0073748E" w:rsidRDefault="0073748E" w:rsidP="00D15974">
      <w:pPr>
        <w:tabs>
          <w:tab w:val="left" w:pos="1530"/>
        </w:tabs>
        <w:spacing w:line="360" w:lineRule="auto"/>
        <w:jc w:val="center"/>
        <w:rPr>
          <w:sz w:val="22"/>
          <w:szCs w:val="22"/>
        </w:rPr>
      </w:pPr>
    </w:p>
    <w:p w:rsidR="0073748E" w:rsidRDefault="0073748E" w:rsidP="00D15974">
      <w:pPr>
        <w:tabs>
          <w:tab w:val="left" w:pos="1530"/>
        </w:tabs>
        <w:spacing w:line="360" w:lineRule="auto"/>
        <w:jc w:val="center"/>
        <w:rPr>
          <w:sz w:val="22"/>
          <w:szCs w:val="22"/>
        </w:rPr>
      </w:pPr>
    </w:p>
    <w:p w:rsidR="0073748E" w:rsidRDefault="0073748E" w:rsidP="00D15974">
      <w:pPr>
        <w:tabs>
          <w:tab w:val="left" w:pos="1530"/>
        </w:tabs>
        <w:spacing w:line="360" w:lineRule="auto"/>
        <w:jc w:val="center"/>
        <w:rPr>
          <w:sz w:val="22"/>
          <w:szCs w:val="22"/>
        </w:rPr>
      </w:pPr>
    </w:p>
    <w:p w:rsidR="0073748E" w:rsidRDefault="0073748E" w:rsidP="0073748E">
      <w:pPr>
        <w:tabs>
          <w:tab w:val="left" w:pos="1530"/>
        </w:tabs>
        <w:spacing w:line="360" w:lineRule="auto"/>
        <w:rPr>
          <w:sz w:val="22"/>
          <w:szCs w:val="22"/>
        </w:rPr>
      </w:pPr>
    </w:p>
    <w:p w:rsidR="0073748E" w:rsidRPr="0073748E" w:rsidRDefault="0073748E" w:rsidP="0073748E">
      <w:pPr>
        <w:tabs>
          <w:tab w:val="left" w:pos="1530"/>
        </w:tabs>
        <w:spacing w:line="360" w:lineRule="auto"/>
        <w:jc w:val="right"/>
      </w:pPr>
      <w:r w:rsidRPr="0073748E">
        <w:t>Priedas Nr. 12</w:t>
      </w:r>
    </w:p>
    <w:p w:rsidR="0073748E" w:rsidRPr="0073748E" w:rsidRDefault="0073748E" w:rsidP="0073748E">
      <w:pPr>
        <w:tabs>
          <w:tab w:val="left" w:pos="1530"/>
        </w:tabs>
        <w:spacing w:line="360" w:lineRule="auto"/>
        <w:jc w:val="center"/>
        <w:rPr>
          <w:b/>
        </w:rPr>
      </w:pPr>
      <w:r w:rsidRPr="0073748E">
        <w:rPr>
          <w:b/>
        </w:rPr>
        <w:t>IMT struktūra UAB „Langma“</w:t>
      </w:r>
    </w:p>
    <w:tbl>
      <w:tblPr>
        <w:tblW w:w="9080" w:type="dxa"/>
        <w:tblInd w:w="93" w:type="dxa"/>
        <w:tblLook w:val="04A0"/>
      </w:tblPr>
      <w:tblGrid>
        <w:gridCol w:w="3320"/>
        <w:gridCol w:w="1440"/>
        <w:gridCol w:w="1440"/>
        <w:gridCol w:w="1440"/>
        <w:gridCol w:w="1440"/>
      </w:tblGrid>
      <w:tr w:rsidR="0073748E" w:rsidRPr="0073748E" w:rsidTr="0073748E">
        <w:trPr>
          <w:trHeight w:val="255"/>
        </w:trPr>
        <w:tc>
          <w:tcPr>
            <w:tcW w:w="3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48E" w:rsidRPr="0073748E" w:rsidRDefault="0073748E" w:rsidP="0073748E">
            <w:pPr>
              <w:jc w:val="center"/>
              <w:rPr>
                <w:rFonts w:ascii="Arial" w:hAnsi="Arial" w:cs="Arial"/>
                <w:b/>
                <w:bCs/>
                <w:sz w:val="20"/>
                <w:szCs w:val="20"/>
              </w:rPr>
            </w:pPr>
            <w:r w:rsidRPr="0073748E">
              <w:rPr>
                <w:rFonts w:ascii="Arial" w:hAnsi="Arial" w:cs="Arial"/>
                <w:b/>
                <w:bCs/>
                <w:sz w:val="20"/>
                <w:szCs w:val="20"/>
              </w:rPr>
              <w:t>Turtas</w:t>
            </w:r>
          </w:p>
        </w:tc>
        <w:tc>
          <w:tcPr>
            <w:tcW w:w="5760" w:type="dxa"/>
            <w:gridSpan w:val="4"/>
            <w:tcBorders>
              <w:top w:val="single" w:sz="4" w:space="0" w:color="auto"/>
              <w:left w:val="nil"/>
              <w:bottom w:val="single" w:sz="4" w:space="0" w:color="auto"/>
              <w:right w:val="single" w:sz="4" w:space="0" w:color="auto"/>
            </w:tcBorders>
            <w:shd w:val="clear" w:color="auto" w:fill="auto"/>
            <w:noWrap/>
            <w:vAlign w:val="bottom"/>
            <w:hideMark/>
          </w:tcPr>
          <w:p w:rsidR="0073748E" w:rsidRPr="0073748E" w:rsidRDefault="0073748E" w:rsidP="0073748E">
            <w:pPr>
              <w:jc w:val="center"/>
              <w:rPr>
                <w:rFonts w:ascii="Arial" w:hAnsi="Arial" w:cs="Arial"/>
                <w:b/>
                <w:bCs/>
                <w:sz w:val="20"/>
                <w:szCs w:val="20"/>
              </w:rPr>
            </w:pPr>
            <w:r w:rsidRPr="0073748E">
              <w:rPr>
                <w:rFonts w:ascii="Arial" w:hAnsi="Arial" w:cs="Arial"/>
                <w:b/>
                <w:bCs/>
                <w:sz w:val="20"/>
                <w:szCs w:val="20"/>
              </w:rPr>
              <w:t>Metai</w:t>
            </w:r>
          </w:p>
        </w:tc>
      </w:tr>
      <w:tr w:rsidR="0073748E" w:rsidRPr="0073748E" w:rsidTr="0073748E">
        <w:trPr>
          <w:trHeight w:val="255"/>
        </w:trPr>
        <w:tc>
          <w:tcPr>
            <w:tcW w:w="3320" w:type="dxa"/>
            <w:vMerge/>
            <w:tcBorders>
              <w:top w:val="single" w:sz="4" w:space="0" w:color="auto"/>
              <w:left w:val="single" w:sz="4" w:space="0" w:color="auto"/>
              <w:bottom w:val="single" w:sz="4" w:space="0" w:color="auto"/>
              <w:right w:val="single" w:sz="4" w:space="0" w:color="auto"/>
            </w:tcBorders>
            <w:vAlign w:val="center"/>
            <w:hideMark/>
          </w:tcPr>
          <w:p w:rsidR="0073748E" w:rsidRPr="0073748E" w:rsidRDefault="0073748E" w:rsidP="0073748E">
            <w:pPr>
              <w:rPr>
                <w:rFonts w:ascii="Arial" w:hAnsi="Arial" w:cs="Arial"/>
                <w:b/>
                <w:bCs/>
                <w:sz w:val="20"/>
                <w:szCs w:val="20"/>
              </w:rPr>
            </w:pPr>
          </w:p>
        </w:tc>
        <w:tc>
          <w:tcPr>
            <w:tcW w:w="1440" w:type="dxa"/>
            <w:tcBorders>
              <w:top w:val="nil"/>
              <w:left w:val="nil"/>
              <w:bottom w:val="single" w:sz="4" w:space="0" w:color="auto"/>
              <w:right w:val="single" w:sz="4" w:space="0" w:color="auto"/>
            </w:tcBorders>
            <w:shd w:val="clear" w:color="auto" w:fill="auto"/>
            <w:noWrap/>
            <w:vAlign w:val="bottom"/>
            <w:hideMark/>
          </w:tcPr>
          <w:p w:rsidR="0073748E" w:rsidRPr="0073748E" w:rsidRDefault="0073748E" w:rsidP="0073748E">
            <w:pPr>
              <w:jc w:val="center"/>
              <w:rPr>
                <w:rFonts w:ascii="Arial" w:hAnsi="Arial" w:cs="Arial"/>
                <w:b/>
                <w:bCs/>
                <w:sz w:val="20"/>
                <w:szCs w:val="20"/>
              </w:rPr>
            </w:pPr>
            <w:r w:rsidRPr="0073748E">
              <w:rPr>
                <w:rFonts w:ascii="Arial" w:hAnsi="Arial" w:cs="Arial"/>
                <w:b/>
                <w:bCs/>
                <w:sz w:val="20"/>
                <w:szCs w:val="20"/>
              </w:rPr>
              <w:t>2008</w:t>
            </w:r>
          </w:p>
        </w:tc>
        <w:tc>
          <w:tcPr>
            <w:tcW w:w="1440" w:type="dxa"/>
            <w:tcBorders>
              <w:top w:val="nil"/>
              <w:left w:val="nil"/>
              <w:bottom w:val="single" w:sz="4" w:space="0" w:color="auto"/>
              <w:right w:val="single" w:sz="4" w:space="0" w:color="auto"/>
            </w:tcBorders>
            <w:shd w:val="clear" w:color="auto" w:fill="auto"/>
            <w:noWrap/>
            <w:vAlign w:val="bottom"/>
            <w:hideMark/>
          </w:tcPr>
          <w:p w:rsidR="0073748E" w:rsidRPr="0073748E" w:rsidRDefault="0073748E" w:rsidP="0073748E">
            <w:pPr>
              <w:jc w:val="center"/>
              <w:rPr>
                <w:rFonts w:ascii="Arial" w:hAnsi="Arial" w:cs="Arial"/>
                <w:b/>
                <w:bCs/>
                <w:sz w:val="20"/>
                <w:szCs w:val="20"/>
              </w:rPr>
            </w:pPr>
            <w:r w:rsidRPr="0073748E">
              <w:rPr>
                <w:rFonts w:ascii="Arial" w:hAnsi="Arial" w:cs="Arial"/>
                <w:b/>
                <w:bCs/>
                <w:sz w:val="20"/>
                <w:szCs w:val="20"/>
              </w:rPr>
              <w:t>2009</w:t>
            </w:r>
          </w:p>
        </w:tc>
        <w:tc>
          <w:tcPr>
            <w:tcW w:w="1440" w:type="dxa"/>
            <w:tcBorders>
              <w:top w:val="nil"/>
              <w:left w:val="nil"/>
              <w:bottom w:val="single" w:sz="4" w:space="0" w:color="auto"/>
              <w:right w:val="single" w:sz="4" w:space="0" w:color="auto"/>
            </w:tcBorders>
            <w:shd w:val="clear" w:color="auto" w:fill="auto"/>
            <w:noWrap/>
            <w:vAlign w:val="bottom"/>
            <w:hideMark/>
          </w:tcPr>
          <w:p w:rsidR="0073748E" w:rsidRPr="0073748E" w:rsidRDefault="0073748E" w:rsidP="0073748E">
            <w:pPr>
              <w:jc w:val="center"/>
              <w:rPr>
                <w:rFonts w:ascii="Arial" w:hAnsi="Arial" w:cs="Arial"/>
                <w:b/>
                <w:bCs/>
                <w:sz w:val="20"/>
                <w:szCs w:val="20"/>
              </w:rPr>
            </w:pPr>
            <w:r w:rsidRPr="0073748E">
              <w:rPr>
                <w:rFonts w:ascii="Arial" w:hAnsi="Arial" w:cs="Arial"/>
                <w:b/>
                <w:bCs/>
                <w:sz w:val="20"/>
                <w:szCs w:val="20"/>
              </w:rPr>
              <w:t>2010</w:t>
            </w:r>
          </w:p>
        </w:tc>
        <w:tc>
          <w:tcPr>
            <w:tcW w:w="1440" w:type="dxa"/>
            <w:tcBorders>
              <w:top w:val="nil"/>
              <w:left w:val="nil"/>
              <w:bottom w:val="single" w:sz="4" w:space="0" w:color="auto"/>
              <w:right w:val="single" w:sz="4" w:space="0" w:color="auto"/>
            </w:tcBorders>
            <w:shd w:val="clear" w:color="auto" w:fill="auto"/>
            <w:noWrap/>
            <w:vAlign w:val="bottom"/>
            <w:hideMark/>
          </w:tcPr>
          <w:p w:rsidR="0073748E" w:rsidRPr="0073748E" w:rsidRDefault="0073748E" w:rsidP="0073748E">
            <w:pPr>
              <w:jc w:val="center"/>
              <w:rPr>
                <w:rFonts w:ascii="Arial" w:hAnsi="Arial" w:cs="Arial"/>
                <w:b/>
                <w:bCs/>
                <w:sz w:val="20"/>
                <w:szCs w:val="20"/>
              </w:rPr>
            </w:pPr>
            <w:r w:rsidRPr="0073748E">
              <w:rPr>
                <w:rFonts w:ascii="Arial" w:hAnsi="Arial" w:cs="Arial"/>
                <w:b/>
                <w:bCs/>
                <w:sz w:val="20"/>
                <w:szCs w:val="20"/>
              </w:rPr>
              <w:t>2011</w:t>
            </w:r>
          </w:p>
        </w:tc>
      </w:tr>
      <w:tr w:rsidR="0073748E" w:rsidRPr="0073748E" w:rsidTr="0073748E">
        <w:trPr>
          <w:trHeight w:val="255"/>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48E" w:rsidRPr="0073748E" w:rsidRDefault="0073748E" w:rsidP="0073748E">
            <w:pPr>
              <w:rPr>
                <w:rFonts w:ascii="Arial" w:hAnsi="Arial" w:cs="Arial"/>
                <w:sz w:val="20"/>
                <w:szCs w:val="20"/>
              </w:rPr>
            </w:pPr>
            <w:r w:rsidRPr="0073748E">
              <w:rPr>
                <w:rFonts w:ascii="Arial" w:hAnsi="Arial" w:cs="Arial"/>
                <w:sz w:val="20"/>
                <w:szCs w:val="20"/>
              </w:rPr>
              <w:t>Gamybinis pastatas</w:t>
            </w:r>
          </w:p>
        </w:tc>
        <w:tc>
          <w:tcPr>
            <w:tcW w:w="1440" w:type="dxa"/>
            <w:tcBorders>
              <w:top w:val="nil"/>
              <w:left w:val="nil"/>
              <w:bottom w:val="single" w:sz="4" w:space="0" w:color="auto"/>
              <w:right w:val="single" w:sz="4" w:space="0" w:color="auto"/>
            </w:tcBorders>
            <w:shd w:val="clear" w:color="auto" w:fill="auto"/>
            <w:noWrap/>
            <w:vAlign w:val="bottom"/>
            <w:hideMark/>
          </w:tcPr>
          <w:p w:rsidR="0073748E" w:rsidRPr="0073748E" w:rsidRDefault="0073748E" w:rsidP="0073748E">
            <w:pPr>
              <w:jc w:val="center"/>
              <w:rPr>
                <w:rFonts w:ascii="Arial" w:hAnsi="Arial" w:cs="Arial"/>
                <w:sz w:val="20"/>
                <w:szCs w:val="20"/>
              </w:rPr>
            </w:pPr>
            <w:r w:rsidRPr="0073748E">
              <w:rPr>
                <w:rFonts w:ascii="Arial" w:hAnsi="Arial" w:cs="Arial"/>
                <w:sz w:val="20"/>
                <w:szCs w:val="20"/>
              </w:rPr>
              <w:t>23040</w:t>
            </w:r>
          </w:p>
        </w:tc>
        <w:tc>
          <w:tcPr>
            <w:tcW w:w="1440" w:type="dxa"/>
            <w:tcBorders>
              <w:top w:val="nil"/>
              <w:left w:val="nil"/>
              <w:bottom w:val="single" w:sz="4" w:space="0" w:color="auto"/>
              <w:right w:val="single" w:sz="4" w:space="0" w:color="auto"/>
            </w:tcBorders>
            <w:shd w:val="clear" w:color="auto" w:fill="auto"/>
            <w:noWrap/>
            <w:vAlign w:val="bottom"/>
            <w:hideMark/>
          </w:tcPr>
          <w:p w:rsidR="0073748E" w:rsidRPr="0073748E" w:rsidRDefault="0073748E" w:rsidP="0073748E">
            <w:pPr>
              <w:jc w:val="center"/>
              <w:rPr>
                <w:rFonts w:ascii="Arial" w:hAnsi="Arial" w:cs="Arial"/>
                <w:sz w:val="20"/>
                <w:szCs w:val="20"/>
              </w:rPr>
            </w:pPr>
            <w:r w:rsidRPr="0073748E">
              <w:rPr>
                <w:rFonts w:ascii="Arial" w:hAnsi="Arial" w:cs="Arial"/>
                <w:sz w:val="20"/>
                <w:szCs w:val="20"/>
              </w:rPr>
              <w:t>21880</w:t>
            </w:r>
          </w:p>
        </w:tc>
        <w:tc>
          <w:tcPr>
            <w:tcW w:w="1440" w:type="dxa"/>
            <w:tcBorders>
              <w:top w:val="nil"/>
              <w:left w:val="nil"/>
              <w:bottom w:val="single" w:sz="4" w:space="0" w:color="auto"/>
              <w:right w:val="single" w:sz="4" w:space="0" w:color="auto"/>
            </w:tcBorders>
            <w:shd w:val="clear" w:color="auto" w:fill="auto"/>
            <w:noWrap/>
            <w:vAlign w:val="bottom"/>
            <w:hideMark/>
          </w:tcPr>
          <w:p w:rsidR="0073748E" w:rsidRPr="0073748E" w:rsidRDefault="0073748E" w:rsidP="0073748E">
            <w:pPr>
              <w:jc w:val="center"/>
              <w:rPr>
                <w:rFonts w:ascii="Arial" w:hAnsi="Arial" w:cs="Arial"/>
                <w:sz w:val="20"/>
                <w:szCs w:val="20"/>
              </w:rPr>
            </w:pPr>
            <w:r w:rsidRPr="0073748E">
              <w:rPr>
                <w:rFonts w:ascii="Arial" w:hAnsi="Arial" w:cs="Arial"/>
                <w:sz w:val="20"/>
                <w:szCs w:val="20"/>
              </w:rPr>
              <w:t>20720</w:t>
            </w:r>
          </w:p>
        </w:tc>
        <w:tc>
          <w:tcPr>
            <w:tcW w:w="1440" w:type="dxa"/>
            <w:tcBorders>
              <w:top w:val="nil"/>
              <w:left w:val="nil"/>
              <w:bottom w:val="single" w:sz="4" w:space="0" w:color="auto"/>
              <w:right w:val="single" w:sz="4" w:space="0" w:color="auto"/>
            </w:tcBorders>
            <w:shd w:val="clear" w:color="auto" w:fill="auto"/>
            <w:noWrap/>
            <w:vAlign w:val="bottom"/>
            <w:hideMark/>
          </w:tcPr>
          <w:p w:rsidR="0073748E" w:rsidRPr="0073748E" w:rsidRDefault="0073748E" w:rsidP="0073748E">
            <w:pPr>
              <w:jc w:val="center"/>
              <w:rPr>
                <w:rFonts w:ascii="Arial" w:hAnsi="Arial" w:cs="Arial"/>
                <w:sz w:val="20"/>
                <w:szCs w:val="20"/>
              </w:rPr>
            </w:pPr>
            <w:r w:rsidRPr="0073748E">
              <w:rPr>
                <w:rFonts w:ascii="Arial" w:hAnsi="Arial" w:cs="Arial"/>
                <w:sz w:val="20"/>
                <w:szCs w:val="20"/>
              </w:rPr>
              <w:t>19560</w:t>
            </w:r>
          </w:p>
        </w:tc>
      </w:tr>
      <w:tr w:rsidR="0073748E" w:rsidRPr="0073748E" w:rsidTr="0073748E">
        <w:trPr>
          <w:trHeight w:val="255"/>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48E" w:rsidRPr="0073748E" w:rsidRDefault="0073748E" w:rsidP="0073748E">
            <w:pPr>
              <w:rPr>
                <w:rFonts w:ascii="Arial" w:hAnsi="Arial" w:cs="Arial"/>
                <w:sz w:val="20"/>
                <w:szCs w:val="20"/>
              </w:rPr>
            </w:pPr>
            <w:r w:rsidRPr="0073748E">
              <w:rPr>
                <w:rFonts w:ascii="Arial" w:hAnsi="Arial" w:cs="Arial"/>
                <w:sz w:val="20"/>
                <w:szCs w:val="20"/>
              </w:rPr>
              <w:t>Gamybiniai įrengimai</w:t>
            </w:r>
          </w:p>
        </w:tc>
        <w:tc>
          <w:tcPr>
            <w:tcW w:w="1440" w:type="dxa"/>
            <w:tcBorders>
              <w:top w:val="nil"/>
              <w:left w:val="nil"/>
              <w:bottom w:val="single" w:sz="4" w:space="0" w:color="auto"/>
              <w:right w:val="single" w:sz="4" w:space="0" w:color="auto"/>
            </w:tcBorders>
            <w:shd w:val="clear" w:color="auto" w:fill="auto"/>
            <w:noWrap/>
            <w:vAlign w:val="bottom"/>
            <w:hideMark/>
          </w:tcPr>
          <w:p w:rsidR="0073748E" w:rsidRPr="0073748E" w:rsidRDefault="0073748E" w:rsidP="0073748E">
            <w:pPr>
              <w:jc w:val="center"/>
              <w:rPr>
                <w:rFonts w:ascii="Arial" w:hAnsi="Arial" w:cs="Arial"/>
                <w:sz w:val="20"/>
                <w:szCs w:val="20"/>
              </w:rPr>
            </w:pPr>
            <w:r w:rsidRPr="0073748E">
              <w:rPr>
                <w:rFonts w:ascii="Arial" w:hAnsi="Arial" w:cs="Arial"/>
                <w:sz w:val="20"/>
                <w:szCs w:val="20"/>
              </w:rPr>
              <w:t>8</w:t>
            </w:r>
          </w:p>
        </w:tc>
        <w:tc>
          <w:tcPr>
            <w:tcW w:w="1440" w:type="dxa"/>
            <w:tcBorders>
              <w:top w:val="nil"/>
              <w:left w:val="nil"/>
              <w:bottom w:val="single" w:sz="4" w:space="0" w:color="auto"/>
              <w:right w:val="single" w:sz="4" w:space="0" w:color="auto"/>
            </w:tcBorders>
            <w:shd w:val="clear" w:color="auto" w:fill="auto"/>
            <w:noWrap/>
            <w:vAlign w:val="bottom"/>
            <w:hideMark/>
          </w:tcPr>
          <w:p w:rsidR="0073748E" w:rsidRPr="0073748E" w:rsidRDefault="0073748E" w:rsidP="0073748E">
            <w:pPr>
              <w:jc w:val="center"/>
              <w:rPr>
                <w:rFonts w:ascii="Arial" w:hAnsi="Arial" w:cs="Arial"/>
                <w:sz w:val="20"/>
                <w:szCs w:val="20"/>
              </w:rPr>
            </w:pPr>
            <w:r w:rsidRPr="0073748E">
              <w:rPr>
                <w:rFonts w:ascii="Arial" w:hAnsi="Arial" w:cs="Arial"/>
                <w:sz w:val="20"/>
                <w:szCs w:val="20"/>
              </w:rPr>
              <w:t>8008</w:t>
            </w:r>
          </w:p>
        </w:tc>
        <w:tc>
          <w:tcPr>
            <w:tcW w:w="1440" w:type="dxa"/>
            <w:tcBorders>
              <w:top w:val="nil"/>
              <w:left w:val="nil"/>
              <w:bottom w:val="single" w:sz="4" w:space="0" w:color="auto"/>
              <w:right w:val="single" w:sz="4" w:space="0" w:color="auto"/>
            </w:tcBorders>
            <w:shd w:val="clear" w:color="auto" w:fill="auto"/>
            <w:noWrap/>
            <w:vAlign w:val="bottom"/>
            <w:hideMark/>
          </w:tcPr>
          <w:p w:rsidR="0073748E" w:rsidRPr="0073748E" w:rsidRDefault="0073748E" w:rsidP="0073748E">
            <w:pPr>
              <w:jc w:val="center"/>
              <w:rPr>
                <w:rFonts w:ascii="Arial" w:hAnsi="Arial" w:cs="Arial"/>
                <w:sz w:val="20"/>
                <w:szCs w:val="20"/>
              </w:rPr>
            </w:pPr>
            <w:r w:rsidRPr="0073748E">
              <w:rPr>
                <w:rFonts w:ascii="Arial" w:hAnsi="Arial" w:cs="Arial"/>
                <w:sz w:val="20"/>
                <w:szCs w:val="20"/>
              </w:rPr>
              <w:t>6410</w:t>
            </w:r>
          </w:p>
        </w:tc>
        <w:tc>
          <w:tcPr>
            <w:tcW w:w="1440" w:type="dxa"/>
            <w:tcBorders>
              <w:top w:val="nil"/>
              <w:left w:val="nil"/>
              <w:bottom w:val="single" w:sz="4" w:space="0" w:color="auto"/>
              <w:right w:val="single" w:sz="4" w:space="0" w:color="auto"/>
            </w:tcBorders>
            <w:shd w:val="clear" w:color="auto" w:fill="auto"/>
            <w:noWrap/>
            <w:vAlign w:val="bottom"/>
            <w:hideMark/>
          </w:tcPr>
          <w:p w:rsidR="0073748E" w:rsidRPr="0073748E" w:rsidRDefault="0073748E" w:rsidP="0073748E">
            <w:pPr>
              <w:jc w:val="center"/>
              <w:rPr>
                <w:rFonts w:ascii="Arial" w:hAnsi="Arial" w:cs="Arial"/>
                <w:sz w:val="20"/>
                <w:szCs w:val="20"/>
              </w:rPr>
            </w:pPr>
            <w:r w:rsidRPr="0073748E">
              <w:rPr>
                <w:rFonts w:ascii="Arial" w:hAnsi="Arial" w:cs="Arial"/>
                <w:sz w:val="20"/>
                <w:szCs w:val="20"/>
              </w:rPr>
              <w:t>4812</w:t>
            </w:r>
          </w:p>
        </w:tc>
      </w:tr>
      <w:tr w:rsidR="0073748E" w:rsidRPr="0073748E" w:rsidTr="0073748E">
        <w:trPr>
          <w:trHeight w:val="255"/>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48E" w:rsidRPr="0073748E" w:rsidRDefault="0073748E" w:rsidP="0073748E">
            <w:pPr>
              <w:rPr>
                <w:rFonts w:ascii="Arial" w:hAnsi="Arial" w:cs="Arial"/>
                <w:sz w:val="20"/>
                <w:szCs w:val="20"/>
              </w:rPr>
            </w:pPr>
            <w:r w:rsidRPr="0073748E">
              <w:rPr>
                <w:rFonts w:ascii="Arial" w:hAnsi="Arial" w:cs="Arial"/>
                <w:sz w:val="20"/>
                <w:szCs w:val="20"/>
              </w:rPr>
              <w:t>Opel Vivaro</w:t>
            </w:r>
          </w:p>
        </w:tc>
        <w:tc>
          <w:tcPr>
            <w:tcW w:w="1440" w:type="dxa"/>
            <w:tcBorders>
              <w:top w:val="nil"/>
              <w:left w:val="nil"/>
              <w:bottom w:val="single" w:sz="4" w:space="0" w:color="auto"/>
              <w:right w:val="single" w:sz="4" w:space="0" w:color="auto"/>
            </w:tcBorders>
            <w:shd w:val="clear" w:color="auto" w:fill="auto"/>
            <w:noWrap/>
            <w:vAlign w:val="bottom"/>
            <w:hideMark/>
          </w:tcPr>
          <w:p w:rsidR="0073748E" w:rsidRPr="0073748E" w:rsidRDefault="0073748E" w:rsidP="0073748E">
            <w:pPr>
              <w:jc w:val="center"/>
              <w:rPr>
                <w:rFonts w:ascii="Arial" w:hAnsi="Arial" w:cs="Arial"/>
                <w:sz w:val="20"/>
                <w:szCs w:val="20"/>
              </w:rPr>
            </w:pPr>
            <w:r w:rsidRPr="0073748E">
              <w:rPr>
                <w:rFonts w:ascii="Arial" w:hAnsi="Arial" w:cs="Arial"/>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73748E" w:rsidRPr="0073748E" w:rsidRDefault="0073748E" w:rsidP="0073748E">
            <w:pPr>
              <w:jc w:val="center"/>
              <w:rPr>
                <w:rFonts w:ascii="Arial" w:hAnsi="Arial" w:cs="Arial"/>
                <w:sz w:val="20"/>
                <w:szCs w:val="20"/>
              </w:rPr>
            </w:pPr>
            <w:r w:rsidRPr="0073748E">
              <w:rPr>
                <w:rFonts w:ascii="Arial" w:hAnsi="Arial" w:cs="Arial"/>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73748E" w:rsidRPr="0073748E" w:rsidRDefault="0073748E" w:rsidP="0073748E">
            <w:pPr>
              <w:jc w:val="center"/>
              <w:rPr>
                <w:rFonts w:ascii="Arial" w:hAnsi="Arial" w:cs="Arial"/>
                <w:sz w:val="20"/>
                <w:szCs w:val="20"/>
              </w:rPr>
            </w:pPr>
            <w:r w:rsidRPr="0073748E">
              <w:rPr>
                <w:rFonts w:ascii="Arial" w:hAnsi="Arial" w:cs="Arial"/>
                <w:sz w:val="20"/>
                <w:szCs w:val="20"/>
              </w:rPr>
              <w:t>20000</w:t>
            </w:r>
          </w:p>
        </w:tc>
        <w:tc>
          <w:tcPr>
            <w:tcW w:w="1440" w:type="dxa"/>
            <w:tcBorders>
              <w:top w:val="nil"/>
              <w:left w:val="nil"/>
              <w:bottom w:val="single" w:sz="4" w:space="0" w:color="auto"/>
              <w:right w:val="single" w:sz="4" w:space="0" w:color="auto"/>
            </w:tcBorders>
            <w:shd w:val="clear" w:color="auto" w:fill="auto"/>
            <w:noWrap/>
            <w:vAlign w:val="bottom"/>
            <w:hideMark/>
          </w:tcPr>
          <w:p w:rsidR="0073748E" w:rsidRPr="0073748E" w:rsidRDefault="0073748E" w:rsidP="0073748E">
            <w:pPr>
              <w:jc w:val="center"/>
              <w:rPr>
                <w:rFonts w:ascii="Arial" w:hAnsi="Arial" w:cs="Arial"/>
                <w:sz w:val="20"/>
                <w:szCs w:val="20"/>
              </w:rPr>
            </w:pPr>
            <w:r w:rsidRPr="0073748E">
              <w:rPr>
                <w:rFonts w:ascii="Arial" w:hAnsi="Arial" w:cs="Arial"/>
                <w:sz w:val="20"/>
                <w:szCs w:val="20"/>
              </w:rPr>
              <w:t>15250</w:t>
            </w:r>
          </w:p>
        </w:tc>
      </w:tr>
      <w:tr w:rsidR="0073748E" w:rsidRPr="0073748E" w:rsidTr="0073748E">
        <w:trPr>
          <w:trHeight w:val="255"/>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48E" w:rsidRPr="0073748E" w:rsidRDefault="0073748E" w:rsidP="0073748E">
            <w:pPr>
              <w:rPr>
                <w:rFonts w:ascii="Arial" w:hAnsi="Arial" w:cs="Arial"/>
                <w:sz w:val="20"/>
                <w:szCs w:val="20"/>
              </w:rPr>
            </w:pPr>
            <w:r w:rsidRPr="0073748E">
              <w:rPr>
                <w:rFonts w:ascii="Arial" w:hAnsi="Arial" w:cs="Arial"/>
                <w:sz w:val="20"/>
                <w:szCs w:val="20"/>
              </w:rPr>
              <w:t>Peugeot Boxer</w:t>
            </w:r>
          </w:p>
        </w:tc>
        <w:tc>
          <w:tcPr>
            <w:tcW w:w="1440" w:type="dxa"/>
            <w:tcBorders>
              <w:top w:val="nil"/>
              <w:left w:val="nil"/>
              <w:bottom w:val="single" w:sz="4" w:space="0" w:color="auto"/>
              <w:right w:val="single" w:sz="4" w:space="0" w:color="auto"/>
            </w:tcBorders>
            <w:shd w:val="clear" w:color="auto" w:fill="auto"/>
            <w:noWrap/>
            <w:vAlign w:val="bottom"/>
            <w:hideMark/>
          </w:tcPr>
          <w:p w:rsidR="0073748E" w:rsidRPr="0073748E" w:rsidRDefault="0073748E" w:rsidP="0073748E">
            <w:pPr>
              <w:jc w:val="center"/>
              <w:rPr>
                <w:rFonts w:ascii="Arial" w:hAnsi="Arial" w:cs="Arial"/>
                <w:sz w:val="20"/>
                <w:szCs w:val="20"/>
              </w:rPr>
            </w:pPr>
            <w:r w:rsidRPr="0073748E">
              <w:rPr>
                <w:rFonts w:ascii="Arial" w:hAnsi="Arial" w:cs="Arial"/>
                <w:sz w:val="20"/>
                <w:szCs w:val="20"/>
              </w:rPr>
              <w:t>25000</w:t>
            </w:r>
          </w:p>
        </w:tc>
        <w:tc>
          <w:tcPr>
            <w:tcW w:w="1440" w:type="dxa"/>
            <w:tcBorders>
              <w:top w:val="nil"/>
              <w:left w:val="nil"/>
              <w:bottom w:val="single" w:sz="4" w:space="0" w:color="auto"/>
              <w:right w:val="single" w:sz="4" w:space="0" w:color="auto"/>
            </w:tcBorders>
            <w:shd w:val="clear" w:color="auto" w:fill="auto"/>
            <w:noWrap/>
            <w:vAlign w:val="bottom"/>
            <w:hideMark/>
          </w:tcPr>
          <w:p w:rsidR="0073748E" w:rsidRPr="0073748E" w:rsidRDefault="0073748E" w:rsidP="0073748E">
            <w:pPr>
              <w:jc w:val="center"/>
              <w:rPr>
                <w:rFonts w:ascii="Arial" w:hAnsi="Arial" w:cs="Arial"/>
                <w:sz w:val="20"/>
                <w:szCs w:val="20"/>
              </w:rPr>
            </w:pPr>
            <w:r w:rsidRPr="0073748E">
              <w:rPr>
                <w:rFonts w:ascii="Arial" w:hAnsi="Arial" w:cs="Arial"/>
                <w:sz w:val="20"/>
                <w:szCs w:val="20"/>
              </w:rPr>
              <w:t>19000</w:t>
            </w:r>
          </w:p>
        </w:tc>
        <w:tc>
          <w:tcPr>
            <w:tcW w:w="1440" w:type="dxa"/>
            <w:tcBorders>
              <w:top w:val="nil"/>
              <w:left w:val="nil"/>
              <w:bottom w:val="single" w:sz="4" w:space="0" w:color="auto"/>
              <w:right w:val="single" w:sz="4" w:space="0" w:color="auto"/>
            </w:tcBorders>
            <w:shd w:val="clear" w:color="auto" w:fill="auto"/>
            <w:noWrap/>
            <w:vAlign w:val="bottom"/>
            <w:hideMark/>
          </w:tcPr>
          <w:p w:rsidR="0073748E" w:rsidRPr="0073748E" w:rsidRDefault="0073748E" w:rsidP="0073748E">
            <w:pPr>
              <w:jc w:val="center"/>
              <w:rPr>
                <w:rFonts w:ascii="Arial" w:hAnsi="Arial" w:cs="Arial"/>
                <w:sz w:val="20"/>
                <w:szCs w:val="20"/>
              </w:rPr>
            </w:pPr>
            <w:r w:rsidRPr="0073748E">
              <w:rPr>
                <w:rFonts w:ascii="Arial" w:hAnsi="Arial" w:cs="Arial"/>
                <w:sz w:val="20"/>
                <w:szCs w:val="20"/>
              </w:rPr>
              <w:t>13000</w:t>
            </w:r>
          </w:p>
        </w:tc>
        <w:tc>
          <w:tcPr>
            <w:tcW w:w="1440" w:type="dxa"/>
            <w:tcBorders>
              <w:top w:val="nil"/>
              <w:left w:val="nil"/>
              <w:bottom w:val="single" w:sz="4" w:space="0" w:color="auto"/>
              <w:right w:val="single" w:sz="4" w:space="0" w:color="auto"/>
            </w:tcBorders>
            <w:shd w:val="clear" w:color="auto" w:fill="auto"/>
            <w:noWrap/>
            <w:vAlign w:val="bottom"/>
            <w:hideMark/>
          </w:tcPr>
          <w:p w:rsidR="0073748E" w:rsidRPr="0073748E" w:rsidRDefault="0073748E" w:rsidP="0073748E">
            <w:pPr>
              <w:jc w:val="center"/>
              <w:rPr>
                <w:rFonts w:ascii="Arial" w:hAnsi="Arial" w:cs="Arial"/>
                <w:sz w:val="20"/>
                <w:szCs w:val="20"/>
              </w:rPr>
            </w:pPr>
            <w:r w:rsidRPr="0073748E">
              <w:rPr>
                <w:rFonts w:ascii="Arial" w:hAnsi="Arial" w:cs="Arial"/>
                <w:sz w:val="20"/>
                <w:szCs w:val="20"/>
              </w:rPr>
              <w:t>7000</w:t>
            </w:r>
          </w:p>
        </w:tc>
      </w:tr>
      <w:tr w:rsidR="0073748E" w:rsidRPr="0073748E" w:rsidTr="0073748E">
        <w:trPr>
          <w:trHeight w:val="255"/>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48E" w:rsidRPr="0073748E" w:rsidRDefault="0073748E" w:rsidP="0073748E">
            <w:pPr>
              <w:rPr>
                <w:rFonts w:ascii="Arial" w:hAnsi="Arial" w:cs="Arial"/>
                <w:sz w:val="20"/>
                <w:szCs w:val="20"/>
              </w:rPr>
            </w:pPr>
            <w:r w:rsidRPr="0073748E">
              <w:rPr>
                <w:rFonts w:ascii="Arial" w:hAnsi="Arial" w:cs="Arial"/>
                <w:sz w:val="20"/>
                <w:szCs w:val="20"/>
              </w:rPr>
              <w:t>Biuro baldai</w:t>
            </w:r>
          </w:p>
        </w:tc>
        <w:tc>
          <w:tcPr>
            <w:tcW w:w="1440" w:type="dxa"/>
            <w:tcBorders>
              <w:top w:val="nil"/>
              <w:left w:val="nil"/>
              <w:bottom w:val="single" w:sz="4" w:space="0" w:color="auto"/>
              <w:right w:val="single" w:sz="4" w:space="0" w:color="auto"/>
            </w:tcBorders>
            <w:shd w:val="clear" w:color="auto" w:fill="auto"/>
            <w:noWrap/>
            <w:vAlign w:val="bottom"/>
            <w:hideMark/>
          </w:tcPr>
          <w:p w:rsidR="0073748E" w:rsidRPr="0073748E" w:rsidRDefault="0073748E" w:rsidP="0073748E">
            <w:pPr>
              <w:jc w:val="center"/>
              <w:rPr>
                <w:rFonts w:ascii="Arial" w:hAnsi="Arial" w:cs="Arial"/>
                <w:sz w:val="20"/>
                <w:szCs w:val="20"/>
              </w:rPr>
            </w:pPr>
            <w:r w:rsidRPr="0073748E">
              <w:rPr>
                <w:rFonts w:ascii="Arial" w:hAnsi="Arial" w:cs="Arial"/>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73748E" w:rsidRPr="0073748E" w:rsidRDefault="0073748E" w:rsidP="0073748E">
            <w:pPr>
              <w:jc w:val="center"/>
              <w:rPr>
                <w:rFonts w:ascii="Arial" w:hAnsi="Arial" w:cs="Arial"/>
                <w:sz w:val="20"/>
                <w:szCs w:val="20"/>
              </w:rPr>
            </w:pPr>
            <w:r w:rsidRPr="0073748E">
              <w:rPr>
                <w:rFonts w:ascii="Arial" w:hAnsi="Arial" w:cs="Arial"/>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73748E" w:rsidRPr="0073748E" w:rsidRDefault="0073748E" w:rsidP="0073748E">
            <w:pPr>
              <w:jc w:val="center"/>
              <w:rPr>
                <w:rFonts w:ascii="Arial" w:hAnsi="Arial" w:cs="Arial"/>
                <w:sz w:val="20"/>
                <w:szCs w:val="20"/>
              </w:rPr>
            </w:pPr>
            <w:r w:rsidRPr="0073748E">
              <w:rPr>
                <w:rFonts w:ascii="Arial" w:hAnsi="Arial" w:cs="Arial"/>
                <w:sz w:val="20"/>
                <w:szCs w:val="20"/>
              </w:rPr>
              <w:t>3000</w:t>
            </w:r>
          </w:p>
        </w:tc>
        <w:tc>
          <w:tcPr>
            <w:tcW w:w="1440" w:type="dxa"/>
            <w:tcBorders>
              <w:top w:val="nil"/>
              <w:left w:val="nil"/>
              <w:bottom w:val="single" w:sz="4" w:space="0" w:color="auto"/>
              <w:right w:val="single" w:sz="4" w:space="0" w:color="auto"/>
            </w:tcBorders>
            <w:shd w:val="clear" w:color="auto" w:fill="auto"/>
            <w:noWrap/>
            <w:vAlign w:val="bottom"/>
            <w:hideMark/>
          </w:tcPr>
          <w:p w:rsidR="0073748E" w:rsidRPr="0073748E" w:rsidRDefault="0073748E" w:rsidP="0073748E">
            <w:pPr>
              <w:jc w:val="center"/>
              <w:rPr>
                <w:rFonts w:ascii="Arial" w:hAnsi="Arial" w:cs="Arial"/>
                <w:sz w:val="20"/>
                <w:szCs w:val="20"/>
              </w:rPr>
            </w:pPr>
            <w:r w:rsidRPr="0073748E">
              <w:rPr>
                <w:rFonts w:ascii="Arial" w:hAnsi="Arial" w:cs="Arial"/>
                <w:sz w:val="20"/>
                <w:szCs w:val="20"/>
              </w:rPr>
              <w:t>2402</w:t>
            </w:r>
          </w:p>
        </w:tc>
      </w:tr>
      <w:tr w:rsidR="0073748E" w:rsidRPr="0073748E" w:rsidTr="0073748E">
        <w:trPr>
          <w:trHeight w:val="255"/>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48E" w:rsidRPr="0073748E" w:rsidRDefault="0073748E" w:rsidP="0073748E">
            <w:pPr>
              <w:rPr>
                <w:rFonts w:ascii="Arial" w:hAnsi="Arial" w:cs="Arial"/>
                <w:sz w:val="20"/>
                <w:szCs w:val="20"/>
              </w:rPr>
            </w:pPr>
            <w:r w:rsidRPr="0073748E">
              <w:rPr>
                <w:rFonts w:ascii="Arial" w:hAnsi="Arial" w:cs="Arial"/>
                <w:sz w:val="20"/>
                <w:szCs w:val="20"/>
              </w:rPr>
              <w:t>Kompiuteris</w:t>
            </w:r>
          </w:p>
        </w:tc>
        <w:tc>
          <w:tcPr>
            <w:tcW w:w="1440" w:type="dxa"/>
            <w:tcBorders>
              <w:top w:val="nil"/>
              <w:left w:val="nil"/>
              <w:bottom w:val="single" w:sz="4" w:space="0" w:color="auto"/>
              <w:right w:val="single" w:sz="4" w:space="0" w:color="auto"/>
            </w:tcBorders>
            <w:shd w:val="clear" w:color="auto" w:fill="auto"/>
            <w:noWrap/>
            <w:vAlign w:val="bottom"/>
            <w:hideMark/>
          </w:tcPr>
          <w:p w:rsidR="0073748E" w:rsidRPr="0073748E" w:rsidRDefault="0073748E" w:rsidP="0073748E">
            <w:pPr>
              <w:jc w:val="center"/>
              <w:rPr>
                <w:rFonts w:ascii="Arial" w:hAnsi="Arial" w:cs="Arial"/>
                <w:sz w:val="20"/>
                <w:szCs w:val="20"/>
              </w:rPr>
            </w:pPr>
            <w:r w:rsidRPr="0073748E">
              <w:rPr>
                <w:rFonts w:ascii="Arial" w:hAnsi="Arial" w:cs="Arial"/>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73748E" w:rsidRPr="0073748E" w:rsidRDefault="0073748E" w:rsidP="0073748E">
            <w:pPr>
              <w:jc w:val="center"/>
              <w:rPr>
                <w:rFonts w:ascii="Arial" w:hAnsi="Arial" w:cs="Arial"/>
                <w:sz w:val="20"/>
                <w:szCs w:val="20"/>
              </w:rPr>
            </w:pPr>
            <w:r w:rsidRPr="0073748E">
              <w:rPr>
                <w:rFonts w:ascii="Arial" w:hAnsi="Arial" w:cs="Arial"/>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73748E" w:rsidRPr="0073748E" w:rsidRDefault="0073748E" w:rsidP="0073748E">
            <w:pPr>
              <w:jc w:val="center"/>
              <w:rPr>
                <w:rFonts w:ascii="Arial" w:hAnsi="Arial" w:cs="Arial"/>
                <w:sz w:val="20"/>
                <w:szCs w:val="20"/>
              </w:rPr>
            </w:pPr>
            <w:r w:rsidRPr="0073748E">
              <w:rPr>
                <w:rFonts w:ascii="Arial" w:hAnsi="Arial" w:cs="Arial"/>
                <w:sz w:val="20"/>
                <w:szCs w:val="20"/>
              </w:rPr>
              <w:t>2100</w:t>
            </w:r>
          </w:p>
        </w:tc>
        <w:tc>
          <w:tcPr>
            <w:tcW w:w="1440" w:type="dxa"/>
            <w:tcBorders>
              <w:top w:val="nil"/>
              <w:left w:val="nil"/>
              <w:bottom w:val="single" w:sz="4" w:space="0" w:color="auto"/>
              <w:right w:val="single" w:sz="4" w:space="0" w:color="auto"/>
            </w:tcBorders>
            <w:shd w:val="clear" w:color="auto" w:fill="auto"/>
            <w:noWrap/>
            <w:vAlign w:val="bottom"/>
            <w:hideMark/>
          </w:tcPr>
          <w:p w:rsidR="0073748E" w:rsidRPr="0073748E" w:rsidRDefault="0073748E" w:rsidP="0073748E">
            <w:pPr>
              <w:jc w:val="center"/>
              <w:rPr>
                <w:rFonts w:ascii="Arial" w:hAnsi="Arial" w:cs="Arial"/>
                <w:sz w:val="20"/>
                <w:szCs w:val="20"/>
              </w:rPr>
            </w:pPr>
            <w:r w:rsidRPr="0073748E">
              <w:rPr>
                <w:rFonts w:ascii="Arial" w:hAnsi="Arial" w:cs="Arial"/>
                <w:sz w:val="20"/>
                <w:szCs w:val="20"/>
              </w:rPr>
              <w:t>1403</w:t>
            </w:r>
          </w:p>
        </w:tc>
      </w:tr>
      <w:tr w:rsidR="0073748E" w:rsidRPr="0073748E" w:rsidTr="0073748E">
        <w:trPr>
          <w:trHeight w:val="315"/>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48E" w:rsidRPr="0073748E" w:rsidRDefault="0073748E" w:rsidP="0073748E">
            <w:pPr>
              <w:rPr>
                <w:rFonts w:ascii="Arial" w:hAnsi="Arial" w:cs="Arial"/>
                <w:b/>
                <w:bCs/>
                <w:sz w:val="20"/>
                <w:szCs w:val="20"/>
              </w:rPr>
            </w:pPr>
            <w:r w:rsidRPr="0073748E">
              <w:rPr>
                <w:rFonts w:ascii="Arial" w:hAnsi="Arial" w:cs="Arial"/>
                <w:b/>
                <w:bCs/>
                <w:sz w:val="20"/>
                <w:szCs w:val="20"/>
              </w:rPr>
              <w:t>Turtas iš viso:</w:t>
            </w:r>
          </w:p>
        </w:tc>
        <w:tc>
          <w:tcPr>
            <w:tcW w:w="1440" w:type="dxa"/>
            <w:tcBorders>
              <w:top w:val="nil"/>
              <w:left w:val="nil"/>
              <w:bottom w:val="single" w:sz="4" w:space="0" w:color="auto"/>
              <w:right w:val="single" w:sz="4" w:space="0" w:color="auto"/>
            </w:tcBorders>
            <w:shd w:val="clear" w:color="auto" w:fill="auto"/>
            <w:noWrap/>
            <w:vAlign w:val="bottom"/>
            <w:hideMark/>
          </w:tcPr>
          <w:p w:rsidR="0073748E" w:rsidRPr="0073748E" w:rsidRDefault="0073748E" w:rsidP="0073748E">
            <w:pPr>
              <w:jc w:val="center"/>
              <w:rPr>
                <w:b/>
                <w:bCs/>
              </w:rPr>
            </w:pPr>
            <w:r w:rsidRPr="0073748E">
              <w:rPr>
                <w:b/>
                <w:bCs/>
              </w:rPr>
              <w:t>48048</w:t>
            </w:r>
          </w:p>
        </w:tc>
        <w:tc>
          <w:tcPr>
            <w:tcW w:w="1440" w:type="dxa"/>
            <w:tcBorders>
              <w:top w:val="nil"/>
              <w:left w:val="nil"/>
              <w:bottom w:val="single" w:sz="4" w:space="0" w:color="auto"/>
              <w:right w:val="single" w:sz="4" w:space="0" w:color="auto"/>
            </w:tcBorders>
            <w:shd w:val="clear" w:color="auto" w:fill="auto"/>
            <w:noWrap/>
            <w:vAlign w:val="bottom"/>
            <w:hideMark/>
          </w:tcPr>
          <w:p w:rsidR="0073748E" w:rsidRPr="0073748E" w:rsidRDefault="0073748E" w:rsidP="0073748E">
            <w:pPr>
              <w:jc w:val="center"/>
              <w:rPr>
                <w:b/>
                <w:bCs/>
              </w:rPr>
            </w:pPr>
            <w:r w:rsidRPr="0073748E">
              <w:rPr>
                <w:b/>
                <w:bCs/>
              </w:rPr>
              <w:t>48888</w:t>
            </w:r>
          </w:p>
        </w:tc>
        <w:tc>
          <w:tcPr>
            <w:tcW w:w="1440" w:type="dxa"/>
            <w:tcBorders>
              <w:top w:val="nil"/>
              <w:left w:val="nil"/>
              <w:bottom w:val="single" w:sz="4" w:space="0" w:color="auto"/>
              <w:right w:val="single" w:sz="4" w:space="0" w:color="auto"/>
            </w:tcBorders>
            <w:shd w:val="clear" w:color="auto" w:fill="auto"/>
            <w:noWrap/>
            <w:vAlign w:val="bottom"/>
            <w:hideMark/>
          </w:tcPr>
          <w:p w:rsidR="0073748E" w:rsidRPr="0073748E" w:rsidRDefault="0073748E" w:rsidP="0073748E">
            <w:pPr>
              <w:jc w:val="center"/>
              <w:rPr>
                <w:b/>
                <w:bCs/>
              </w:rPr>
            </w:pPr>
            <w:r w:rsidRPr="0073748E">
              <w:rPr>
                <w:b/>
                <w:bCs/>
              </w:rPr>
              <w:t>65230</w:t>
            </w:r>
          </w:p>
        </w:tc>
        <w:tc>
          <w:tcPr>
            <w:tcW w:w="1440" w:type="dxa"/>
            <w:tcBorders>
              <w:top w:val="nil"/>
              <w:left w:val="nil"/>
              <w:bottom w:val="single" w:sz="4" w:space="0" w:color="auto"/>
              <w:right w:val="single" w:sz="4" w:space="0" w:color="auto"/>
            </w:tcBorders>
            <w:shd w:val="clear" w:color="auto" w:fill="auto"/>
            <w:noWrap/>
            <w:vAlign w:val="bottom"/>
            <w:hideMark/>
          </w:tcPr>
          <w:p w:rsidR="0073748E" w:rsidRPr="0073748E" w:rsidRDefault="0073748E" w:rsidP="0073748E">
            <w:pPr>
              <w:jc w:val="center"/>
              <w:rPr>
                <w:b/>
                <w:bCs/>
              </w:rPr>
            </w:pPr>
            <w:r w:rsidRPr="0073748E">
              <w:rPr>
                <w:b/>
                <w:bCs/>
              </w:rPr>
              <w:t>50427</w:t>
            </w:r>
          </w:p>
        </w:tc>
      </w:tr>
    </w:tbl>
    <w:p w:rsidR="00C1545D" w:rsidRDefault="00C1545D" w:rsidP="00D15974">
      <w:pPr>
        <w:tabs>
          <w:tab w:val="left" w:pos="1530"/>
        </w:tabs>
        <w:spacing w:line="360" w:lineRule="auto"/>
        <w:jc w:val="center"/>
        <w:rPr>
          <w:sz w:val="22"/>
          <w:szCs w:val="22"/>
        </w:rPr>
      </w:pPr>
    </w:p>
    <w:p w:rsidR="00C1545D" w:rsidRPr="00C1545D" w:rsidRDefault="00C1545D" w:rsidP="00C1545D">
      <w:pPr>
        <w:rPr>
          <w:sz w:val="22"/>
          <w:szCs w:val="22"/>
        </w:rPr>
      </w:pPr>
    </w:p>
    <w:p w:rsidR="00C1545D" w:rsidRPr="00C1545D" w:rsidRDefault="00C1545D" w:rsidP="00C1545D">
      <w:pPr>
        <w:rPr>
          <w:sz w:val="22"/>
          <w:szCs w:val="22"/>
        </w:rPr>
      </w:pPr>
    </w:p>
    <w:p w:rsidR="00C1545D" w:rsidRPr="00C1545D" w:rsidRDefault="00C1545D" w:rsidP="00C1545D">
      <w:pPr>
        <w:rPr>
          <w:sz w:val="22"/>
          <w:szCs w:val="22"/>
        </w:rPr>
      </w:pPr>
    </w:p>
    <w:p w:rsidR="00C1545D" w:rsidRPr="00C1545D" w:rsidRDefault="00C1545D" w:rsidP="00C1545D">
      <w:pPr>
        <w:jc w:val="right"/>
      </w:pPr>
      <w:r w:rsidRPr="00C1545D">
        <w:t>Priedas Nr. 13</w:t>
      </w:r>
    </w:p>
    <w:p w:rsidR="00C1545D" w:rsidRDefault="00C1545D" w:rsidP="00C1545D">
      <w:pPr>
        <w:rPr>
          <w:sz w:val="22"/>
          <w:szCs w:val="22"/>
        </w:rPr>
      </w:pPr>
    </w:p>
    <w:p w:rsidR="00C1545D" w:rsidRDefault="00C1545D" w:rsidP="00C1545D">
      <w:pPr>
        <w:tabs>
          <w:tab w:val="left" w:pos="1530"/>
        </w:tabs>
        <w:spacing w:line="360" w:lineRule="auto"/>
        <w:jc w:val="center"/>
      </w:pPr>
      <w:r>
        <w:rPr>
          <w:b/>
        </w:rPr>
        <w:t>UAB „Langma“ turimo gamybinės paskirties IMT metinės nusidėvėjimo sąnaudos, apskaičiuotos naudojant tiesiogiai proporcingą ilgalaikio turto nusidėvėjimo metodą.</w:t>
      </w:r>
    </w:p>
    <w:tbl>
      <w:tblPr>
        <w:tblW w:w="9080" w:type="dxa"/>
        <w:tblInd w:w="93" w:type="dxa"/>
        <w:tblLook w:val="04A0"/>
      </w:tblPr>
      <w:tblGrid>
        <w:gridCol w:w="3320"/>
        <w:gridCol w:w="1440"/>
        <w:gridCol w:w="1440"/>
        <w:gridCol w:w="1517"/>
        <w:gridCol w:w="1517"/>
      </w:tblGrid>
      <w:tr w:rsidR="00C1545D" w:rsidRPr="00C1545D" w:rsidTr="00C1545D">
        <w:trPr>
          <w:trHeight w:val="255"/>
        </w:trPr>
        <w:tc>
          <w:tcPr>
            <w:tcW w:w="3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45D" w:rsidRPr="00C1545D" w:rsidRDefault="00C1545D" w:rsidP="00C1545D">
            <w:pPr>
              <w:jc w:val="center"/>
              <w:rPr>
                <w:rFonts w:ascii="Arial" w:hAnsi="Arial" w:cs="Arial"/>
                <w:b/>
                <w:bCs/>
                <w:sz w:val="20"/>
                <w:szCs w:val="20"/>
              </w:rPr>
            </w:pPr>
            <w:r w:rsidRPr="00C1545D">
              <w:rPr>
                <w:rFonts w:ascii="Arial" w:hAnsi="Arial" w:cs="Arial"/>
                <w:b/>
                <w:bCs/>
                <w:sz w:val="20"/>
                <w:szCs w:val="20"/>
              </w:rPr>
              <w:t>IMT</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545D" w:rsidRPr="00C1545D" w:rsidRDefault="00C1545D" w:rsidP="00C1545D">
            <w:pPr>
              <w:jc w:val="center"/>
              <w:rPr>
                <w:rFonts w:ascii="Arial" w:hAnsi="Arial" w:cs="Arial"/>
                <w:b/>
                <w:bCs/>
                <w:sz w:val="20"/>
                <w:szCs w:val="20"/>
              </w:rPr>
            </w:pPr>
            <w:r w:rsidRPr="00C1545D">
              <w:rPr>
                <w:rFonts w:ascii="Arial" w:hAnsi="Arial" w:cs="Arial"/>
                <w:b/>
                <w:bCs/>
                <w:sz w:val="20"/>
                <w:szCs w:val="20"/>
              </w:rPr>
              <w:t>Pradinė vertė</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545D" w:rsidRPr="00C1545D" w:rsidRDefault="00C1545D" w:rsidP="00C1545D">
            <w:pPr>
              <w:jc w:val="center"/>
              <w:rPr>
                <w:rFonts w:ascii="Arial" w:hAnsi="Arial" w:cs="Arial"/>
                <w:b/>
                <w:bCs/>
                <w:sz w:val="20"/>
                <w:szCs w:val="20"/>
              </w:rPr>
            </w:pPr>
            <w:r w:rsidRPr="00C1545D">
              <w:rPr>
                <w:rFonts w:ascii="Arial" w:hAnsi="Arial" w:cs="Arial"/>
                <w:b/>
                <w:bCs/>
                <w:sz w:val="20"/>
                <w:szCs w:val="20"/>
              </w:rPr>
              <w:t>Likvidacinė vertė</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545D" w:rsidRPr="00C1545D" w:rsidRDefault="00C1545D" w:rsidP="00C1545D">
            <w:pPr>
              <w:jc w:val="center"/>
              <w:rPr>
                <w:rFonts w:ascii="Arial" w:hAnsi="Arial" w:cs="Arial"/>
                <w:b/>
                <w:bCs/>
                <w:sz w:val="20"/>
                <w:szCs w:val="20"/>
              </w:rPr>
            </w:pPr>
            <w:r w:rsidRPr="00C1545D">
              <w:rPr>
                <w:rFonts w:ascii="Arial" w:hAnsi="Arial" w:cs="Arial"/>
                <w:b/>
                <w:bCs/>
                <w:sz w:val="20"/>
                <w:szCs w:val="20"/>
              </w:rPr>
              <w:t>Nusidėvėjimo laikas</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545D" w:rsidRPr="00C1545D" w:rsidRDefault="00C1545D" w:rsidP="00C1545D">
            <w:pPr>
              <w:jc w:val="center"/>
              <w:rPr>
                <w:rFonts w:ascii="Arial" w:hAnsi="Arial" w:cs="Arial"/>
                <w:b/>
                <w:bCs/>
                <w:sz w:val="20"/>
                <w:szCs w:val="20"/>
              </w:rPr>
            </w:pPr>
            <w:r w:rsidRPr="00C1545D">
              <w:rPr>
                <w:rFonts w:ascii="Arial" w:hAnsi="Arial" w:cs="Arial"/>
                <w:b/>
                <w:bCs/>
                <w:sz w:val="20"/>
                <w:szCs w:val="20"/>
              </w:rPr>
              <w:t>Nusidėvėjimo suma</w:t>
            </w:r>
          </w:p>
        </w:tc>
      </w:tr>
      <w:tr w:rsidR="00C1545D" w:rsidRPr="00C1545D" w:rsidTr="00C1545D">
        <w:trPr>
          <w:trHeight w:val="255"/>
        </w:trPr>
        <w:tc>
          <w:tcPr>
            <w:tcW w:w="3320" w:type="dxa"/>
            <w:vMerge/>
            <w:tcBorders>
              <w:top w:val="single" w:sz="4" w:space="0" w:color="auto"/>
              <w:left w:val="single" w:sz="4" w:space="0" w:color="auto"/>
              <w:bottom w:val="single" w:sz="4" w:space="0" w:color="auto"/>
              <w:right w:val="single" w:sz="4" w:space="0" w:color="auto"/>
            </w:tcBorders>
            <w:vAlign w:val="center"/>
            <w:hideMark/>
          </w:tcPr>
          <w:p w:rsidR="00C1545D" w:rsidRPr="00C1545D" w:rsidRDefault="00C1545D" w:rsidP="00C1545D">
            <w:pPr>
              <w:rPr>
                <w:rFonts w:ascii="Arial" w:hAnsi="Arial" w:cs="Arial"/>
                <w:b/>
                <w:bCs/>
                <w:sz w:val="20"/>
                <w:szCs w:val="20"/>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C1545D" w:rsidRPr="00C1545D" w:rsidRDefault="00C1545D" w:rsidP="00C1545D">
            <w:pPr>
              <w:rPr>
                <w:rFonts w:ascii="Arial" w:hAnsi="Arial" w:cs="Arial"/>
                <w:b/>
                <w:bCs/>
                <w:sz w:val="20"/>
                <w:szCs w:val="20"/>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C1545D" w:rsidRPr="00C1545D" w:rsidRDefault="00C1545D" w:rsidP="00C1545D">
            <w:pPr>
              <w:rPr>
                <w:rFonts w:ascii="Arial" w:hAnsi="Arial" w:cs="Arial"/>
                <w:b/>
                <w:bCs/>
                <w:sz w:val="20"/>
                <w:szCs w:val="20"/>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C1545D" w:rsidRPr="00C1545D" w:rsidRDefault="00C1545D" w:rsidP="00C1545D">
            <w:pPr>
              <w:rPr>
                <w:rFonts w:ascii="Arial" w:hAnsi="Arial" w:cs="Arial"/>
                <w:b/>
                <w:bCs/>
                <w:sz w:val="20"/>
                <w:szCs w:val="20"/>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C1545D" w:rsidRPr="00C1545D" w:rsidRDefault="00C1545D" w:rsidP="00C1545D">
            <w:pPr>
              <w:rPr>
                <w:rFonts w:ascii="Arial" w:hAnsi="Arial" w:cs="Arial"/>
                <w:b/>
                <w:bCs/>
                <w:sz w:val="20"/>
                <w:szCs w:val="20"/>
              </w:rPr>
            </w:pPr>
          </w:p>
        </w:tc>
      </w:tr>
      <w:tr w:rsidR="00C1545D" w:rsidRPr="00C1545D" w:rsidTr="00C1545D">
        <w:trPr>
          <w:trHeight w:val="255"/>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545D" w:rsidRPr="00C1545D" w:rsidRDefault="00C1545D" w:rsidP="00C1545D">
            <w:pPr>
              <w:rPr>
                <w:rFonts w:ascii="Arial" w:hAnsi="Arial" w:cs="Arial"/>
                <w:sz w:val="20"/>
                <w:szCs w:val="20"/>
              </w:rPr>
            </w:pPr>
            <w:r w:rsidRPr="00C1545D">
              <w:rPr>
                <w:rFonts w:ascii="Arial" w:hAnsi="Arial" w:cs="Arial"/>
                <w:sz w:val="20"/>
                <w:szCs w:val="20"/>
              </w:rPr>
              <w:t>Gamybinis pastatas</w:t>
            </w:r>
          </w:p>
        </w:tc>
        <w:tc>
          <w:tcPr>
            <w:tcW w:w="1440" w:type="dxa"/>
            <w:tcBorders>
              <w:top w:val="nil"/>
              <w:left w:val="nil"/>
              <w:bottom w:val="single" w:sz="4" w:space="0" w:color="auto"/>
              <w:right w:val="single" w:sz="4" w:space="0" w:color="auto"/>
            </w:tcBorders>
            <w:shd w:val="clear" w:color="auto" w:fill="auto"/>
            <w:noWrap/>
            <w:vAlign w:val="bottom"/>
            <w:hideMark/>
          </w:tcPr>
          <w:p w:rsidR="00C1545D" w:rsidRPr="00C1545D" w:rsidRDefault="00C1545D" w:rsidP="00C1545D">
            <w:pPr>
              <w:jc w:val="center"/>
              <w:rPr>
                <w:rFonts w:ascii="Arial" w:hAnsi="Arial" w:cs="Arial"/>
                <w:sz w:val="20"/>
                <w:szCs w:val="20"/>
              </w:rPr>
            </w:pPr>
            <w:r w:rsidRPr="00C1545D">
              <w:rPr>
                <w:rFonts w:ascii="Arial" w:hAnsi="Arial" w:cs="Arial"/>
                <w:sz w:val="20"/>
                <w:szCs w:val="20"/>
              </w:rPr>
              <w:t>30000</w:t>
            </w:r>
          </w:p>
        </w:tc>
        <w:tc>
          <w:tcPr>
            <w:tcW w:w="1440" w:type="dxa"/>
            <w:tcBorders>
              <w:top w:val="nil"/>
              <w:left w:val="nil"/>
              <w:bottom w:val="single" w:sz="4" w:space="0" w:color="auto"/>
              <w:right w:val="single" w:sz="4" w:space="0" w:color="auto"/>
            </w:tcBorders>
            <w:shd w:val="clear" w:color="auto" w:fill="auto"/>
            <w:noWrap/>
            <w:vAlign w:val="bottom"/>
            <w:hideMark/>
          </w:tcPr>
          <w:p w:rsidR="00C1545D" w:rsidRPr="00C1545D" w:rsidRDefault="00C1545D" w:rsidP="00C1545D">
            <w:pPr>
              <w:jc w:val="center"/>
              <w:rPr>
                <w:rFonts w:ascii="Arial" w:hAnsi="Arial" w:cs="Arial"/>
                <w:sz w:val="20"/>
                <w:szCs w:val="20"/>
              </w:rPr>
            </w:pPr>
            <w:r w:rsidRPr="00C1545D">
              <w:rPr>
                <w:rFonts w:ascii="Arial" w:hAnsi="Arial" w:cs="Arial"/>
                <w:sz w:val="20"/>
                <w:szCs w:val="20"/>
              </w:rPr>
              <w:t>1000</w:t>
            </w:r>
          </w:p>
        </w:tc>
        <w:tc>
          <w:tcPr>
            <w:tcW w:w="1440" w:type="dxa"/>
            <w:tcBorders>
              <w:top w:val="nil"/>
              <w:left w:val="nil"/>
              <w:bottom w:val="single" w:sz="4" w:space="0" w:color="auto"/>
              <w:right w:val="single" w:sz="4" w:space="0" w:color="auto"/>
            </w:tcBorders>
            <w:shd w:val="clear" w:color="auto" w:fill="auto"/>
            <w:noWrap/>
            <w:vAlign w:val="bottom"/>
            <w:hideMark/>
          </w:tcPr>
          <w:p w:rsidR="00C1545D" w:rsidRPr="00C1545D" w:rsidRDefault="00C1545D" w:rsidP="00C1545D">
            <w:pPr>
              <w:jc w:val="center"/>
              <w:rPr>
                <w:rFonts w:ascii="Arial" w:hAnsi="Arial" w:cs="Arial"/>
                <w:sz w:val="20"/>
                <w:szCs w:val="20"/>
              </w:rPr>
            </w:pPr>
            <w:r w:rsidRPr="00C1545D">
              <w:rPr>
                <w:rFonts w:ascii="Arial" w:hAnsi="Arial" w:cs="Arial"/>
                <w:sz w:val="20"/>
                <w:szCs w:val="20"/>
              </w:rPr>
              <w:t>25</w:t>
            </w:r>
          </w:p>
        </w:tc>
        <w:tc>
          <w:tcPr>
            <w:tcW w:w="1440" w:type="dxa"/>
            <w:tcBorders>
              <w:top w:val="nil"/>
              <w:left w:val="nil"/>
              <w:bottom w:val="single" w:sz="4" w:space="0" w:color="auto"/>
              <w:right w:val="single" w:sz="4" w:space="0" w:color="auto"/>
            </w:tcBorders>
            <w:shd w:val="clear" w:color="auto" w:fill="auto"/>
            <w:noWrap/>
            <w:vAlign w:val="bottom"/>
            <w:hideMark/>
          </w:tcPr>
          <w:p w:rsidR="00C1545D" w:rsidRPr="00C1545D" w:rsidRDefault="00C1545D" w:rsidP="00C1545D">
            <w:pPr>
              <w:jc w:val="center"/>
              <w:rPr>
                <w:rFonts w:ascii="Arial" w:hAnsi="Arial" w:cs="Arial"/>
                <w:sz w:val="20"/>
                <w:szCs w:val="20"/>
              </w:rPr>
            </w:pPr>
            <w:r w:rsidRPr="00C1545D">
              <w:rPr>
                <w:rFonts w:ascii="Arial" w:hAnsi="Arial" w:cs="Arial"/>
                <w:sz w:val="20"/>
                <w:szCs w:val="20"/>
              </w:rPr>
              <w:t>1160</w:t>
            </w:r>
          </w:p>
        </w:tc>
      </w:tr>
      <w:tr w:rsidR="00C1545D" w:rsidRPr="00C1545D" w:rsidTr="00C1545D">
        <w:trPr>
          <w:trHeight w:val="255"/>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545D" w:rsidRPr="00C1545D" w:rsidRDefault="00C1545D" w:rsidP="00C1545D">
            <w:pPr>
              <w:rPr>
                <w:rFonts w:ascii="Arial" w:hAnsi="Arial" w:cs="Arial"/>
                <w:sz w:val="20"/>
                <w:szCs w:val="20"/>
              </w:rPr>
            </w:pPr>
            <w:r w:rsidRPr="00C1545D">
              <w:rPr>
                <w:rFonts w:ascii="Arial" w:hAnsi="Arial" w:cs="Arial"/>
                <w:sz w:val="20"/>
                <w:szCs w:val="20"/>
              </w:rPr>
              <w:t>Formatinės pjovimo staklės</w:t>
            </w:r>
          </w:p>
        </w:tc>
        <w:tc>
          <w:tcPr>
            <w:tcW w:w="1440" w:type="dxa"/>
            <w:tcBorders>
              <w:top w:val="nil"/>
              <w:left w:val="nil"/>
              <w:bottom w:val="single" w:sz="4" w:space="0" w:color="auto"/>
              <w:right w:val="single" w:sz="4" w:space="0" w:color="auto"/>
            </w:tcBorders>
            <w:shd w:val="clear" w:color="auto" w:fill="auto"/>
            <w:noWrap/>
            <w:vAlign w:val="bottom"/>
            <w:hideMark/>
          </w:tcPr>
          <w:p w:rsidR="00C1545D" w:rsidRPr="00C1545D" w:rsidRDefault="00C1545D" w:rsidP="00C1545D">
            <w:pPr>
              <w:jc w:val="center"/>
              <w:rPr>
                <w:rFonts w:ascii="Arial" w:hAnsi="Arial" w:cs="Arial"/>
                <w:sz w:val="20"/>
                <w:szCs w:val="20"/>
              </w:rPr>
            </w:pPr>
            <w:r w:rsidRPr="00C1545D">
              <w:rPr>
                <w:rFonts w:ascii="Arial" w:hAnsi="Arial" w:cs="Arial"/>
                <w:sz w:val="20"/>
                <w:szCs w:val="20"/>
              </w:rPr>
              <w:t>8000</w:t>
            </w:r>
          </w:p>
        </w:tc>
        <w:tc>
          <w:tcPr>
            <w:tcW w:w="1440" w:type="dxa"/>
            <w:tcBorders>
              <w:top w:val="nil"/>
              <w:left w:val="nil"/>
              <w:bottom w:val="single" w:sz="4" w:space="0" w:color="auto"/>
              <w:right w:val="single" w:sz="4" w:space="0" w:color="auto"/>
            </w:tcBorders>
            <w:shd w:val="clear" w:color="auto" w:fill="auto"/>
            <w:noWrap/>
            <w:vAlign w:val="bottom"/>
            <w:hideMark/>
          </w:tcPr>
          <w:p w:rsidR="00C1545D" w:rsidRPr="00C1545D" w:rsidRDefault="00C1545D" w:rsidP="00C1545D">
            <w:pPr>
              <w:jc w:val="center"/>
              <w:rPr>
                <w:rFonts w:ascii="Arial" w:hAnsi="Arial" w:cs="Arial"/>
                <w:sz w:val="20"/>
                <w:szCs w:val="20"/>
              </w:rPr>
            </w:pPr>
            <w:r w:rsidRPr="00C1545D">
              <w:rPr>
                <w:rFonts w:ascii="Arial" w:hAnsi="Arial" w:cs="Arial"/>
                <w:sz w:val="20"/>
                <w:szCs w:val="20"/>
              </w:rPr>
              <w:t>10</w:t>
            </w:r>
          </w:p>
        </w:tc>
        <w:tc>
          <w:tcPr>
            <w:tcW w:w="1440" w:type="dxa"/>
            <w:tcBorders>
              <w:top w:val="nil"/>
              <w:left w:val="nil"/>
              <w:bottom w:val="single" w:sz="4" w:space="0" w:color="auto"/>
              <w:right w:val="single" w:sz="4" w:space="0" w:color="auto"/>
            </w:tcBorders>
            <w:shd w:val="clear" w:color="auto" w:fill="auto"/>
            <w:noWrap/>
            <w:vAlign w:val="bottom"/>
            <w:hideMark/>
          </w:tcPr>
          <w:p w:rsidR="00C1545D" w:rsidRPr="00C1545D" w:rsidRDefault="00C1545D" w:rsidP="00C1545D">
            <w:pPr>
              <w:jc w:val="center"/>
              <w:rPr>
                <w:rFonts w:ascii="Arial" w:hAnsi="Arial" w:cs="Arial"/>
                <w:sz w:val="20"/>
                <w:szCs w:val="20"/>
              </w:rPr>
            </w:pPr>
            <w:r w:rsidRPr="00C1545D">
              <w:rPr>
                <w:rFonts w:ascii="Arial" w:hAnsi="Arial" w:cs="Arial"/>
                <w:sz w:val="20"/>
                <w:szCs w:val="20"/>
              </w:rPr>
              <w:t>5</w:t>
            </w:r>
          </w:p>
        </w:tc>
        <w:tc>
          <w:tcPr>
            <w:tcW w:w="1440" w:type="dxa"/>
            <w:tcBorders>
              <w:top w:val="nil"/>
              <w:left w:val="nil"/>
              <w:bottom w:val="single" w:sz="4" w:space="0" w:color="auto"/>
              <w:right w:val="single" w:sz="4" w:space="0" w:color="auto"/>
            </w:tcBorders>
            <w:shd w:val="clear" w:color="auto" w:fill="auto"/>
            <w:noWrap/>
            <w:vAlign w:val="bottom"/>
            <w:hideMark/>
          </w:tcPr>
          <w:p w:rsidR="00C1545D" w:rsidRPr="00C1545D" w:rsidRDefault="00C1545D" w:rsidP="00C1545D">
            <w:pPr>
              <w:jc w:val="center"/>
              <w:rPr>
                <w:rFonts w:ascii="Arial" w:hAnsi="Arial" w:cs="Arial"/>
                <w:sz w:val="20"/>
                <w:szCs w:val="20"/>
              </w:rPr>
            </w:pPr>
            <w:r w:rsidRPr="00C1545D">
              <w:rPr>
                <w:rFonts w:ascii="Arial" w:hAnsi="Arial" w:cs="Arial"/>
                <w:sz w:val="20"/>
                <w:szCs w:val="20"/>
              </w:rPr>
              <w:t>1598</w:t>
            </w:r>
          </w:p>
        </w:tc>
      </w:tr>
      <w:tr w:rsidR="00C1545D" w:rsidRPr="00C1545D" w:rsidTr="00C1545D">
        <w:trPr>
          <w:trHeight w:val="255"/>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545D" w:rsidRPr="00C1545D" w:rsidRDefault="00C1545D" w:rsidP="00C1545D">
            <w:pPr>
              <w:rPr>
                <w:rFonts w:ascii="Arial" w:hAnsi="Arial" w:cs="Arial"/>
                <w:sz w:val="20"/>
                <w:szCs w:val="20"/>
              </w:rPr>
            </w:pPr>
            <w:r w:rsidRPr="00C1545D">
              <w:rPr>
                <w:rFonts w:ascii="Arial" w:hAnsi="Arial" w:cs="Arial"/>
                <w:sz w:val="20"/>
                <w:szCs w:val="20"/>
              </w:rPr>
              <w:t>Opel Vivaro</w:t>
            </w:r>
          </w:p>
        </w:tc>
        <w:tc>
          <w:tcPr>
            <w:tcW w:w="1440" w:type="dxa"/>
            <w:tcBorders>
              <w:top w:val="nil"/>
              <w:left w:val="nil"/>
              <w:bottom w:val="single" w:sz="4" w:space="0" w:color="auto"/>
              <w:right w:val="single" w:sz="4" w:space="0" w:color="auto"/>
            </w:tcBorders>
            <w:shd w:val="clear" w:color="auto" w:fill="auto"/>
            <w:noWrap/>
            <w:vAlign w:val="bottom"/>
            <w:hideMark/>
          </w:tcPr>
          <w:p w:rsidR="00C1545D" w:rsidRPr="00C1545D" w:rsidRDefault="00C1545D" w:rsidP="00C1545D">
            <w:pPr>
              <w:jc w:val="center"/>
              <w:rPr>
                <w:rFonts w:ascii="Arial" w:hAnsi="Arial" w:cs="Arial"/>
                <w:sz w:val="20"/>
                <w:szCs w:val="20"/>
              </w:rPr>
            </w:pPr>
            <w:r w:rsidRPr="00C1545D">
              <w:rPr>
                <w:rFonts w:ascii="Arial" w:hAnsi="Arial" w:cs="Arial"/>
                <w:sz w:val="20"/>
                <w:szCs w:val="20"/>
              </w:rPr>
              <w:t>20000</w:t>
            </w:r>
          </w:p>
        </w:tc>
        <w:tc>
          <w:tcPr>
            <w:tcW w:w="1440" w:type="dxa"/>
            <w:tcBorders>
              <w:top w:val="nil"/>
              <w:left w:val="nil"/>
              <w:bottom w:val="single" w:sz="4" w:space="0" w:color="auto"/>
              <w:right w:val="single" w:sz="4" w:space="0" w:color="auto"/>
            </w:tcBorders>
            <w:shd w:val="clear" w:color="auto" w:fill="auto"/>
            <w:noWrap/>
            <w:vAlign w:val="bottom"/>
            <w:hideMark/>
          </w:tcPr>
          <w:p w:rsidR="00C1545D" w:rsidRPr="00C1545D" w:rsidRDefault="00C1545D" w:rsidP="00C1545D">
            <w:pPr>
              <w:jc w:val="center"/>
              <w:rPr>
                <w:rFonts w:ascii="Arial" w:hAnsi="Arial" w:cs="Arial"/>
                <w:sz w:val="20"/>
                <w:szCs w:val="20"/>
              </w:rPr>
            </w:pPr>
            <w:r w:rsidRPr="00C1545D">
              <w:rPr>
                <w:rFonts w:ascii="Arial" w:hAnsi="Arial" w:cs="Arial"/>
                <w:sz w:val="20"/>
                <w:szCs w:val="20"/>
              </w:rPr>
              <w:t>1000</w:t>
            </w:r>
          </w:p>
        </w:tc>
        <w:tc>
          <w:tcPr>
            <w:tcW w:w="1440" w:type="dxa"/>
            <w:tcBorders>
              <w:top w:val="nil"/>
              <w:left w:val="nil"/>
              <w:bottom w:val="single" w:sz="4" w:space="0" w:color="auto"/>
              <w:right w:val="single" w:sz="4" w:space="0" w:color="auto"/>
            </w:tcBorders>
            <w:shd w:val="clear" w:color="auto" w:fill="auto"/>
            <w:noWrap/>
            <w:vAlign w:val="bottom"/>
            <w:hideMark/>
          </w:tcPr>
          <w:p w:rsidR="00C1545D" w:rsidRPr="00C1545D" w:rsidRDefault="00C1545D" w:rsidP="00C1545D">
            <w:pPr>
              <w:jc w:val="center"/>
              <w:rPr>
                <w:rFonts w:ascii="Arial" w:hAnsi="Arial" w:cs="Arial"/>
                <w:sz w:val="20"/>
                <w:szCs w:val="20"/>
              </w:rPr>
            </w:pPr>
            <w:r w:rsidRPr="00C1545D">
              <w:rPr>
                <w:rFonts w:ascii="Arial" w:hAnsi="Arial" w:cs="Arial"/>
                <w:sz w:val="20"/>
                <w:szCs w:val="20"/>
              </w:rPr>
              <w:t>4</w:t>
            </w:r>
          </w:p>
        </w:tc>
        <w:tc>
          <w:tcPr>
            <w:tcW w:w="1440" w:type="dxa"/>
            <w:tcBorders>
              <w:top w:val="nil"/>
              <w:left w:val="nil"/>
              <w:bottom w:val="single" w:sz="4" w:space="0" w:color="auto"/>
              <w:right w:val="single" w:sz="4" w:space="0" w:color="auto"/>
            </w:tcBorders>
            <w:shd w:val="clear" w:color="auto" w:fill="auto"/>
            <w:noWrap/>
            <w:vAlign w:val="bottom"/>
            <w:hideMark/>
          </w:tcPr>
          <w:p w:rsidR="00C1545D" w:rsidRPr="00C1545D" w:rsidRDefault="00C1545D" w:rsidP="00C1545D">
            <w:pPr>
              <w:jc w:val="center"/>
              <w:rPr>
                <w:rFonts w:ascii="Arial" w:hAnsi="Arial" w:cs="Arial"/>
                <w:sz w:val="20"/>
                <w:szCs w:val="20"/>
              </w:rPr>
            </w:pPr>
            <w:r w:rsidRPr="00C1545D">
              <w:rPr>
                <w:rFonts w:ascii="Arial" w:hAnsi="Arial" w:cs="Arial"/>
                <w:sz w:val="20"/>
                <w:szCs w:val="20"/>
              </w:rPr>
              <w:t>4750</w:t>
            </w:r>
          </w:p>
        </w:tc>
      </w:tr>
      <w:tr w:rsidR="00C1545D" w:rsidRPr="00C1545D" w:rsidTr="00C1545D">
        <w:trPr>
          <w:trHeight w:val="255"/>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545D" w:rsidRPr="00C1545D" w:rsidRDefault="00C1545D" w:rsidP="00C1545D">
            <w:pPr>
              <w:rPr>
                <w:rFonts w:ascii="Arial" w:hAnsi="Arial" w:cs="Arial"/>
                <w:sz w:val="20"/>
                <w:szCs w:val="20"/>
              </w:rPr>
            </w:pPr>
            <w:r w:rsidRPr="00C1545D">
              <w:rPr>
                <w:rFonts w:ascii="Arial" w:hAnsi="Arial" w:cs="Arial"/>
                <w:sz w:val="20"/>
                <w:szCs w:val="20"/>
              </w:rPr>
              <w:t>Peugeot Boxer</w:t>
            </w:r>
          </w:p>
        </w:tc>
        <w:tc>
          <w:tcPr>
            <w:tcW w:w="1440" w:type="dxa"/>
            <w:tcBorders>
              <w:top w:val="nil"/>
              <w:left w:val="nil"/>
              <w:bottom w:val="single" w:sz="4" w:space="0" w:color="auto"/>
              <w:right w:val="single" w:sz="4" w:space="0" w:color="auto"/>
            </w:tcBorders>
            <w:shd w:val="clear" w:color="auto" w:fill="auto"/>
            <w:noWrap/>
            <w:vAlign w:val="bottom"/>
            <w:hideMark/>
          </w:tcPr>
          <w:p w:rsidR="00C1545D" w:rsidRPr="00C1545D" w:rsidRDefault="00C1545D" w:rsidP="00C1545D">
            <w:pPr>
              <w:jc w:val="center"/>
              <w:rPr>
                <w:rFonts w:ascii="Arial" w:hAnsi="Arial" w:cs="Arial"/>
                <w:sz w:val="20"/>
                <w:szCs w:val="20"/>
              </w:rPr>
            </w:pPr>
            <w:r w:rsidRPr="00C1545D">
              <w:rPr>
                <w:rFonts w:ascii="Arial" w:hAnsi="Arial" w:cs="Arial"/>
                <w:sz w:val="20"/>
                <w:szCs w:val="20"/>
              </w:rPr>
              <w:t>25000</w:t>
            </w:r>
          </w:p>
        </w:tc>
        <w:tc>
          <w:tcPr>
            <w:tcW w:w="1440" w:type="dxa"/>
            <w:tcBorders>
              <w:top w:val="nil"/>
              <w:left w:val="nil"/>
              <w:bottom w:val="single" w:sz="4" w:space="0" w:color="auto"/>
              <w:right w:val="single" w:sz="4" w:space="0" w:color="auto"/>
            </w:tcBorders>
            <w:shd w:val="clear" w:color="auto" w:fill="auto"/>
            <w:noWrap/>
            <w:vAlign w:val="bottom"/>
            <w:hideMark/>
          </w:tcPr>
          <w:p w:rsidR="00C1545D" w:rsidRPr="00C1545D" w:rsidRDefault="00C1545D" w:rsidP="00C1545D">
            <w:pPr>
              <w:jc w:val="center"/>
              <w:rPr>
                <w:rFonts w:ascii="Arial" w:hAnsi="Arial" w:cs="Arial"/>
                <w:sz w:val="20"/>
                <w:szCs w:val="20"/>
              </w:rPr>
            </w:pPr>
            <w:r w:rsidRPr="00C1545D">
              <w:rPr>
                <w:rFonts w:ascii="Arial" w:hAnsi="Arial" w:cs="Arial"/>
                <w:sz w:val="20"/>
                <w:szCs w:val="20"/>
              </w:rPr>
              <w:t>1000</w:t>
            </w:r>
          </w:p>
        </w:tc>
        <w:tc>
          <w:tcPr>
            <w:tcW w:w="1440" w:type="dxa"/>
            <w:tcBorders>
              <w:top w:val="nil"/>
              <w:left w:val="nil"/>
              <w:bottom w:val="single" w:sz="4" w:space="0" w:color="auto"/>
              <w:right w:val="single" w:sz="4" w:space="0" w:color="auto"/>
            </w:tcBorders>
            <w:shd w:val="clear" w:color="auto" w:fill="auto"/>
            <w:noWrap/>
            <w:vAlign w:val="bottom"/>
            <w:hideMark/>
          </w:tcPr>
          <w:p w:rsidR="00C1545D" w:rsidRPr="00C1545D" w:rsidRDefault="00C1545D" w:rsidP="00C1545D">
            <w:pPr>
              <w:jc w:val="center"/>
              <w:rPr>
                <w:rFonts w:ascii="Arial" w:hAnsi="Arial" w:cs="Arial"/>
                <w:sz w:val="20"/>
                <w:szCs w:val="20"/>
              </w:rPr>
            </w:pPr>
            <w:r w:rsidRPr="00C1545D">
              <w:rPr>
                <w:rFonts w:ascii="Arial" w:hAnsi="Arial" w:cs="Arial"/>
                <w:sz w:val="20"/>
                <w:szCs w:val="20"/>
              </w:rPr>
              <w:t>4</w:t>
            </w:r>
          </w:p>
        </w:tc>
        <w:tc>
          <w:tcPr>
            <w:tcW w:w="1440" w:type="dxa"/>
            <w:tcBorders>
              <w:top w:val="nil"/>
              <w:left w:val="nil"/>
              <w:bottom w:val="single" w:sz="4" w:space="0" w:color="auto"/>
              <w:right w:val="single" w:sz="4" w:space="0" w:color="auto"/>
            </w:tcBorders>
            <w:shd w:val="clear" w:color="auto" w:fill="auto"/>
            <w:noWrap/>
            <w:vAlign w:val="bottom"/>
            <w:hideMark/>
          </w:tcPr>
          <w:p w:rsidR="00C1545D" w:rsidRPr="00C1545D" w:rsidRDefault="00C1545D" w:rsidP="00C1545D">
            <w:pPr>
              <w:jc w:val="center"/>
              <w:rPr>
                <w:rFonts w:ascii="Arial" w:hAnsi="Arial" w:cs="Arial"/>
                <w:sz w:val="20"/>
                <w:szCs w:val="20"/>
              </w:rPr>
            </w:pPr>
            <w:r w:rsidRPr="00C1545D">
              <w:rPr>
                <w:rFonts w:ascii="Arial" w:hAnsi="Arial" w:cs="Arial"/>
                <w:sz w:val="20"/>
                <w:szCs w:val="20"/>
              </w:rPr>
              <w:t>6000</w:t>
            </w:r>
          </w:p>
        </w:tc>
      </w:tr>
      <w:tr w:rsidR="00C1545D" w:rsidRPr="00C1545D" w:rsidTr="00C1545D">
        <w:trPr>
          <w:trHeight w:val="255"/>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545D" w:rsidRPr="00C1545D" w:rsidRDefault="00C1545D" w:rsidP="00C1545D">
            <w:pPr>
              <w:rPr>
                <w:rFonts w:ascii="Arial" w:hAnsi="Arial" w:cs="Arial"/>
                <w:sz w:val="20"/>
                <w:szCs w:val="20"/>
              </w:rPr>
            </w:pPr>
            <w:r w:rsidRPr="00C1545D">
              <w:rPr>
                <w:rFonts w:ascii="Arial" w:hAnsi="Arial" w:cs="Arial"/>
                <w:sz w:val="20"/>
                <w:szCs w:val="20"/>
              </w:rPr>
              <w:t>Biuro baldai</w:t>
            </w:r>
          </w:p>
        </w:tc>
        <w:tc>
          <w:tcPr>
            <w:tcW w:w="1440" w:type="dxa"/>
            <w:tcBorders>
              <w:top w:val="nil"/>
              <w:left w:val="nil"/>
              <w:bottom w:val="single" w:sz="4" w:space="0" w:color="auto"/>
              <w:right w:val="single" w:sz="4" w:space="0" w:color="auto"/>
            </w:tcBorders>
            <w:shd w:val="clear" w:color="auto" w:fill="auto"/>
            <w:noWrap/>
            <w:vAlign w:val="bottom"/>
            <w:hideMark/>
          </w:tcPr>
          <w:p w:rsidR="00C1545D" w:rsidRPr="00C1545D" w:rsidRDefault="00C1545D" w:rsidP="00C1545D">
            <w:pPr>
              <w:jc w:val="center"/>
              <w:rPr>
                <w:rFonts w:ascii="Arial" w:hAnsi="Arial" w:cs="Arial"/>
                <w:sz w:val="20"/>
                <w:szCs w:val="20"/>
              </w:rPr>
            </w:pPr>
            <w:r w:rsidRPr="00C1545D">
              <w:rPr>
                <w:rFonts w:ascii="Arial" w:hAnsi="Arial" w:cs="Arial"/>
                <w:sz w:val="20"/>
                <w:szCs w:val="20"/>
              </w:rPr>
              <w:t>3000</w:t>
            </w:r>
          </w:p>
        </w:tc>
        <w:tc>
          <w:tcPr>
            <w:tcW w:w="1440" w:type="dxa"/>
            <w:tcBorders>
              <w:top w:val="nil"/>
              <w:left w:val="nil"/>
              <w:bottom w:val="single" w:sz="4" w:space="0" w:color="auto"/>
              <w:right w:val="single" w:sz="4" w:space="0" w:color="auto"/>
            </w:tcBorders>
            <w:shd w:val="clear" w:color="auto" w:fill="auto"/>
            <w:noWrap/>
            <w:vAlign w:val="bottom"/>
            <w:hideMark/>
          </w:tcPr>
          <w:p w:rsidR="00C1545D" w:rsidRPr="00C1545D" w:rsidRDefault="00C1545D" w:rsidP="00C1545D">
            <w:pPr>
              <w:jc w:val="center"/>
              <w:rPr>
                <w:rFonts w:ascii="Arial" w:hAnsi="Arial" w:cs="Arial"/>
                <w:sz w:val="20"/>
                <w:szCs w:val="20"/>
              </w:rPr>
            </w:pPr>
            <w:r w:rsidRPr="00C1545D">
              <w:rPr>
                <w:rFonts w:ascii="Arial" w:hAnsi="Arial" w:cs="Arial"/>
                <w:sz w:val="20"/>
                <w:szCs w:val="20"/>
              </w:rPr>
              <w:t>10</w:t>
            </w:r>
          </w:p>
        </w:tc>
        <w:tc>
          <w:tcPr>
            <w:tcW w:w="1440" w:type="dxa"/>
            <w:tcBorders>
              <w:top w:val="nil"/>
              <w:left w:val="nil"/>
              <w:bottom w:val="single" w:sz="4" w:space="0" w:color="auto"/>
              <w:right w:val="single" w:sz="4" w:space="0" w:color="auto"/>
            </w:tcBorders>
            <w:shd w:val="clear" w:color="auto" w:fill="auto"/>
            <w:noWrap/>
            <w:vAlign w:val="bottom"/>
            <w:hideMark/>
          </w:tcPr>
          <w:p w:rsidR="00C1545D" w:rsidRPr="00C1545D" w:rsidRDefault="00C1545D" w:rsidP="00C1545D">
            <w:pPr>
              <w:jc w:val="center"/>
              <w:rPr>
                <w:rFonts w:ascii="Arial" w:hAnsi="Arial" w:cs="Arial"/>
                <w:sz w:val="20"/>
                <w:szCs w:val="20"/>
              </w:rPr>
            </w:pPr>
            <w:r w:rsidRPr="00C1545D">
              <w:rPr>
                <w:rFonts w:ascii="Arial" w:hAnsi="Arial" w:cs="Arial"/>
                <w:sz w:val="20"/>
                <w:szCs w:val="20"/>
              </w:rPr>
              <w:t>5</w:t>
            </w:r>
          </w:p>
        </w:tc>
        <w:tc>
          <w:tcPr>
            <w:tcW w:w="1440" w:type="dxa"/>
            <w:tcBorders>
              <w:top w:val="nil"/>
              <w:left w:val="nil"/>
              <w:bottom w:val="single" w:sz="4" w:space="0" w:color="auto"/>
              <w:right w:val="single" w:sz="4" w:space="0" w:color="auto"/>
            </w:tcBorders>
            <w:shd w:val="clear" w:color="auto" w:fill="auto"/>
            <w:noWrap/>
            <w:vAlign w:val="bottom"/>
            <w:hideMark/>
          </w:tcPr>
          <w:p w:rsidR="00C1545D" w:rsidRPr="00C1545D" w:rsidRDefault="00C1545D" w:rsidP="00C1545D">
            <w:pPr>
              <w:jc w:val="center"/>
              <w:rPr>
                <w:rFonts w:ascii="Arial" w:hAnsi="Arial" w:cs="Arial"/>
                <w:sz w:val="20"/>
                <w:szCs w:val="20"/>
              </w:rPr>
            </w:pPr>
            <w:r w:rsidRPr="00C1545D">
              <w:rPr>
                <w:rFonts w:ascii="Arial" w:hAnsi="Arial" w:cs="Arial"/>
                <w:sz w:val="20"/>
                <w:szCs w:val="20"/>
              </w:rPr>
              <w:t>598</w:t>
            </w:r>
          </w:p>
        </w:tc>
      </w:tr>
      <w:tr w:rsidR="00C1545D" w:rsidRPr="00C1545D" w:rsidTr="00C1545D">
        <w:trPr>
          <w:trHeight w:val="255"/>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545D" w:rsidRPr="00C1545D" w:rsidRDefault="00C1545D" w:rsidP="00C1545D">
            <w:pPr>
              <w:rPr>
                <w:rFonts w:ascii="Arial" w:hAnsi="Arial" w:cs="Arial"/>
                <w:sz w:val="20"/>
                <w:szCs w:val="20"/>
              </w:rPr>
            </w:pPr>
            <w:r w:rsidRPr="00C1545D">
              <w:rPr>
                <w:rFonts w:ascii="Arial" w:hAnsi="Arial" w:cs="Arial"/>
                <w:sz w:val="20"/>
                <w:szCs w:val="20"/>
              </w:rPr>
              <w:t>Kompiuteris</w:t>
            </w:r>
          </w:p>
        </w:tc>
        <w:tc>
          <w:tcPr>
            <w:tcW w:w="1440" w:type="dxa"/>
            <w:tcBorders>
              <w:top w:val="nil"/>
              <w:left w:val="nil"/>
              <w:bottom w:val="single" w:sz="4" w:space="0" w:color="auto"/>
              <w:right w:val="single" w:sz="4" w:space="0" w:color="auto"/>
            </w:tcBorders>
            <w:shd w:val="clear" w:color="auto" w:fill="auto"/>
            <w:noWrap/>
            <w:vAlign w:val="bottom"/>
            <w:hideMark/>
          </w:tcPr>
          <w:p w:rsidR="00C1545D" w:rsidRPr="00C1545D" w:rsidRDefault="00C1545D" w:rsidP="00C1545D">
            <w:pPr>
              <w:jc w:val="center"/>
              <w:rPr>
                <w:rFonts w:ascii="Arial" w:hAnsi="Arial" w:cs="Arial"/>
                <w:sz w:val="20"/>
                <w:szCs w:val="20"/>
              </w:rPr>
            </w:pPr>
            <w:r w:rsidRPr="00C1545D">
              <w:rPr>
                <w:rFonts w:ascii="Arial" w:hAnsi="Arial" w:cs="Arial"/>
                <w:sz w:val="20"/>
                <w:szCs w:val="20"/>
              </w:rPr>
              <w:t>2100</w:t>
            </w:r>
          </w:p>
        </w:tc>
        <w:tc>
          <w:tcPr>
            <w:tcW w:w="1440" w:type="dxa"/>
            <w:tcBorders>
              <w:top w:val="nil"/>
              <w:left w:val="nil"/>
              <w:bottom w:val="single" w:sz="4" w:space="0" w:color="auto"/>
              <w:right w:val="single" w:sz="4" w:space="0" w:color="auto"/>
            </w:tcBorders>
            <w:shd w:val="clear" w:color="auto" w:fill="auto"/>
            <w:noWrap/>
            <w:vAlign w:val="bottom"/>
            <w:hideMark/>
          </w:tcPr>
          <w:p w:rsidR="00C1545D" w:rsidRPr="00C1545D" w:rsidRDefault="00C1545D" w:rsidP="00C1545D">
            <w:pPr>
              <w:jc w:val="center"/>
              <w:rPr>
                <w:rFonts w:ascii="Arial" w:hAnsi="Arial" w:cs="Arial"/>
                <w:sz w:val="20"/>
                <w:szCs w:val="20"/>
              </w:rPr>
            </w:pPr>
            <w:r w:rsidRPr="00C1545D">
              <w:rPr>
                <w:rFonts w:ascii="Arial" w:hAnsi="Arial" w:cs="Arial"/>
                <w:sz w:val="20"/>
                <w:szCs w:val="20"/>
              </w:rPr>
              <w:t>10</w:t>
            </w:r>
          </w:p>
        </w:tc>
        <w:tc>
          <w:tcPr>
            <w:tcW w:w="1440" w:type="dxa"/>
            <w:tcBorders>
              <w:top w:val="nil"/>
              <w:left w:val="nil"/>
              <w:bottom w:val="single" w:sz="4" w:space="0" w:color="auto"/>
              <w:right w:val="single" w:sz="4" w:space="0" w:color="auto"/>
            </w:tcBorders>
            <w:shd w:val="clear" w:color="auto" w:fill="auto"/>
            <w:noWrap/>
            <w:vAlign w:val="bottom"/>
            <w:hideMark/>
          </w:tcPr>
          <w:p w:rsidR="00C1545D" w:rsidRPr="00C1545D" w:rsidRDefault="00C1545D" w:rsidP="00C1545D">
            <w:pPr>
              <w:jc w:val="center"/>
              <w:rPr>
                <w:rFonts w:ascii="Arial" w:hAnsi="Arial" w:cs="Arial"/>
                <w:sz w:val="20"/>
                <w:szCs w:val="20"/>
              </w:rPr>
            </w:pPr>
            <w:r w:rsidRPr="00C1545D">
              <w:rPr>
                <w:rFonts w:ascii="Arial" w:hAnsi="Arial" w:cs="Arial"/>
                <w:sz w:val="20"/>
                <w:szCs w:val="20"/>
              </w:rPr>
              <w:t>3</w:t>
            </w:r>
          </w:p>
        </w:tc>
        <w:tc>
          <w:tcPr>
            <w:tcW w:w="1440" w:type="dxa"/>
            <w:tcBorders>
              <w:top w:val="nil"/>
              <w:left w:val="nil"/>
              <w:bottom w:val="single" w:sz="4" w:space="0" w:color="auto"/>
              <w:right w:val="single" w:sz="4" w:space="0" w:color="auto"/>
            </w:tcBorders>
            <w:shd w:val="clear" w:color="auto" w:fill="auto"/>
            <w:noWrap/>
            <w:vAlign w:val="bottom"/>
            <w:hideMark/>
          </w:tcPr>
          <w:p w:rsidR="00C1545D" w:rsidRPr="00C1545D" w:rsidRDefault="00C1545D" w:rsidP="00C1545D">
            <w:pPr>
              <w:jc w:val="center"/>
              <w:rPr>
                <w:rFonts w:ascii="Arial" w:hAnsi="Arial" w:cs="Arial"/>
                <w:sz w:val="20"/>
                <w:szCs w:val="20"/>
              </w:rPr>
            </w:pPr>
            <w:r w:rsidRPr="00C1545D">
              <w:rPr>
                <w:rFonts w:ascii="Arial" w:hAnsi="Arial" w:cs="Arial"/>
                <w:sz w:val="20"/>
                <w:szCs w:val="20"/>
              </w:rPr>
              <w:t>697</w:t>
            </w:r>
          </w:p>
        </w:tc>
      </w:tr>
    </w:tbl>
    <w:p w:rsidR="0073748E" w:rsidRPr="00C1545D" w:rsidRDefault="0073748E" w:rsidP="00C1545D">
      <w:pPr>
        <w:tabs>
          <w:tab w:val="left" w:pos="2895"/>
        </w:tabs>
      </w:pPr>
    </w:p>
    <w:sectPr w:rsidR="0073748E" w:rsidRPr="00C1545D" w:rsidSect="00ED679A">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2FA" w:rsidRDefault="000E42FA" w:rsidP="00DE7D60">
      <w:r>
        <w:separator/>
      </w:r>
    </w:p>
  </w:endnote>
  <w:endnote w:type="continuationSeparator" w:id="1">
    <w:p w:rsidR="000E42FA" w:rsidRDefault="000E42FA" w:rsidP="00DE7D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Minion Pro SmBd">
    <w:panose1 w:val="00000000000000000000"/>
    <w:charset w:val="00"/>
    <w:family w:val="roman"/>
    <w:notTrueType/>
    <w:pitch w:val="variable"/>
    <w:sig w:usb0="60000287" w:usb1="00000001"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BA"/>
    <w:family w:val="swiss"/>
    <w:pitch w:val="variable"/>
    <w:sig w:usb0="E1002EFF" w:usb1="C000605B" w:usb2="00000029" w:usb3="00000000" w:csb0="000101FF" w:csb1="00000000"/>
  </w:font>
  <w:font w:name="MinionPro-Bold">
    <w:panose1 w:val="00000000000000000000"/>
    <w:charset w:val="EE"/>
    <w:family w:val="roman"/>
    <w:notTrueType/>
    <w:pitch w:val="default"/>
    <w:sig w:usb0="00000005" w:usb1="00000000" w:usb2="00000000" w:usb3="00000000" w:csb0="00000002" w:csb1="00000000"/>
  </w:font>
  <w:font w:name="MinionPro-Regular">
    <w:altName w:val="Arial Unicode MS"/>
    <w:panose1 w:val="00000000000000000000"/>
    <w:charset w:val="80"/>
    <w:family w:val="auto"/>
    <w:notTrueType/>
    <w:pitch w:val="default"/>
    <w:sig w:usb0="00000001" w:usb1="08070000" w:usb2="00000010" w:usb3="00000000" w:csb0="00020000" w:csb1="00000000"/>
  </w:font>
  <w:font w:name="MinionPro-It">
    <w:altName w:val="Arial Unicode MS"/>
    <w:panose1 w:val="00000000000000000000"/>
    <w:charset w:val="80"/>
    <w:family w:val="roman"/>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BA"/>
    <w:family w:val="roman"/>
    <w:pitch w:val="variable"/>
    <w:sig w:usb0="E00002FF" w:usb1="420024FF" w:usb2="00000000" w:usb3="00000000" w:csb0="0000019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BF7" w:rsidRDefault="00732BF7">
    <w:pPr>
      <w:pStyle w:val="Porat"/>
      <w:jc w:val="right"/>
    </w:pPr>
  </w:p>
  <w:p w:rsidR="00732BF7" w:rsidRDefault="00732BF7">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2FA" w:rsidRDefault="000E42FA" w:rsidP="00DE7D60">
      <w:r>
        <w:separator/>
      </w:r>
    </w:p>
  </w:footnote>
  <w:footnote w:type="continuationSeparator" w:id="1">
    <w:p w:rsidR="000E42FA" w:rsidRDefault="000E42FA" w:rsidP="00DE7D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4EC4"/>
    <w:multiLevelType w:val="multilevel"/>
    <w:tmpl w:val="04270027"/>
    <w:lvl w:ilvl="0">
      <w:start w:val="1"/>
      <w:numFmt w:val="upperRoman"/>
      <w:pStyle w:val="Antrat1"/>
      <w:lvlText w:val="%1."/>
      <w:lvlJc w:val="left"/>
      <w:pPr>
        <w:tabs>
          <w:tab w:val="num" w:pos="360"/>
        </w:tabs>
        <w:ind w:left="0" w:firstLine="0"/>
      </w:pPr>
    </w:lvl>
    <w:lvl w:ilvl="1">
      <w:start w:val="1"/>
      <w:numFmt w:val="upperLetter"/>
      <w:pStyle w:val="Antrat2"/>
      <w:lvlText w:val="%2."/>
      <w:lvlJc w:val="left"/>
      <w:pPr>
        <w:tabs>
          <w:tab w:val="num" w:pos="1080"/>
        </w:tabs>
        <w:ind w:left="720" w:firstLine="0"/>
      </w:pPr>
    </w:lvl>
    <w:lvl w:ilvl="2">
      <w:start w:val="1"/>
      <w:numFmt w:val="decimal"/>
      <w:pStyle w:val="Antrat3"/>
      <w:lvlText w:val="%3."/>
      <w:lvlJc w:val="left"/>
      <w:pPr>
        <w:tabs>
          <w:tab w:val="num" w:pos="1800"/>
        </w:tabs>
        <w:ind w:left="1440" w:firstLine="0"/>
      </w:pPr>
    </w:lvl>
    <w:lvl w:ilvl="3">
      <w:start w:val="1"/>
      <w:numFmt w:val="lowerLetter"/>
      <w:pStyle w:val="Antrat4"/>
      <w:lvlText w:val="%4)"/>
      <w:lvlJc w:val="left"/>
      <w:pPr>
        <w:tabs>
          <w:tab w:val="num" w:pos="2520"/>
        </w:tabs>
        <w:ind w:left="2160" w:firstLine="0"/>
      </w:pPr>
    </w:lvl>
    <w:lvl w:ilvl="4">
      <w:start w:val="1"/>
      <w:numFmt w:val="decimal"/>
      <w:pStyle w:val="Antrat5"/>
      <w:lvlText w:val="(%5)"/>
      <w:lvlJc w:val="left"/>
      <w:pPr>
        <w:tabs>
          <w:tab w:val="num" w:pos="3240"/>
        </w:tabs>
        <w:ind w:left="2880" w:firstLine="0"/>
      </w:pPr>
    </w:lvl>
    <w:lvl w:ilvl="5">
      <w:start w:val="1"/>
      <w:numFmt w:val="lowerLetter"/>
      <w:pStyle w:val="Antrat6"/>
      <w:lvlText w:val="(%6)"/>
      <w:lvlJc w:val="left"/>
      <w:pPr>
        <w:tabs>
          <w:tab w:val="num" w:pos="3960"/>
        </w:tabs>
        <w:ind w:left="3600" w:firstLine="0"/>
      </w:pPr>
    </w:lvl>
    <w:lvl w:ilvl="6">
      <w:start w:val="1"/>
      <w:numFmt w:val="lowerRoman"/>
      <w:pStyle w:val="Antrat7"/>
      <w:lvlText w:val="(%7)"/>
      <w:lvlJc w:val="left"/>
      <w:pPr>
        <w:tabs>
          <w:tab w:val="num" w:pos="4680"/>
        </w:tabs>
        <w:ind w:left="4320" w:firstLine="0"/>
      </w:pPr>
    </w:lvl>
    <w:lvl w:ilvl="7">
      <w:start w:val="1"/>
      <w:numFmt w:val="lowerLetter"/>
      <w:pStyle w:val="Antrat8"/>
      <w:lvlText w:val="(%8)"/>
      <w:lvlJc w:val="left"/>
      <w:pPr>
        <w:tabs>
          <w:tab w:val="num" w:pos="5400"/>
        </w:tabs>
        <w:ind w:left="5040" w:firstLine="0"/>
      </w:pPr>
    </w:lvl>
    <w:lvl w:ilvl="8">
      <w:start w:val="1"/>
      <w:numFmt w:val="lowerRoman"/>
      <w:pStyle w:val="Antrat9"/>
      <w:lvlText w:val="(%9)"/>
      <w:lvlJc w:val="left"/>
      <w:pPr>
        <w:tabs>
          <w:tab w:val="num" w:pos="6120"/>
        </w:tabs>
        <w:ind w:left="5760" w:firstLine="0"/>
      </w:pPr>
    </w:lvl>
  </w:abstractNum>
  <w:abstractNum w:abstractNumId="1">
    <w:nsid w:val="0562291B"/>
    <w:multiLevelType w:val="hybridMultilevel"/>
    <w:tmpl w:val="7510462A"/>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5D27931"/>
    <w:multiLevelType w:val="multilevel"/>
    <w:tmpl w:val="55ECB67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1F59B3"/>
    <w:multiLevelType w:val="hybridMultilevel"/>
    <w:tmpl w:val="AA4804A6"/>
    <w:lvl w:ilvl="0" w:tplc="C6EE3138">
      <w:start w:val="1"/>
      <w:numFmt w:val="decimal"/>
      <w:lvlText w:val="%1."/>
      <w:lvlJc w:val="left"/>
      <w:pPr>
        <w:ind w:left="720" w:hanging="360"/>
      </w:pPr>
      <w:rPr>
        <w:rFonts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8A0192A"/>
    <w:multiLevelType w:val="hybridMultilevel"/>
    <w:tmpl w:val="415A8D2E"/>
    <w:lvl w:ilvl="0" w:tplc="04270011">
      <w:start w:val="1"/>
      <w:numFmt w:val="decimal"/>
      <w:lvlText w:val="%1)"/>
      <w:lvlJc w:val="left"/>
      <w:pPr>
        <w:ind w:left="2498" w:hanging="360"/>
      </w:pPr>
    </w:lvl>
    <w:lvl w:ilvl="1" w:tplc="04270019" w:tentative="1">
      <w:start w:val="1"/>
      <w:numFmt w:val="lowerLetter"/>
      <w:lvlText w:val="%2."/>
      <w:lvlJc w:val="left"/>
      <w:pPr>
        <w:ind w:left="3218" w:hanging="360"/>
      </w:pPr>
    </w:lvl>
    <w:lvl w:ilvl="2" w:tplc="0427001B" w:tentative="1">
      <w:start w:val="1"/>
      <w:numFmt w:val="lowerRoman"/>
      <w:lvlText w:val="%3."/>
      <w:lvlJc w:val="right"/>
      <w:pPr>
        <w:ind w:left="3938" w:hanging="180"/>
      </w:pPr>
    </w:lvl>
    <w:lvl w:ilvl="3" w:tplc="0427000F" w:tentative="1">
      <w:start w:val="1"/>
      <w:numFmt w:val="decimal"/>
      <w:lvlText w:val="%4."/>
      <w:lvlJc w:val="left"/>
      <w:pPr>
        <w:ind w:left="4658" w:hanging="360"/>
      </w:pPr>
    </w:lvl>
    <w:lvl w:ilvl="4" w:tplc="04270019" w:tentative="1">
      <w:start w:val="1"/>
      <w:numFmt w:val="lowerLetter"/>
      <w:lvlText w:val="%5."/>
      <w:lvlJc w:val="left"/>
      <w:pPr>
        <w:ind w:left="5378" w:hanging="360"/>
      </w:pPr>
    </w:lvl>
    <w:lvl w:ilvl="5" w:tplc="0427001B" w:tentative="1">
      <w:start w:val="1"/>
      <w:numFmt w:val="lowerRoman"/>
      <w:lvlText w:val="%6."/>
      <w:lvlJc w:val="right"/>
      <w:pPr>
        <w:ind w:left="6098" w:hanging="180"/>
      </w:pPr>
    </w:lvl>
    <w:lvl w:ilvl="6" w:tplc="0427000F" w:tentative="1">
      <w:start w:val="1"/>
      <w:numFmt w:val="decimal"/>
      <w:lvlText w:val="%7."/>
      <w:lvlJc w:val="left"/>
      <w:pPr>
        <w:ind w:left="6818" w:hanging="360"/>
      </w:pPr>
    </w:lvl>
    <w:lvl w:ilvl="7" w:tplc="04270019" w:tentative="1">
      <w:start w:val="1"/>
      <w:numFmt w:val="lowerLetter"/>
      <w:lvlText w:val="%8."/>
      <w:lvlJc w:val="left"/>
      <w:pPr>
        <w:ind w:left="7538" w:hanging="360"/>
      </w:pPr>
    </w:lvl>
    <w:lvl w:ilvl="8" w:tplc="0427001B" w:tentative="1">
      <w:start w:val="1"/>
      <w:numFmt w:val="lowerRoman"/>
      <w:lvlText w:val="%9."/>
      <w:lvlJc w:val="right"/>
      <w:pPr>
        <w:ind w:left="8258" w:hanging="180"/>
      </w:pPr>
    </w:lvl>
  </w:abstractNum>
  <w:abstractNum w:abstractNumId="5">
    <w:nsid w:val="09EB37E6"/>
    <w:multiLevelType w:val="hybridMultilevel"/>
    <w:tmpl w:val="4C84C36A"/>
    <w:lvl w:ilvl="0" w:tplc="46FC99E4">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0B306F4A"/>
    <w:multiLevelType w:val="hybridMultilevel"/>
    <w:tmpl w:val="78CE160C"/>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0C9553D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E9A6254"/>
    <w:multiLevelType w:val="hybridMultilevel"/>
    <w:tmpl w:val="DA0A333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123D7350"/>
    <w:multiLevelType w:val="hybridMultilevel"/>
    <w:tmpl w:val="1A0ECC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18233329"/>
    <w:multiLevelType w:val="multilevel"/>
    <w:tmpl w:val="D7F427C4"/>
    <w:lvl w:ilvl="0">
      <w:start w:val="2"/>
      <w:numFmt w:val="decimal"/>
      <w:lvlText w:val="%1."/>
      <w:lvlJc w:val="left"/>
      <w:pPr>
        <w:ind w:left="390" w:hanging="390"/>
      </w:pPr>
      <w:rPr>
        <w:rFonts w:hint="default"/>
      </w:rPr>
    </w:lvl>
    <w:lvl w:ilvl="1">
      <w:start w:val="1"/>
      <w:numFmt w:val="decimal"/>
      <w:lvlText w:val="%1.%2."/>
      <w:lvlJc w:val="left"/>
      <w:pPr>
        <w:ind w:left="2988" w:hanging="72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11">
    <w:nsid w:val="193A6F63"/>
    <w:multiLevelType w:val="hybridMultilevel"/>
    <w:tmpl w:val="131687C4"/>
    <w:lvl w:ilvl="0" w:tplc="04270001">
      <w:start w:val="1"/>
      <w:numFmt w:val="bullet"/>
      <w:lvlText w:val=""/>
      <w:lvlJc w:val="left"/>
      <w:pPr>
        <w:ind w:left="1854" w:hanging="360"/>
      </w:pPr>
      <w:rPr>
        <w:rFonts w:ascii="Symbol" w:hAnsi="Symbol" w:hint="default"/>
      </w:rPr>
    </w:lvl>
    <w:lvl w:ilvl="1" w:tplc="04270003" w:tentative="1">
      <w:start w:val="1"/>
      <w:numFmt w:val="bullet"/>
      <w:lvlText w:val="o"/>
      <w:lvlJc w:val="left"/>
      <w:pPr>
        <w:ind w:left="2574" w:hanging="360"/>
      </w:pPr>
      <w:rPr>
        <w:rFonts w:ascii="Courier New" w:hAnsi="Courier New" w:cs="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cs="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cs="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12">
    <w:nsid w:val="1DC7121E"/>
    <w:multiLevelType w:val="hybridMultilevel"/>
    <w:tmpl w:val="C24A27C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25F278A5"/>
    <w:multiLevelType w:val="hybridMultilevel"/>
    <w:tmpl w:val="605ADBA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4">
    <w:nsid w:val="291958BD"/>
    <w:multiLevelType w:val="hybridMultilevel"/>
    <w:tmpl w:val="2758B2DE"/>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2DD57470"/>
    <w:multiLevelType w:val="hybridMultilevel"/>
    <w:tmpl w:val="5A0C0D42"/>
    <w:lvl w:ilvl="0" w:tplc="0427000F">
      <w:start w:val="1"/>
      <w:numFmt w:val="decimal"/>
      <w:lvlText w:val="%1."/>
      <w:lvlJc w:val="left"/>
      <w:pPr>
        <w:ind w:left="3585" w:hanging="360"/>
      </w:pPr>
    </w:lvl>
    <w:lvl w:ilvl="1" w:tplc="04270019" w:tentative="1">
      <w:start w:val="1"/>
      <w:numFmt w:val="lowerLetter"/>
      <w:lvlText w:val="%2."/>
      <w:lvlJc w:val="left"/>
      <w:pPr>
        <w:ind w:left="4305" w:hanging="360"/>
      </w:pPr>
    </w:lvl>
    <w:lvl w:ilvl="2" w:tplc="0427001B" w:tentative="1">
      <w:start w:val="1"/>
      <w:numFmt w:val="lowerRoman"/>
      <w:lvlText w:val="%3."/>
      <w:lvlJc w:val="right"/>
      <w:pPr>
        <w:ind w:left="5025" w:hanging="180"/>
      </w:pPr>
    </w:lvl>
    <w:lvl w:ilvl="3" w:tplc="0427000F" w:tentative="1">
      <w:start w:val="1"/>
      <w:numFmt w:val="decimal"/>
      <w:lvlText w:val="%4."/>
      <w:lvlJc w:val="left"/>
      <w:pPr>
        <w:ind w:left="5745" w:hanging="360"/>
      </w:pPr>
    </w:lvl>
    <w:lvl w:ilvl="4" w:tplc="04270019" w:tentative="1">
      <w:start w:val="1"/>
      <w:numFmt w:val="lowerLetter"/>
      <w:lvlText w:val="%5."/>
      <w:lvlJc w:val="left"/>
      <w:pPr>
        <w:ind w:left="6465" w:hanging="360"/>
      </w:pPr>
    </w:lvl>
    <w:lvl w:ilvl="5" w:tplc="0427001B" w:tentative="1">
      <w:start w:val="1"/>
      <w:numFmt w:val="lowerRoman"/>
      <w:lvlText w:val="%6."/>
      <w:lvlJc w:val="right"/>
      <w:pPr>
        <w:ind w:left="7185" w:hanging="180"/>
      </w:pPr>
    </w:lvl>
    <w:lvl w:ilvl="6" w:tplc="0427000F" w:tentative="1">
      <w:start w:val="1"/>
      <w:numFmt w:val="decimal"/>
      <w:lvlText w:val="%7."/>
      <w:lvlJc w:val="left"/>
      <w:pPr>
        <w:ind w:left="7905" w:hanging="360"/>
      </w:pPr>
    </w:lvl>
    <w:lvl w:ilvl="7" w:tplc="04270019" w:tentative="1">
      <w:start w:val="1"/>
      <w:numFmt w:val="lowerLetter"/>
      <w:lvlText w:val="%8."/>
      <w:lvlJc w:val="left"/>
      <w:pPr>
        <w:ind w:left="8625" w:hanging="360"/>
      </w:pPr>
    </w:lvl>
    <w:lvl w:ilvl="8" w:tplc="0427001B" w:tentative="1">
      <w:start w:val="1"/>
      <w:numFmt w:val="lowerRoman"/>
      <w:lvlText w:val="%9."/>
      <w:lvlJc w:val="right"/>
      <w:pPr>
        <w:ind w:left="9345" w:hanging="180"/>
      </w:pPr>
    </w:lvl>
  </w:abstractNum>
  <w:abstractNum w:abstractNumId="16">
    <w:nsid w:val="2E6C2695"/>
    <w:multiLevelType w:val="hybridMultilevel"/>
    <w:tmpl w:val="5E12728A"/>
    <w:lvl w:ilvl="0" w:tplc="590EFA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nsid w:val="31DE5C4E"/>
    <w:multiLevelType w:val="hybridMultilevel"/>
    <w:tmpl w:val="F002234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33823686"/>
    <w:multiLevelType w:val="hybridMultilevel"/>
    <w:tmpl w:val="C4626CE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9">
    <w:nsid w:val="389B5261"/>
    <w:multiLevelType w:val="hybridMultilevel"/>
    <w:tmpl w:val="A5868B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39C90CED"/>
    <w:multiLevelType w:val="hybridMultilevel"/>
    <w:tmpl w:val="0E648E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3C444498"/>
    <w:multiLevelType w:val="multilevel"/>
    <w:tmpl w:val="986602D0"/>
    <w:lvl w:ilvl="0">
      <w:start w:val="2"/>
      <w:numFmt w:val="decimal"/>
      <w:lvlText w:val="%1."/>
      <w:lvlJc w:val="left"/>
      <w:pPr>
        <w:ind w:left="360" w:hanging="360"/>
      </w:pPr>
      <w:rPr>
        <w:rFonts w:hint="default"/>
      </w:rPr>
    </w:lvl>
    <w:lvl w:ilvl="1">
      <w:start w:val="3"/>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22">
    <w:nsid w:val="3C6831F2"/>
    <w:multiLevelType w:val="hybridMultilevel"/>
    <w:tmpl w:val="17A097B6"/>
    <w:lvl w:ilvl="0" w:tplc="04270011">
      <w:start w:val="1"/>
      <w:numFmt w:val="decimal"/>
      <w:lvlText w:val="%1)"/>
      <w:lvlJc w:val="left"/>
      <w:pPr>
        <w:ind w:left="2498" w:hanging="360"/>
      </w:pPr>
    </w:lvl>
    <w:lvl w:ilvl="1" w:tplc="04270019" w:tentative="1">
      <w:start w:val="1"/>
      <w:numFmt w:val="lowerLetter"/>
      <w:lvlText w:val="%2."/>
      <w:lvlJc w:val="left"/>
      <w:pPr>
        <w:ind w:left="3218" w:hanging="360"/>
      </w:pPr>
    </w:lvl>
    <w:lvl w:ilvl="2" w:tplc="0427001B" w:tentative="1">
      <w:start w:val="1"/>
      <w:numFmt w:val="lowerRoman"/>
      <w:lvlText w:val="%3."/>
      <w:lvlJc w:val="right"/>
      <w:pPr>
        <w:ind w:left="3938" w:hanging="180"/>
      </w:pPr>
    </w:lvl>
    <w:lvl w:ilvl="3" w:tplc="0427000F" w:tentative="1">
      <w:start w:val="1"/>
      <w:numFmt w:val="decimal"/>
      <w:lvlText w:val="%4."/>
      <w:lvlJc w:val="left"/>
      <w:pPr>
        <w:ind w:left="4658" w:hanging="360"/>
      </w:pPr>
    </w:lvl>
    <w:lvl w:ilvl="4" w:tplc="04270019" w:tentative="1">
      <w:start w:val="1"/>
      <w:numFmt w:val="lowerLetter"/>
      <w:lvlText w:val="%5."/>
      <w:lvlJc w:val="left"/>
      <w:pPr>
        <w:ind w:left="5378" w:hanging="360"/>
      </w:pPr>
    </w:lvl>
    <w:lvl w:ilvl="5" w:tplc="0427001B" w:tentative="1">
      <w:start w:val="1"/>
      <w:numFmt w:val="lowerRoman"/>
      <w:lvlText w:val="%6."/>
      <w:lvlJc w:val="right"/>
      <w:pPr>
        <w:ind w:left="6098" w:hanging="180"/>
      </w:pPr>
    </w:lvl>
    <w:lvl w:ilvl="6" w:tplc="0427000F" w:tentative="1">
      <w:start w:val="1"/>
      <w:numFmt w:val="decimal"/>
      <w:lvlText w:val="%7."/>
      <w:lvlJc w:val="left"/>
      <w:pPr>
        <w:ind w:left="6818" w:hanging="360"/>
      </w:pPr>
    </w:lvl>
    <w:lvl w:ilvl="7" w:tplc="04270019" w:tentative="1">
      <w:start w:val="1"/>
      <w:numFmt w:val="lowerLetter"/>
      <w:lvlText w:val="%8."/>
      <w:lvlJc w:val="left"/>
      <w:pPr>
        <w:ind w:left="7538" w:hanging="360"/>
      </w:pPr>
    </w:lvl>
    <w:lvl w:ilvl="8" w:tplc="0427001B" w:tentative="1">
      <w:start w:val="1"/>
      <w:numFmt w:val="lowerRoman"/>
      <w:lvlText w:val="%9."/>
      <w:lvlJc w:val="right"/>
      <w:pPr>
        <w:ind w:left="8258" w:hanging="180"/>
      </w:pPr>
    </w:lvl>
  </w:abstractNum>
  <w:abstractNum w:abstractNumId="23">
    <w:nsid w:val="3E94719E"/>
    <w:multiLevelType w:val="hybridMultilevel"/>
    <w:tmpl w:val="08BA061A"/>
    <w:lvl w:ilvl="0" w:tplc="1534F292">
      <w:start w:val="1"/>
      <w:numFmt w:val="bullet"/>
      <w:lvlText w:val=""/>
      <w:lvlJc w:val="left"/>
      <w:pPr>
        <w:ind w:left="1146"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402049AB"/>
    <w:multiLevelType w:val="hybridMultilevel"/>
    <w:tmpl w:val="C842243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5">
    <w:nsid w:val="4AAF51B1"/>
    <w:multiLevelType w:val="multilevel"/>
    <w:tmpl w:val="9BB6249C"/>
    <w:lvl w:ilvl="0">
      <w:start w:val="1"/>
      <w:numFmt w:val="decimal"/>
      <w:lvlText w:val="%1."/>
      <w:lvlJc w:val="left"/>
      <w:pPr>
        <w:ind w:left="1211" w:hanging="360"/>
      </w:pPr>
      <w:rPr>
        <w:rFonts w:hint="default"/>
      </w:rPr>
    </w:lvl>
    <w:lvl w:ilvl="1">
      <w:start w:val="3"/>
      <w:numFmt w:val="decimal"/>
      <w:isLgl/>
      <w:lvlText w:val="%1.%2."/>
      <w:lvlJc w:val="left"/>
      <w:pPr>
        <w:ind w:left="1451" w:hanging="600"/>
      </w:pPr>
      <w:rPr>
        <w:rFonts w:hint="default"/>
      </w:rPr>
    </w:lvl>
    <w:lvl w:ilvl="2">
      <w:start w:val="3"/>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6">
    <w:nsid w:val="4C9C42D7"/>
    <w:multiLevelType w:val="multilevel"/>
    <w:tmpl w:val="091610B6"/>
    <w:lvl w:ilvl="0">
      <w:start w:val="2"/>
      <w:numFmt w:val="decimal"/>
      <w:lvlText w:val="%1."/>
      <w:lvlJc w:val="left"/>
      <w:pPr>
        <w:ind w:left="540" w:hanging="540"/>
      </w:pPr>
      <w:rPr>
        <w:rFonts w:hint="default"/>
      </w:rPr>
    </w:lvl>
    <w:lvl w:ilvl="1">
      <w:start w:val="3"/>
      <w:numFmt w:val="decimal"/>
      <w:lvlText w:val="%1.%2."/>
      <w:lvlJc w:val="left"/>
      <w:pPr>
        <w:ind w:left="1080" w:hanging="54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nsid w:val="4D4348A7"/>
    <w:multiLevelType w:val="hybridMultilevel"/>
    <w:tmpl w:val="A5868B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4FC875E0"/>
    <w:multiLevelType w:val="hybridMultilevel"/>
    <w:tmpl w:val="A5868B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50440484"/>
    <w:multiLevelType w:val="hybridMultilevel"/>
    <w:tmpl w:val="447A73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53246394"/>
    <w:multiLevelType w:val="hybridMultilevel"/>
    <w:tmpl w:val="EADCA6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54157CBC"/>
    <w:multiLevelType w:val="hybridMultilevel"/>
    <w:tmpl w:val="1A721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7686DD1"/>
    <w:multiLevelType w:val="hybridMultilevel"/>
    <w:tmpl w:val="62BC3F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nsid w:val="58144E4F"/>
    <w:multiLevelType w:val="multilevel"/>
    <w:tmpl w:val="D7F427C4"/>
    <w:lvl w:ilvl="0">
      <w:start w:val="2"/>
      <w:numFmt w:val="decimal"/>
      <w:lvlText w:val="%1."/>
      <w:lvlJc w:val="left"/>
      <w:pPr>
        <w:ind w:left="390" w:hanging="390"/>
      </w:pPr>
      <w:rPr>
        <w:rFonts w:hint="default"/>
      </w:rPr>
    </w:lvl>
    <w:lvl w:ilvl="1">
      <w:start w:val="1"/>
      <w:numFmt w:val="decimal"/>
      <w:lvlText w:val="%1.%2."/>
      <w:lvlJc w:val="left"/>
      <w:pPr>
        <w:ind w:left="2988" w:hanging="72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34">
    <w:nsid w:val="592229B3"/>
    <w:multiLevelType w:val="hybridMultilevel"/>
    <w:tmpl w:val="5B12443C"/>
    <w:lvl w:ilvl="0" w:tplc="3BCC9186">
      <w:start w:val="1"/>
      <w:numFmt w:val="decimal"/>
      <w:lvlText w:val="%1."/>
      <w:lvlJc w:val="left"/>
      <w:pPr>
        <w:ind w:left="720" w:hanging="360"/>
      </w:pPr>
      <w:rPr>
        <w:rFonts w:hint="default"/>
        <w:sz w:val="28"/>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5AFE7E59"/>
    <w:multiLevelType w:val="multilevel"/>
    <w:tmpl w:val="A7D4DC92"/>
    <w:lvl w:ilvl="0">
      <w:start w:val="2"/>
      <w:numFmt w:val="decimal"/>
      <w:lvlText w:val="%1......"/>
      <w:lvlJc w:val="left"/>
      <w:pPr>
        <w:ind w:left="1800" w:hanging="1800"/>
      </w:pPr>
      <w:rPr>
        <w:rFonts w:hint="default"/>
        <w:b w:val="0"/>
        <w:color w:val="000000"/>
        <w:sz w:val="22"/>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4.%5.%6.%7.%8.%9"/>
      <w:lvlJc w:val="left"/>
      <w:pPr>
        <w:ind w:left="1440" w:hanging="1440"/>
      </w:pPr>
      <w:rPr>
        <w:rFonts w:hint="default"/>
        <w:b w:val="0"/>
        <w:color w:val="000000"/>
        <w:sz w:val="22"/>
      </w:rPr>
    </w:lvl>
  </w:abstractNum>
  <w:abstractNum w:abstractNumId="36">
    <w:nsid w:val="5CDB78F0"/>
    <w:multiLevelType w:val="hybridMultilevel"/>
    <w:tmpl w:val="A8986F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nsid w:val="628D0B42"/>
    <w:multiLevelType w:val="hybridMultilevel"/>
    <w:tmpl w:val="6DF4839A"/>
    <w:lvl w:ilvl="0" w:tplc="8BDE2E10">
      <w:start w:val="1"/>
      <w:numFmt w:val="decimal"/>
      <w:lvlText w:val="%1."/>
      <w:lvlJc w:val="left"/>
      <w:pPr>
        <w:ind w:left="720" w:hanging="360"/>
      </w:pPr>
      <w:rPr>
        <w:rFonts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64683325"/>
    <w:multiLevelType w:val="hybridMultilevel"/>
    <w:tmpl w:val="7B90B16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6B556627"/>
    <w:multiLevelType w:val="hybridMultilevel"/>
    <w:tmpl w:val="0F74541E"/>
    <w:lvl w:ilvl="0" w:tplc="0EB6B6CA">
      <w:start w:val="1"/>
      <w:numFmt w:val="decimal"/>
      <w:lvlText w:val="%1."/>
      <w:lvlJc w:val="left"/>
      <w:pPr>
        <w:ind w:left="720" w:hanging="360"/>
      </w:pPr>
      <w:rPr>
        <w:rFonts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nsid w:val="6E6A2A9B"/>
    <w:multiLevelType w:val="hybridMultilevel"/>
    <w:tmpl w:val="6038C8F6"/>
    <w:lvl w:ilvl="0" w:tplc="04270001">
      <w:start w:val="1"/>
      <w:numFmt w:val="bullet"/>
      <w:lvlText w:val=""/>
      <w:lvlJc w:val="left"/>
      <w:pPr>
        <w:ind w:left="2007" w:hanging="360"/>
      </w:pPr>
      <w:rPr>
        <w:rFonts w:ascii="Symbol" w:hAnsi="Symbol" w:hint="default"/>
      </w:rPr>
    </w:lvl>
    <w:lvl w:ilvl="1" w:tplc="04270003" w:tentative="1">
      <w:start w:val="1"/>
      <w:numFmt w:val="bullet"/>
      <w:lvlText w:val="o"/>
      <w:lvlJc w:val="left"/>
      <w:pPr>
        <w:ind w:left="2727" w:hanging="360"/>
      </w:pPr>
      <w:rPr>
        <w:rFonts w:ascii="Courier New" w:hAnsi="Courier New" w:cs="Courier New" w:hint="default"/>
      </w:rPr>
    </w:lvl>
    <w:lvl w:ilvl="2" w:tplc="04270005" w:tentative="1">
      <w:start w:val="1"/>
      <w:numFmt w:val="bullet"/>
      <w:lvlText w:val=""/>
      <w:lvlJc w:val="left"/>
      <w:pPr>
        <w:ind w:left="3447" w:hanging="360"/>
      </w:pPr>
      <w:rPr>
        <w:rFonts w:ascii="Wingdings" w:hAnsi="Wingdings" w:hint="default"/>
      </w:rPr>
    </w:lvl>
    <w:lvl w:ilvl="3" w:tplc="04270001" w:tentative="1">
      <w:start w:val="1"/>
      <w:numFmt w:val="bullet"/>
      <w:lvlText w:val=""/>
      <w:lvlJc w:val="left"/>
      <w:pPr>
        <w:ind w:left="4167" w:hanging="360"/>
      </w:pPr>
      <w:rPr>
        <w:rFonts w:ascii="Symbol" w:hAnsi="Symbol" w:hint="default"/>
      </w:rPr>
    </w:lvl>
    <w:lvl w:ilvl="4" w:tplc="04270003" w:tentative="1">
      <w:start w:val="1"/>
      <w:numFmt w:val="bullet"/>
      <w:lvlText w:val="o"/>
      <w:lvlJc w:val="left"/>
      <w:pPr>
        <w:ind w:left="4887" w:hanging="360"/>
      </w:pPr>
      <w:rPr>
        <w:rFonts w:ascii="Courier New" w:hAnsi="Courier New" w:cs="Courier New" w:hint="default"/>
      </w:rPr>
    </w:lvl>
    <w:lvl w:ilvl="5" w:tplc="04270005" w:tentative="1">
      <w:start w:val="1"/>
      <w:numFmt w:val="bullet"/>
      <w:lvlText w:val=""/>
      <w:lvlJc w:val="left"/>
      <w:pPr>
        <w:ind w:left="5607" w:hanging="360"/>
      </w:pPr>
      <w:rPr>
        <w:rFonts w:ascii="Wingdings" w:hAnsi="Wingdings" w:hint="default"/>
      </w:rPr>
    </w:lvl>
    <w:lvl w:ilvl="6" w:tplc="04270001" w:tentative="1">
      <w:start w:val="1"/>
      <w:numFmt w:val="bullet"/>
      <w:lvlText w:val=""/>
      <w:lvlJc w:val="left"/>
      <w:pPr>
        <w:ind w:left="6327" w:hanging="360"/>
      </w:pPr>
      <w:rPr>
        <w:rFonts w:ascii="Symbol" w:hAnsi="Symbol" w:hint="default"/>
      </w:rPr>
    </w:lvl>
    <w:lvl w:ilvl="7" w:tplc="04270003" w:tentative="1">
      <w:start w:val="1"/>
      <w:numFmt w:val="bullet"/>
      <w:lvlText w:val="o"/>
      <w:lvlJc w:val="left"/>
      <w:pPr>
        <w:ind w:left="7047" w:hanging="360"/>
      </w:pPr>
      <w:rPr>
        <w:rFonts w:ascii="Courier New" w:hAnsi="Courier New" w:cs="Courier New" w:hint="default"/>
      </w:rPr>
    </w:lvl>
    <w:lvl w:ilvl="8" w:tplc="04270005" w:tentative="1">
      <w:start w:val="1"/>
      <w:numFmt w:val="bullet"/>
      <w:lvlText w:val=""/>
      <w:lvlJc w:val="left"/>
      <w:pPr>
        <w:ind w:left="7767" w:hanging="360"/>
      </w:pPr>
      <w:rPr>
        <w:rFonts w:ascii="Wingdings" w:hAnsi="Wingdings" w:hint="default"/>
      </w:rPr>
    </w:lvl>
  </w:abstractNum>
  <w:abstractNum w:abstractNumId="41">
    <w:nsid w:val="70B0642E"/>
    <w:multiLevelType w:val="hybridMultilevel"/>
    <w:tmpl w:val="F48AF812"/>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2">
    <w:nsid w:val="7211341D"/>
    <w:multiLevelType w:val="multilevel"/>
    <w:tmpl w:val="BC98CE66"/>
    <w:lvl w:ilvl="0">
      <w:start w:val="1"/>
      <w:numFmt w:val="decimal"/>
      <w:lvlText w:val="%1."/>
      <w:lvlJc w:val="left"/>
      <w:pPr>
        <w:ind w:left="720" w:hanging="360"/>
      </w:pPr>
    </w:lvl>
    <w:lvl w:ilvl="1">
      <w:start w:val="1"/>
      <w:numFmt w:val="decimal"/>
      <w:isLgl/>
      <w:lvlText w:val="%1.%2"/>
      <w:lvlJc w:val="left"/>
      <w:pPr>
        <w:ind w:left="2771" w:hanging="360"/>
      </w:pPr>
      <w:rPr>
        <w:rFonts w:hint="default"/>
      </w:rPr>
    </w:lvl>
    <w:lvl w:ilvl="2">
      <w:start w:val="1"/>
      <w:numFmt w:val="decimal"/>
      <w:isLgl/>
      <w:lvlText w:val="%1.%2.%3"/>
      <w:lvlJc w:val="left"/>
      <w:pPr>
        <w:ind w:left="5182" w:hanging="720"/>
      </w:pPr>
      <w:rPr>
        <w:rFonts w:hint="default"/>
      </w:rPr>
    </w:lvl>
    <w:lvl w:ilvl="3">
      <w:start w:val="1"/>
      <w:numFmt w:val="decimal"/>
      <w:isLgl/>
      <w:lvlText w:val="%1.%2.%3.%4"/>
      <w:lvlJc w:val="left"/>
      <w:pPr>
        <w:ind w:left="7233" w:hanging="720"/>
      </w:pPr>
      <w:rPr>
        <w:rFonts w:hint="default"/>
      </w:rPr>
    </w:lvl>
    <w:lvl w:ilvl="4">
      <w:start w:val="1"/>
      <w:numFmt w:val="decimal"/>
      <w:isLgl/>
      <w:lvlText w:val="%1.%2.%3.%4.%5"/>
      <w:lvlJc w:val="left"/>
      <w:pPr>
        <w:ind w:left="9644" w:hanging="1080"/>
      </w:pPr>
      <w:rPr>
        <w:rFonts w:hint="default"/>
      </w:rPr>
    </w:lvl>
    <w:lvl w:ilvl="5">
      <w:start w:val="1"/>
      <w:numFmt w:val="decimal"/>
      <w:isLgl/>
      <w:lvlText w:val="%1.%2.%3.%4.%5.%6"/>
      <w:lvlJc w:val="left"/>
      <w:pPr>
        <w:ind w:left="11695" w:hanging="1080"/>
      </w:pPr>
      <w:rPr>
        <w:rFonts w:hint="default"/>
      </w:rPr>
    </w:lvl>
    <w:lvl w:ilvl="6">
      <w:start w:val="1"/>
      <w:numFmt w:val="decimal"/>
      <w:isLgl/>
      <w:lvlText w:val="%1.%2.%3.%4.%5.%6.%7"/>
      <w:lvlJc w:val="left"/>
      <w:pPr>
        <w:ind w:left="14106" w:hanging="1440"/>
      </w:pPr>
      <w:rPr>
        <w:rFonts w:hint="default"/>
      </w:rPr>
    </w:lvl>
    <w:lvl w:ilvl="7">
      <w:start w:val="1"/>
      <w:numFmt w:val="decimal"/>
      <w:isLgl/>
      <w:lvlText w:val="%1.%2.%3.%4.%5.%6.%7.%8"/>
      <w:lvlJc w:val="left"/>
      <w:pPr>
        <w:ind w:left="16157" w:hanging="1440"/>
      </w:pPr>
      <w:rPr>
        <w:rFonts w:hint="default"/>
      </w:rPr>
    </w:lvl>
    <w:lvl w:ilvl="8">
      <w:start w:val="1"/>
      <w:numFmt w:val="decimal"/>
      <w:isLgl/>
      <w:lvlText w:val="%1.%2.%3.%4.%5.%6.%7.%8.%9"/>
      <w:lvlJc w:val="left"/>
      <w:pPr>
        <w:ind w:left="18568" w:hanging="1800"/>
      </w:pPr>
      <w:rPr>
        <w:rFonts w:hint="default"/>
      </w:rPr>
    </w:lvl>
  </w:abstractNum>
  <w:abstractNum w:abstractNumId="43">
    <w:nsid w:val="77FC4B06"/>
    <w:multiLevelType w:val="hybridMultilevel"/>
    <w:tmpl w:val="B5FACEF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nsid w:val="79AB6803"/>
    <w:multiLevelType w:val="hybridMultilevel"/>
    <w:tmpl w:val="4D50525A"/>
    <w:lvl w:ilvl="0" w:tplc="3E106126">
      <w:start w:val="1"/>
      <w:numFmt w:val="lowerLetter"/>
      <w:lvlText w:val="%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5">
    <w:nsid w:val="79F739E6"/>
    <w:multiLevelType w:val="hybridMultilevel"/>
    <w:tmpl w:val="4B7A0DB2"/>
    <w:lvl w:ilvl="0" w:tplc="E170474E">
      <w:start w:val="1"/>
      <w:numFmt w:val="lowerLetter"/>
      <w:lvlText w:val="%1)"/>
      <w:lvlJc w:val="left"/>
      <w:pPr>
        <w:ind w:left="1571" w:hanging="360"/>
      </w:pPr>
      <w:rPr>
        <w:rFonts w:ascii="Times New Roman" w:eastAsia="Times New Roman" w:hAnsi="Times New Roman" w:cs="Times New Roman"/>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6">
    <w:nsid w:val="7EE615EE"/>
    <w:multiLevelType w:val="multilevel"/>
    <w:tmpl w:val="577ED21C"/>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24"/>
  </w:num>
  <w:num w:numId="3">
    <w:abstractNumId w:val="31"/>
  </w:num>
  <w:num w:numId="4">
    <w:abstractNumId w:val="7"/>
  </w:num>
  <w:num w:numId="5">
    <w:abstractNumId w:val="25"/>
  </w:num>
  <w:num w:numId="6">
    <w:abstractNumId w:val="44"/>
  </w:num>
  <w:num w:numId="7">
    <w:abstractNumId w:val="45"/>
  </w:num>
  <w:num w:numId="8">
    <w:abstractNumId w:val="16"/>
  </w:num>
  <w:num w:numId="9">
    <w:abstractNumId w:val="0"/>
  </w:num>
  <w:num w:numId="10">
    <w:abstractNumId w:val="28"/>
  </w:num>
  <w:num w:numId="11">
    <w:abstractNumId w:val="8"/>
  </w:num>
  <w:num w:numId="12">
    <w:abstractNumId w:val="14"/>
  </w:num>
  <w:num w:numId="13">
    <w:abstractNumId w:val="20"/>
  </w:num>
  <w:num w:numId="14">
    <w:abstractNumId w:val="43"/>
  </w:num>
  <w:num w:numId="15">
    <w:abstractNumId w:val="30"/>
  </w:num>
  <w:num w:numId="16">
    <w:abstractNumId w:val="42"/>
  </w:num>
  <w:num w:numId="17">
    <w:abstractNumId w:val="23"/>
  </w:num>
  <w:num w:numId="18">
    <w:abstractNumId w:val="9"/>
  </w:num>
  <w:num w:numId="19">
    <w:abstractNumId w:val="32"/>
  </w:num>
  <w:num w:numId="20">
    <w:abstractNumId w:val="38"/>
  </w:num>
  <w:num w:numId="21">
    <w:abstractNumId w:val="36"/>
  </w:num>
  <w:num w:numId="22">
    <w:abstractNumId w:val="17"/>
  </w:num>
  <w:num w:numId="23">
    <w:abstractNumId w:val="6"/>
  </w:num>
  <w:num w:numId="24">
    <w:abstractNumId w:val="10"/>
  </w:num>
  <w:num w:numId="25">
    <w:abstractNumId w:val="41"/>
  </w:num>
  <w:num w:numId="26">
    <w:abstractNumId w:val="11"/>
  </w:num>
  <w:num w:numId="27">
    <w:abstractNumId w:val="40"/>
  </w:num>
  <w:num w:numId="28">
    <w:abstractNumId w:val="33"/>
  </w:num>
  <w:num w:numId="29">
    <w:abstractNumId w:val="22"/>
  </w:num>
  <w:num w:numId="30">
    <w:abstractNumId w:val="4"/>
  </w:num>
  <w:num w:numId="31">
    <w:abstractNumId w:val="18"/>
  </w:num>
  <w:num w:numId="32">
    <w:abstractNumId w:val="39"/>
  </w:num>
  <w:num w:numId="33">
    <w:abstractNumId w:val="21"/>
  </w:num>
  <w:num w:numId="34">
    <w:abstractNumId w:val="35"/>
  </w:num>
  <w:num w:numId="35">
    <w:abstractNumId w:val="34"/>
  </w:num>
  <w:num w:numId="36">
    <w:abstractNumId w:val="37"/>
  </w:num>
  <w:num w:numId="37">
    <w:abstractNumId w:val="3"/>
  </w:num>
  <w:num w:numId="38">
    <w:abstractNumId w:val="15"/>
  </w:num>
  <w:num w:numId="39">
    <w:abstractNumId w:val="12"/>
  </w:num>
  <w:num w:numId="40">
    <w:abstractNumId w:val="19"/>
  </w:num>
  <w:num w:numId="41">
    <w:abstractNumId w:val="27"/>
  </w:num>
  <w:num w:numId="42">
    <w:abstractNumId w:val="46"/>
  </w:num>
  <w:num w:numId="43">
    <w:abstractNumId w:val="1"/>
  </w:num>
  <w:num w:numId="44">
    <w:abstractNumId w:val="5"/>
  </w:num>
  <w:num w:numId="45">
    <w:abstractNumId w:val="29"/>
  </w:num>
  <w:num w:numId="46">
    <w:abstractNumId w:val="26"/>
  </w:num>
  <w:num w:numId="47">
    <w:abstractNumId w:val="2"/>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298"/>
  <w:hyphenationZone w:val="396"/>
  <w:drawingGridHorizontalSpacing w:val="120"/>
  <w:displayHorizontalDrawingGridEvery w:val="2"/>
  <w:characterSpacingControl w:val="doNotCompress"/>
  <w:footnotePr>
    <w:footnote w:id="0"/>
    <w:footnote w:id="1"/>
  </w:footnotePr>
  <w:endnotePr>
    <w:endnote w:id="0"/>
    <w:endnote w:id="1"/>
  </w:endnotePr>
  <w:compat/>
  <w:rsids>
    <w:rsidRoot w:val="00D8277C"/>
    <w:rsid w:val="00001B34"/>
    <w:rsid w:val="00003C80"/>
    <w:rsid w:val="00012D1F"/>
    <w:rsid w:val="00013F64"/>
    <w:rsid w:val="00015005"/>
    <w:rsid w:val="000154A5"/>
    <w:rsid w:val="0001722D"/>
    <w:rsid w:val="00020E11"/>
    <w:rsid w:val="00025D7D"/>
    <w:rsid w:val="00031BF5"/>
    <w:rsid w:val="00031C62"/>
    <w:rsid w:val="000331E6"/>
    <w:rsid w:val="000359F4"/>
    <w:rsid w:val="00035EA8"/>
    <w:rsid w:val="0005079B"/>
    <w:rsid w:val="00056C3E"/>
    <w:rsid w:val="00061733"/>
    <w:rsid w:val="00062F2C"/>
    <w:rsid w:val="000702CF"/>
    <w:rsid w:val="00075C1E"/>
    <w:rsid w:val="00075DFA"/>
    <w:rsid w:val="00077736"/>
    <w:rsid w:val="000813FA"/>
    <w:rsid w:val="000829C3"/>
    <w:rsid w:val="0008348B"/>
    <w:rsid w:val="00084158"/>
    <w:rsid w:val="000876C9"/>
    <w:rsid w:val="00090B37"/>
    <w:rsid w:val="0009116E"/>
    <w:rsid w:val="0009769F"/>
    <w:rsid w:val="000A162E"/>
    <w:rsid w:val="000B0380"/>
    <w:rsid w:val="000B0E07"/>
    <w:rsid w:val="000B5468"/>
    <w:rsid w:val="000B602B"/>
    <w:rsid w:val="000B7633"/>
    <w:rsid w:val="000C2722"/>
    <w:rsid w:val="000C787B"/>
    <w:rsid w:val="000D1216"/>
    <w:rsid w:val="000D3031"/>
    <w:rsid w:val="000D3BEB"/>
    <w:rsid w:val="000D3CE1"/>
    <w:rsid w:val="000D442B"/>
    <w:rsid w:val="000D472D"/>
    <w:rsid w:val="000D4E63"/>
    <w:rsid w:val="000D7679"/>
    <w:rsid w:val="000E3B0F"/>
    <w:rsid w:val="000E3BD1"/>
    <w:rsid w:val="000E42FA"/>
    <w:rsid w:val="000E443D"/>
    <w:rsid w:val="000E6821"/>
    <w:rsid w:val="000E6F20"/>
    <w:rsid w:val="000F5468"/>
    <w:rsid w:val="000F6B22"/>
    <w:rsid w:val="000F6CEA"/>
    <w:rsid w:val="00103F5A"/>
    <w:rsid w:val="0010680E"/>
    <w:rsid w:val="00114DED"/>
    <w:rsid w:val="00117C11"/>
    <w:rsid w:val="00121200"/>
    <w:rsid w:val="00121583"/>
    <w:rsid w:val="00121A9B"/>
    <w:rsid w:val="00123E78"/>
    <w:rsid w:val="0012425C"/>
    <w:rsid w:val="001243FB"/>
    <w:rsid w:val="001271E9"/>
    <w:rsid w:val="00131202"/>
    <w:rsid w:val="00132318"/>
    <w:rsid w:val="0013259D"/>
    <w:rsid w:val="001329C2"/>
    <w:rsid w:val="00133D0E"/>
    <w:rsid w:val="0013578A"/>
    <w:rsid w:val="00142CCE"/>
    <w:rsid w:val="0014664E"/>
    <w:rsid w:val="001477D1"/>
    <w:rsid w:val="00151A73"/>
    <w:rsid w:val="00154AA9"/>
    <w:rsid w:val="00155050"/>
    <w:rsid w:val="00157BFC"/>
    <w:rsid w:val="0016293A"/>
    <w:rsid w:val="00167283"/>
    <w:rsid w:val="0016764A"/>
    <w:rsid w:val="00172E36"/>
    <w:rsid w:val="00173649"/>
    <w:rsid w:val="00180E90"/>
    <w:rsid w:val="00181261"/>
    <w:rsid w:val="001826E5"/>
    <w:rsid w:val="00187D09"/>
    <w:rsid w:val="0019254A"/>
    <w:rsid w:val="001934FC"/>
    <w:rsid w:val="001979DD"/>
    <w:rsid w:val="001A04F0"/>
    <w:rsid w:val="001A2606"/>
    <w:rsid w:val="001B1076"/>
    <w:rsid w:val="001B13DD"/>
    <w:rsid w:val="001B1EA1"/>
    <w:rsid w:val="001C013A"/>
    <w:rsid w:val="001C5A8F"/>
    <w:rsid w:val="001C681C"/>
    <w:rsid w:val="001C6C2A"/>
    <w:rsid w:val="001D4331"/>
    <w:rsid w:val="001D5332"/>
    <w:rsid w:val="001D534F"/>
    <w:rsid w:val="001D59FD"/>
    <w:rsid w:val="001D7ACF"/>
    <w:rsid w:val="001E064C"/>
    <w:rsid w:val="001E27E4"/>
    <w:rsid w:val="001E29AC"/>
    <w:rsid w:val="001E7048"/>
    <w:rsid w:val="001E7A76"/>
    <w:rsid w:val="001F0172"/>
    <w:rsid w:val="001F5B5D"/>
    <w:rsid w:val="001F780D"/>
    <w:rsid w:val="002205B0"/>
    <w:rsid w:val="00222CF8"/>
    <w:rsid w:val="00222F99"/>
    <w:rsid w:val="0022462D"/>
    <w:rsid w:val="00227B81"/>
    <w:rsid w:val="00230E3F"/>
    <w:rsid w:val="00234FD0"/>
    <w:rsid w:val="00235714"/>
    <w:rsid w:val="00237213"/>
    <w:rsid w:val="002407FB"/>
    <w:rsid w:val="0024143C"/>
    <w:rsid w:val="00242663"/>
    <w:rsid w:val="00243778"/>
    <w:rsid w:val="00244B07"/>
    <w:rsid w:val="002453AB"/>
    <w:rsid w:val="0024561D"/>
    <w:rsid w:val="00246FE4"/>
    <w:rsid w:val="00247C2B"/>
    <w:rsid w:val="00250B9F"/>
    <w:rsid w:val="00251119"/>
    <w:rsid w:val="00265566"/>
    <w:rsid w:val="002663DD"/>
    <w:rsid w:val="00266D7B"/>
    <w:rsid w:val="00266D9C"/>
    <w:rsid w:val="00275FE5"/>
    <w:rsid w:val="00283A98"/>
    <w:rsid w:val="00284F6E"/>
    <w:rsid w:val="002865C1"/>
    <w:rsid w:val="0029005B"/>
    <w:rsid w:val="0029364D"/>
    <w:rsid w:val="0029543B"/>
    <w:rsid w:val="002967CB"/>
    <w:rsid w:val="002A10A7"/>
    <w:rsid w:val="002A2958"/>
    <w:rsid w:val="002A3E23"/>
    <w:rsid w:val="002A5DE8"/>
    <w:rsid w:val="002A6DC6"/>
    <w:rsid w:val="002B0A8A"/>
    <w:rsid w:val="002B2A5E"/>
    <w:rsid w:val="002B47E9"/>
    <w:rsid w:val="002B6341"/>
    <w:rsid w:val="002B6ED5"/>
    <w:rsid w:val="002C397B"/>
    <w:rsid w:val="002C58AA"/>
    <w:rsid w:val="002C6239"/>
    <w:rsid w:val="002C7626"/>
    <w:rsid w:val="002C7798"/>
    <w:rsid w:val="002D0FEB"/>
    <w:rsid w:val="002D109C"/>
    <w:rsid w:val="002D6FA0"/>
    <w:rsid w:val="002D7670"/>
    <w:rsid w:val="002E13C3"/>
    <w:rsid w:val="002E67C2"/>
    <w:rsid w:val="002E6E66"/>
    <w:rsid w:val="002F0EF5"/>
    <w:rsid w:val="002F5904"/>
    <w:rsid w:val="00300258"/>
    <w:rsid w:val="0030070E"/>
    <w:rsid w:val="0030362A"/>
    <w:rsid w:val="00305D37"/>
    <w:rsid w:val="00306129"/>
    <w:rsid w:val="003147FB"/>
    <w:rsid w:val="00314FB7"/>
    <w:rsid w:val="00315BEB"/>
    <w:rsid w:val="00320FCF"/>
    <w:rsid w:val="00322671"/>
    <w:rsid w:val="00324D17"/>
    <w:rsid w:val="00327E59"/>
    <w:rsid w:val="003344CB"/>
    <w:rsid w:val="00335311"/>
    <w:rsid w:val="003374F8"/>
    <w:rsid w:val="003402F5"/>
    <w:rsid w:val="00341A34"/>
    <w:rsid w:val="00343911"/>
    <w:rsid w:val="003479C8"/>
    <w:rsid w:val="00354BDD"/>
    <w:rsid w:val="00355314"/>
    <w:rsid w:val="00355415"/>
    <w:rsid w:val="00360D44"/>
    <w:rsid w:val="0036192E"/>
    <w:rsid w:val="00362D0D"/>
    <w:rsid w:val="003639C4"/>
    <w:rsid w:val="00364358"/>
    <w:rsid w:val="0036473F"/>
    <w:rsid w:val="00364F6D"/>
    <w:rsid w:val="0037573F"/>
    <w:rsid w:val="00377771"/>
    <w:rsid w:val="00382C12"/>
    <w:rsid w:val="00383FD6"/>
    <w:rsid w:val="003846CD"/>
    <w:rsid w:val="0038471C"/>
    <w:rsid w:val="0038591B"/>
    <w:rsid w:val="00386937"/>
    <w:rsid w:val="00390109"/>
    <w:rsid w:val="00392B8B"/>
    <w:rsid w:val="003973EB"/>
    <w:rsid w:val="00397956"/>
    <w:rsid w:val="003A1893"/>
    <w:rsid w:val="003A1EA3"/>
    <w:rsid w:val="003A4923"/>
    <w:rsid w:val="003A6291"/>
    <w:rsid w:val="003A63F9"/>
    <w:rsid w:val="003A67A9"/>
    <w:rsid w:val="003B0852"/>
    <w:rsid w:val="003B6DE6"/>
    <w:rsid w:val="003C456D"/>
    <w:rsid w:val="003C497B"/>
    <w:rsid w:val="003C51D6"/>
    <w:rsid w:val="003C6472"/>
    <w:rsid w:val="003D25DB"/>
    <w:rsid w:val="003D535D"/>
    <w:rsid w:val="003D54B4"/>
    <w:rsid w:val="003D5EE0"/>
    <w:rsid w:val="003D6AF1"/>
    <w:rsid w:val="003E24A0"/>
    <w:rsid w:val="003E4F7E"/>
    <w:rsid w:val="003E68CD"/>
    <w:rsid w:val="003E710C"/>
    <w:rsid w:val="003F12B3"/>
    <w:rsid w:val="003F1DCE"/>
    <w:rsid w:val="003F2DC7"/>
    <w:rsid w:val="0040199C"/>
    <w:rsid w:val="00401DB7"/>
    <w:rsid w:val="00404097"/>
    <w:rsid w:val="004102D6"/>
    <w:rsid w:val="004113CA"/>
    <w:rsid w:val="00411D7C"/>
    <w:rsid w:val="004127B6"/>
    <w:rsid w:val="00412C43"/>
    <w:rsid w:val="00412CEE"/>
    <w:rsid w:val="0041398C"/>
    <w:rsid w:val="00417E44"/>
    <w:rsid w:val="00424B82"/>
    <w:rsid w:val="0043141D"/>
    <w:rsid w:val="004324F7"/>
    <w:rsid w:val="00432C2B"/>
    <w:rsid w:val="00433121"/>
    <w:rsid w:val="004416A4"/>
    <w:rsid w:val="00446B00"/>
    <w:rsid w:val="00454DA3"/>
    <w:rsid w:val="0045592A"/>
    <w:rsid w:val="00457C62"/>
    <w:rsid w:val="00460288"/>
    <w:rsid w:val="004608DD"/>
    <w:rsid w:val="004704F1"/>
    <w:rsid w:val="00483FF4"/>
    <w:rsid w:val="00484B63"/>
    <w:rsid w:val="00485966"/>
    <w:rsid w:val="00496B0B"/>
    <w:rsid w:val="004A057E"/>
    <w:rsid w:val="004A20EA"/>
    <w:rsid w:val="004A21E9"/>
    <w:rsid w:val="004A326D"/>
    <w:rsid w:val="004A41D0"/>
    <w:rsid w:val="004A58BB"/>
    <w:rsid w:val="004A5924"/>
    <w:rsid w:val="004B2FDD"/>
    <w:rsid w:val="004B3356"/>
    <w:rsid w:val="004B39E4"/>
    <w:rsid w:val="004B6395"/>
    <w:rsid w:val="004C58A6"/>
    <w:rsid w:val="004D0673"/>
    <w:rsid w:val="004D2002"/>
    <w:rsid w:val="004E0A0E"/>
    <w:rsid w:val="004E781F"/>
    <w:rsid w:val="004F1B1A"/>
    <w:rsid w:val="004F2789"/>
    <w:rsid w:val="004F439B"/>
    <w:rsid w:val="004F5CCC"/>
    <w:rsid w:val="004F7A62"/>
    <w:rsid w:val="004F7EED"/>
    <w:rsid w:val="00504B37"/>
    <w:rsid w:val="00506E82"/>
    <w:rsid w:val="00506F26"/>
    <w:rsid w:val="005137EB"/>
    <w:rsid w:val="00515D91"/>
    <w:rsid w:val="00521E89"/>
    <w:rsid w:val="00523BAA"/>
    <w:rsid w:val="00525BDF"/>
    <w:rsid w:val="00526B64"/>
    <w:rsid w:val="00530912"/>
    <w:rsid w:val="00531DC6"/>
    <w:rsid w:val="0053470D"/>
    <w:rsid w:val="00535C8E"/>
    <w:rsid w:val="00540C33"/>
    <w:rsid w:val="0054188A"/>
    <w:rsid w:val="00543700"/>
    <w:rsid w:val="0054416F"/>
    <w:rsid w:val="00545DD4"/>
    <w:rsid w:val="00547C73"/>
    <w:rsid w:val="00550313"/>
    <w:rsid w:val="00551E3D"/>
    <w:rsid w:val="00554356"/>
    <w:rsid w:val="00557D0E"/>
    <w:rsid w:val="00561961"/>
    <w:rsid w:val="005700BE"/>
    <w:rsid w:val="005703E6"/>
    <w:rsid w:val="0057104B"/>
    <w:rsid w:val="0057136D"/>
    <w:rsid w:val="00577172"/>
    <w:rsid w:val="00577AE2"/>
    <w:rsid w:val="00581E40"/>
    <w:rsid w:val="005834F6"/>
    <w:rsid w:val="00583712"/>
    <w:rsid w:val="005844A2"/>
    <w:rsid w:val="005850AA"/>
    <w:rsid w:val="00585FB7"/>
    <w:rsid w:val="0058727A"/>
    <w:rsid w:val="005872F1"/>
    <w:rsid w:val="00587B43"/>
    <w:rsid w:val="00597EA3"/>
    <w:rsid w:val="005A132A"/>
    <w:rsid w:val="005A24EF"/>
    <w:rsid w:val="005B0921"/>
    <w:rsid w:val="005B5DE6"/>
    <w:rsid w:val="005C178C"/>
    <w:rsid w:val="005C296B"/>
    <w:rsid w:val="005C4121"/>
    <w:rsid w:val="005D0A43"/>
    <w:rsid w:val="005D1495"/>
    <w:rsid w:val="005D669B"/>
    <w:rsid w:val="005E2D87"/>
    <w:rsid w:val="005E7F04"/>
    <w:rsid w:val="005F3DC9"/>
    <w:rsid w:val="005F48AA"/>
    <w:rsid w:val="005F51D5"/>
    <w:rsid w:val="005F74B5"/>
    <w:rsid w:val="00600B79"/>
    <w:rsid w:val="00603DBA"/>
    <w:rsid w:val="00612532"/>
    <w:rsid w:val="00616ACD"/>
    <w:rsid w:val="00620468"/>
    <w:rsid w:val="0063170E"/>
    <w:rsid w:val="00632496"/>
    <w:rsid w:val="006357C1"/>
    <w:rsid w:val="00635BAD"/>
    <w:rsid w:val="00635E03"/>
    <w:rsid w:val="00637205"/>
    <w:rsid w:val="006378A2"/>
    <w:rsid w:val="0064277B"/>
    <w:rsid w:val="00642E2D"/>
    <w:rsid w:val="006517C0"/>
    <w:rsid w:val="00652C15"/>
    <w:rsid w:val="00656240"/>
    <w:rsid w:val="00656A21"/>
    <w:rsid w:val="006606CA"/>
    <w:rsid w:val="0067001C"/>
    <w:rsid w:val="00675362"/>
    <w:rsid w:val="0067736C"/>
    <w:rsid w:val="006779A1"/>
    <w:rsid w:val="0068101B"/>
    <w:rsid w:val="006938E9"/>
    <w:rsid w:val="00697A81"/>
    <w:rsid w:val="006A148D"/>
    <w:rsid w:val="006A1929"/>
    <w:rsid w:val="006A1F76"/>
    <w:rsid w:val="006A369E"/>
    <w:rsid w:val="006A6E94"/>
    <w:rsid w:val="006B07CC"/>
    <w:rsid w:val="006B0DB9"/>
    <w:rsid w:val="006B1643"/>
    <w:rsid w:val="006B2327"/>
    <w:rsid w:val="006B36C0"/>
    <w:rsid w:val="006B4D0E"/>
    <w:rsid w:val="006C4A11"/>
    <w:rsid w:val="006C7DE8"/>
    <w:rsid w:val="006D141D"/>
    <w:rsid w:val="006D48A3"/>
    <w:rsid w:val="006E0EAF"/>
    <w:rsid w:val="006E0F00"/>
    <w:rsid w:val="006E1D24"/>
    <w:rsid w:val="006E24C6"/>
    <w:rsid w:val="006E55E0"/>
    <w:rsid w:val="006E5B30"/>
    <w:rsid w:val="006E6CDB"/>
    <w:rsid w:val="006F283F"/>
    <w:rsid w:val="006F52BC"/>
    <w:rsid w:val="006F5CF6"/>
    <w:rsid w:val="00701EA9"/>
    <w:rsid w:val="00701F91"/>
    <w:rsid w:val="007041BB"/>
    <w:rsid w:val="00707117"/>
    <w:rsid w:val="0071206F"/>
    <w:rsid w:val="00712DB2"/>
    <w:rsid w:val="00714091"/>
    <w:rsid w:val="00715324"/>
    <w:rsid w:val="007242EE"/>
    <w:rsid w:val="0073277B"/>
    <w:rsid w:val="00732BF7"/>
    <w:rsid w:val="007352FE"/>
    <w:rsid w:val="00735645"/>
    <w:rsid w:val="007362CE"/>
    <w:rsid w:val="00736C4F"/>
    <w:rsid w:val="0073748E"/>
    <w:rsid w:val="00740EC6"/>
    <w:rsid w:val="0074148F"/>
    <w:rsid w:val="00741B28"/>
    <w:rsid w:val="00742A55"/>
    <w:rsid w:val="00745A48"/>
    <w:rsid w:val="00747CA0"/>
    <w:rsid w:val="007517CF"/>
    <w:rsid w:val="00754ED8"/>
    <w:rsid w:val="00762330"/>
    <w:rsid w:val="00766B68"/>
    <w:rsid w:val="00792142"/>
    <w:rsid w:val="00792B09"/>
    <w:rsid w:val="00796B95"/>
    <w:rsid w:val="0079792F"/>
    <w:rsid w:val="007A0FF7"/>
    <w:rsid w:val="007A1EDE"/>
    <w:rsid w:val="007A7A6C"/>
    <w:rsid w:val="007B0500"/>
    <w:rsid w:val="007B0FFB"/>
    <w:rsid w:val="007B7709"/>
    <w:rsid w:val="007C503C"/>
    <w:rsid w:val="007D5367"/>
    <w:rsid w:val="007D53F9"/>
    <w:rsid w:val="007D67B2"/>
    <w:rsid w:val="007E0F39"/>
    <w:rsid w:val="007F14A5"/>
    <w:rsid w:val="007F61FA"/>
    <w:rsid w:val="008012E9"/>
    <w:rsid w:val="00802500"/>
    <w:rsid w:val="00803F15"/>
    <w:rsid w:val="00804C4B"/>
    <w:rsid w:val="0081002D"/>
    <w:rsid w:val="0081432B"/>
    <w:rsid w:val="0081540B"/>
    <w:rsid w:val="00817423"/>
    <w:rsid w:val="00817A5B"/>
    <w:rsid w:val="0082117F"/>
    <w:rsid w:val="00821A05"/>
    <w:rsid w:val="0082445B"/>
    <w:rsid w:val="00824DCE"/>
    <w:rsid w:val="00825876"/>
    <w:rsid w:val="00825AA1"/>
    <w:rsid w:val="00833E59"/>
    <w:rsid w:val="00834725"/>
    <w:rsid w:val="00835D76"/>
    <w:rsid w:val="00837AB5"/>
    <w:rsid w:val="0084206E"/>
    <w:rsid w:val="00861955"/>
    <w:rsid w:val="00861CC9"/>
    <w:rsid w:val="00867C61"/>
    <w:rsid w:val="00867E21"/>
    <w:rsid w:val="00870688"/>
    <w:rsid w:val="0087224A"/>
    <w:rsid w:val="00877979"/>
    <w:rsid w:val="00880459"/>
    <w:rsid w:val="0088102F"/>
    <w:rsid w:val="008853AA"/>
    <w:rsid w:val="0088606F"/>
    <w:rsid w:val="0088652B"/>
    <w:rsid w:val="00886AC8"/>
    <w:rsid w:val="00886EAB"/>
    <w:rsid w:val="008903B7"/>
    <w:rsid w:val="00890494"/>
    <w:rsid w:val="0089210B"/>
    <w:rsid w:val="00892E01"/>
    <w:rsid w:val="008942CD"/>
    <w:rsid w:val="00897578"/>
    <w:rsid w:val="008A506B"/>
    <w:rsid w:val="008A6807"/>
    <w:rsid w:val="008B2053"/>
    <w:rsid w:val="008B60DF"/>
    <w:rsid w:val="008B695C"/>
    <w:rsid w:val="008C366C"/>
    <w:rsid w:val="008C375E"/>
    <w:rsid w:val="008C792F"/>
    <w:rsid w:val="008D37FA"/>
    <w:rsid w:val="008F3CCB"/>
    <w:rsid w:val="008F4E62"/>
    <w:rsid w:val="008F5235"/>
    <w:rsid w:val="008F7771"/>
    <w:rsid w:val="0090059C"/>
    <w:rsid w:val="009019E9"/>
    <w:rsid w:val="00915679"/>
    <w:rsid w:val="00915D5B"/>
    <w:rsid w:val="0091695F"/>
    <w:rsid w:val="009351AE"/>
    <w:rsid w:val="00936E78"/>
    <w:rsid w:val="00941AD2"/>
    <w:rsid w:val="00944760"/>
    <w:rsid w:val="00945721"/>
    <w:rsid w:val="00946A77"/>
    <w:rsid w:val="00947AF0"/>
    <w:rsid w:val="00952BE4"/>
    <w:rsid w:val="0096759E"/>
    <w:rsid w:val="00970601"/>
    <w:rsid w:val="00975194"/>
    <w:rsid w:val="00975B70"/>
    <w:rsid w:val="009766B5"/>
    <w:rsid w:val="009828D2"/>
    <w:rsid w:val="00985280"/>
    <w:rsid w:val="00987860"/>
    <w:rsid w:val="00987F5D"/>
    <w:rsid w:val="00993008"/>
    <w:rsid w:val="009973FA"/>
    <w:rsid w:val="009A16C1"/>
    <w:rsid w:val="009A433F"/>
    <w:rsid w:val="009A74DB"/>
    <w:rsid w:val="009B28E5"/>
    <w:rsid w:val="009C150E"/>
    <w:rsid w:val="009C6BD0"/>
    <w:rsid w:val="009D3DC9"/>
    <w:rsid w:val="009E296A"/>
    <w:rsid w:val="009E2A49"/>
    <w:rsid w:val="009E3CC7"/>
    <w:rsid w:val="009E7D17"/>
    <w:rsid w:val="009F10C0"/>
    <w:rsid w:val="009F30D9"/>
    <w:rsid w:val="009F42E4"/>
    <w:rsid w:val="009F4E31"/>
    <w:rsid w:val="00A007E9"/>
    <w:rsid w:val="00A03128"/>
    <w:rsid w:val="00A0378F"/>
    <w:rsid w:val="00A04170"/>
    <w:rsid w:val="00A05106"/>
    <w:rsid w:val="00A11711"/>
    <w:rsid w:val="00A13556"/>
    <w:rsid w:val="00A23439"/>
    <w:rsid w:val="00A24AC8"/>
    <w:rsid w:val="00A25CF8"/>
    <w:rsid w:val="00A27038"/>
    <w:rsid w:val="00A31DAD"/>
    <w:rsid w:val="00A35656"/>
    <w:rsid w:val="00A37343"/>
    <w:rsid w:val="00A45F31"/>
    <w:rsid w:val="00A531A5"/>
    <w:rsid w:val="00A53CD1"/>
    <w:rsid w:val="00A54715"/>
    <w:rsid w:val="00A55876"/>
    <w:rsid w:val="00A60FFE"/>
    <w:rsid w:val="00A656F5"/>
    <w:rsid w:val="00A71DE9"/>
    <w:rsid w:val="00A73DE7"/>
    <w:rsid w:val="00A75851"/>
    <w:rsid w:val="00A76290"/>
    <w:rsid w:val="00A80ADB"/>
    <w:rsid w:val="00A83353"/>
    <w:rsid w:val="00A839A7"/>
    <w:rsid w:val="00A84738"/>
    <w:rsid w:val="00A862B2"/>
    <w:rsid w:val="00A8725A"/>
    <w:rsid w:val="00A9091E"/>
    <w:rsid w:val="00A90C7F"/>
    <w:rsid w:val="00A93444"/>
    <w:rsid w:val="00A95A8E"/>
    <w:rsid w:val="00AA0EF2"/>
    <w:rsid w:val="00AC6213"/>
    <w:rsid w:val="00AC62DA"/>
    <w:rsid w:val="00AC65FA"/>
    <w:rsid w:val="00AD27D7"/>
    <w:rsid w:val="00AD49F3"/>
    <w:rsid w:val="00AD51FD"/>
    <w:rsid w:val="00AD6883"/>
    <w:rsid w:val="00AE12DA"/>
    <w:rsid w:val="00AE32F3"/>
    <w:rsid w:val="00AE6A5E"/>
    <w:rsid w:val="00AF3EBA"/>
    <w:rsid w:val="00AF4720"/>
    <w:rsid w:val="00AF6BD4"/>
    <w:rsid w:val="00B00137"/>
    <w:rsid w:val="00B01DBF"/>
    <w:rsid w:val="00B02BB2"/>
    <w:rsid w:val="00B109C5"/>
    <w:rsid w:val="00B10B59"/>
    <w:rsid w:val="00B10E02"/>
    <w:rsid w:val="00B12357"/>
    <w:rsid w:val="00B14674"/>
    <w:rsid w:val="00B1766A"/>
    <w:rsid w:val="00B200A8"/>
    <w:rsid w:val="00B20A00"/>
    <w:rsid w:val="00B22F45"/>
    <w:rsid w:val="00B23893"/>
    <w:rsid w:val="00B30C38"/>
    <w:rsid w:val="00B35750"/>
    <w:rsid w:val="00B35EA7"/>
    <w:rsid w:val="00B37679"/>
    <w:rsid w:val="00B40D04"/>
    <w:rsid w:val="00B45272"/>
    <w:rsid w:val="00B502F6"/>
    <w:rsid w:val="00B52B70"/>
    <w:rsid w:val="00B543A3"/>
    <w:rsid w:val="00B55F51"/>
    <w:rsid w:val="00B631FE"/>
    <w:rsid w:val="00B63DA9"/>
    <w:rsid w:val="00B66A62"/>
    <w:rsid w:val="00B737A7"/>
    <w:rsid w:val="00B74B46"/>
    <w:rsid w:val="00B83214"/>
    <w:rsid w:val="00B83844"/>
    <w:rsid w:val="00B84019"/>
    <w:rsid w:val="00B8516E"/>
    <w:rsid w:val="00B8570F"/>
    <w:rsid w:val="00B85A04"/>
    <w:rsid w:val="00B86FE8"/>
    <w:rsid w:val="00B91F81"/>
    <w:rsid w:val="00B946F7"/>
    <w:rsid w:val="00B94D9E"/>
    <w:rsid w:val="00B94F1F"/>
    <w:rsid w:val="00B96F15"/>
    <w:rsid w:val="00B97DB8"/>
    <w:rsid w:val="00BA0397"/>
    <w:rsid w:val="00BA268A"/>
    <w:rsid w:val="00BA26F8"/>
    <w:rsid w:val="00BA3CB0"/>
    <w:rsid w:val="00BA73C7"/>
    <w:rsid w:val="00BB79A3"/>
    <w:rsid w:val="00BC655A"/>
    <w:rsid w:val="00BC79D7"/>
    <w:rsid w:val="00BD0EA0"/>
    <w:rsid w:val="00BD1960"/>
    <w:rsid w:val="00BD3D08"/>
    <w:rsid w:val="00BD3E8F"/>
    <w:rsid w:val="00BD63F3"/>
    <w:rsid w:val="00BD68E5"/>
    <w:rsid w:val="00BE1B62"/>
    <w:rsid w:val="00BE21B3"/>
    <w:rsid w:val="00BE3012"/>
    <w:rsid w:val="00BF0E70"/>
    <w:rsid w:val="00BF1505"/>
    <w:rsid w:val="00BF74AC"/>
    <w:rsid w:val="00C00E73"/>
    <w:rsid w:val="00C02A2A"/>
    <w:rsid w:val="00C064E1"/>
    <w:rsid w:val="00C123F5"/>
    <w:rsid w:val="00C1545D"/>
    <w:rsid w:val="00C15E52"/>
    <w:rsid w:val="00C1644B"/>
    <w:rsid w:val="00C16D9E"/>
    <w:rsid w:val="00C20DF6"/>
    <w:rsid w:val="00C24FDC"/>
    <w:rsid w:val="00C3621C"/>
    <w:rsid w:val="00C426E6"/>
    <w:rsid w:val="00C44B91"/>
    <w:rsid w:val="00C45855"/>
    <w:rsid w:val="00C54FDD"/>
    <w:rsid w:val="00C62939"/>
    <w:rsid w:val="00C62D7E"/>
    <w:rsid w:val="00C6628D"/>
    <w:rsid w:val="00C662C8"/>
    <w:rsid w:val="00C70497"/>
    <w:rsid w:val="00C75199"/>
    <w:rsid w:val="00C75BBA"/>
    <w:rsid w:val="00C83C6C"/>
    <w:rsid w:val="00C86521"/>
    <w:rsid w:val="00C8711A"/>
    <w:rsid w:val="00C90FA6"/>
    <w:rsid w:val="00C95A11"/>
    <w:rsid w:val="00C95BD1"/>
    <w:rsid w:val="00CA4DD1"/>
    <w:rsid w:val="00CA5022"/>
    <w:rsid w:val="00CA566E"/>
    <w:rsid w:val="00CA567F"/>
    <w:rsid w:val="00CA7794"/>
    <w:rsid w:val="00CB17D3"/>
    <w:rsid w:val="00CB42A0"/>
    <w:rsid w:val="00CB5D09"/>
    <w:rsid w:val="00CB5FF5"/>
    <w:rsid w:val="00CB7C6D"/>
    <w:rsid w:val="00CC0586"/>
    <w:rsid w:val="00CC7970"/>
    <w:rsid w:val="00CD49EC"/>
    <w:rsid w:val="00CD50D2"/>
    <w:rsid w:val="00CE3B19"/>
    <w:rsid w:val="00CE4FD8"/>
    <w:rsid w:val="00CE7BC9"/>
    <w:rsid w:val="00CF12B8"/>
    <w:rsid w:val="00CF1610"/>
    <w:rsid w:val="00CF1816"/>
    <w:rsid w:val="00CF1E72"/>
    <w:rsid w:val="00CF2D79"/>
    <w:rsid w:val="00CF5E66"/>
    <w:rsid w:val="00D040D5"/>
    <w:rsid w:val="00D11CE0"/>
    <w:rsid w:val="00D12D69"/>
    <w:rsid w:val="00D15974"/>
    <w:rsid w:val="00D17301"/>
    <w:rsid w:val="00D2125A"/>
    <w:rsid w:val="00D2303A"/>
    <w:rsid w:val="00D231D5"/>
    <w:rsid w:val="00D27257"/>
    <w:rsid w:val="00D3232B"/>
    <w:rsid w:val="00D341B2"/>
    <w:rsid w:val="00D40B96"/>
    <w:rsid w:val="00D450C5"/>
    <w:rsid w:val="00D46427"/>
    <w:rsid w:val="00D500BE"/>
    <w:rsid w:val="00D57D91"/>
    <w:rsid w:val="00D60DC7"/>
    <w:rsid w:val="00D61C18"/>
    <w:rsid w:val="00D622FD"/>
    <w:rsid w:val="00D63B8C"/>
    <w:rsid w:val="00D64DCB"/>
    <w:rsid w:val="00D64F5E"/>
    <w:rsid w:val="00D67414"/>
    <w:rsid w:val="00D7050E"/>
    <w:rsid w:val="00D72A82"/>
    <w:rsid w:val="00D73221"/>
    <w:rsid w:val="00D73512"/>
    <w:rsid w:val="00D73896"/>
    <w:rsid w:val="00D75838"/>
    <w:rsid w:val="00D8277C"/>
    <w:rsid w:val="00D915A7"/>
    <w:rsid w:val="00D92337"/>
    <w:rsid w:val="00D936E2"/>
    <w:rsid w:val="00DA25EC"/>
    <w:rsid w:val="00DA279A"/>
    <w:rsid w:val="00DA288A"/>
    <w:rsid w:val="00DC0E08"/>
    <w:rsid w:val="00DC5E01"/>
    <w:rsid w:val="00DC6BD1"/>
    <w:rsid w:val="00DC7679"/>
    <w:rsid w:val="00DD056C"/>
    <w:rsid w:val="00DD569E"/>
    <w:rsid w:val="00DD7A70"/>
    <w:rsid w:val="00DE35F2"/>
    <w:rsid w:val="00DE3FF0"/>
    <w:rsid w:val="00DE42BA"/>
    <w:rsid w:val="00DE4C35"/>
    <w:rsid w:val="00DE4E28"/>
    <w:rsid w:val="00DE7D60"/>
    <w:rsid w:val="00DF14CF"/>
    <w:rsid w:val="00E00339"/>
    <w:rsid w:val="00E05018"/>
    <w:rsid w:val="00E056EE"/>
    <w:rsid w:val="00E05CB8"/>
    <w:rsid w:val="00E05D37"/>
    <w:rsid w:val="00E10D6F"/>
    <w:rsid w:val="00E11336"/>
    <w:rsid w:val="00E11CB4"/>
    <w:rsid w:val="00E17021"/>
    <w:rsid w:val="00E200C1"/>
    <w:rsid w:val="00E21F62"/>
    <w:rsid w:val="00E23974"/>
    <w:rsid w:val="00E26A5E"/>
    <w:rsid w:val="00E36D40"/>
    <w:rsid w:val="00E41540"/>
    <w:rsid w:val="00E43FE6"/>
    <w:rsid w:val="00E448D3"/>
    <w:rsid w:val="00E44C38"/>
    <w:rsid w:val="00E45CF9"/>
    <w:rsid w:val="00E4620A"/>
    <w:rsid w:val="00E56687"/>
    <w:rsid w:val="00E61CB3"/>
    <w:rsid w:val="00E70284"/>
    <w:rsid w:val="00E70CE3"/>
    <w:rsid w:val="00E7104A"/>
    <w:rsid w:val="00E715E8"/>
    <w:rsid w:val="00E7430B"/>
    <w:rsid w:val="00E7681E"/>
    <w:rsid w:val="00E80377"/>
    <w:rsid w:val="00E86278"/>
    <w:rsid w:val="00E90139"/>
    <w:rsid w:val="00E93578"/>
    <w:rsid w:val="00EA234D"/>
    <w:rsid w:val="00EA45DA"/>
    <w:rsid w:val="00EB15C5"/>
    <w:rsid w:val="00EB1AC2"/>
    <w:rsid w:val="00EB23C7"/>
    <w:rsid w:val="00EB4B7A"/>
    <w:rsid w:val="00EB5995"/>
    <w:rsid w:val="00EC59CF"/>
    <w:rsid w:val="00EC6194"/>
    <w:rsid w:val="00ED2737"/>
    <w:rsid w:val="00ED573D"/>
    <w:rsid w:val="00ED679A"/>
    <w:rsid w:val="00EE00B6"/>
    <w:rsid w:val="00EE1F43"/>
    <w:rsid w:val="00EE4D1F"/>
    <w:rsid w:val="00EE5143"/>
    <w:rsid w:val="00EE5441"/>
    <w:rsid w:val="00EF02B3"/>
    <w:rsid w:val="00EF2C6D"/>
    <w:rsid w:val="00F00BA5"/>
    <w:rsid w:val="00F06216"/>
    <w:rsid w:val="00F0661C"/>
    <w:rsid w:val="00F070CE"/>
    <w:rsid w:val="00F07425"/>
    <w:rsid w:val="00F07879"/>
    <w:rsid w:val="00F113F4"/>
    <w:rsid w:val="00F20DBD"/>
    <w:rsid w:val="00F2103E"/>
    <w:rsid w:val="00F232F7"/>
    <w:rsid w:val="00F24BED"/>
    <w:rsid w:val="00F25028"/>
    <w:rsid w:val="00F2510C"/>
    <w:rsid w:val="00F25780"/>
    <w:rsid w:val="00F3427B"/>
    <w:rsid w:val="00F360EE"/>
    <w:rsid w:val="00F412B4"/>
    <w:rsid w:val="00F41AFF"/>
    <w:rsid w:val="00F4689A"/>
    <w:rsid w:val="00F54546"/>
    <w:rsid w:val="00F56ED8"/>
    <w:rsid w:val="00F57973"/>
    <w:rsid w:val="00F57D9F"/>
    <w:rsid w:val="00F6031C"/>
    <w:rsid w:val="00F62BA9"/>
    <w:rsid w:val="00F667DE"/>
    <w:rsid w:val="00F66C9A"/>
    <w:rsid w:val="00F736F4"/>
    <w:rsid w:val="00F8193C"/>
    <w:rsid w:val="00F819A6"/>
    <w:rsid w:val="00F83913"/>
    <w:rsid w:val="00F85965"/>
    <w:rsid w:val="00F90941"/>
    <w:rsid w:val="00F96396"/>
    <w:rsid w:val="00F9729F"/>
    <w:rsid w:val="00FA496C"/>
    <w:rsid w:val="00FA58AC"/>
    <w:rsid w:val="00FB034F"/>
    <w:rsid w:val="00FB21C2"/>
    <w:rsid w:val="00FB3432"/>
    <w:rsid w:val="00FC1CDF"/>
    <w:rsid w:val="00FC3191"/>
    <w:rsid w:val="00FC3945"/>
    <w:rsid w:val="00FD3089"/>
    <w:rsid w:val="00FD7833"/>
    <w:rsid w:val="00FD7D0E"/>
    <w:rsid w:val="00FF087B"/>
    <w:rsid w:val="00FF150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5D0A43"/>
    <w:rPr>
      <w:sz w:val="24"/>
      <w:szCs w:val="24"/>
    </w:rPr>
  </w:style>
  <w:style w:type="paragraph" w:styleId="Antrat1">
    <w:name w:val="heading 1"/>
    <w:basedOn w:val="prastasis"/>
    <w:next w:val="prastasis"/>
    <w:link w:val="Antrat1Diagrama"/>
    <w:qFormat/>
    <w:rsid w:val="0088102F"/>
    <w:pPr>
      <w:keepNext/>
      <w:numPr>
        <w:numId w:val="9"/>
      </w:numPr>
      <w:spacing w:before="240" w:after="60"/>
      <w:outlineLvl w:val="0"/>
    </w:pPr>
    <w:rPr>
      <w:rFonts w:ascii="Arial" w:hAnsi="Arial"/>
      <w:b/>
      <w:bCs/>
      <w:kern w:val="32"/>
      <w:sz w:val="32"/>
      <w:szCs w:val="32"/>
    </w:rPr>
  </w:style>
  <w:style w:type="paragraph" w:styleId="Antrat2">
    <w:name w:val="heading 2"/>
    <w:basedOn w:val="prastasis"/>
    <w:next w:val="prastasis"/>
    <w:link w:val="Antrat2Diagrama"/>
    <w:qFormat/>
    <w:rsid w:val="0088102F"/>
    <w:pPr>
      <w:keepNext/>
      <w:numPr>
        <w:ilvl w:val="1"/>
        <w:numId w:val="9"/>
      </w:numPr>
      <w:spacing w:before="240" w:after="60"/>
      <w:outlineLvl w:val="1"/>
    </w:pPr>
    <w:rPr>
      <w:rFonts w:ascii="Arial" w:hAnsi="Arial"/>
      <w:b/>
      <w:bCs/>
      <w:i/>
      <w:iCs/>
      <w:sz w:val="28"/>
      <w:szCs w:val="28"/>
    </w:rPr>
  </w:style>
  <w:style w:type="paragraph" w:styleId="Antrat3">
    <w:name w:val="heading 3"/>
    <w:basedOn w:val="prastasis"/>
    <w:next w:val="prastasis"/>
    <w:link w:val="Antrat3Diagrama"/>
    <w:qFormat/>
    <w:rsid w:val="0088102F"/>
    <w:pPr>
      <w:keepNext/>
      <w:numPr>
        <w:ilvl w:val="2"/>
        <w:numId w:val="9"/>
      </w:numPr>
      <w:spacing w:before="240" w:after="60"/>
      <w:outlineLvl w:val="2"/>
    </w:pPr>
    <w:rPr>
      <w:rFonts w:ascii="Arial" w:hAnsi="Arial" w:cs="Arial"/>
      <w:b/>
      <w:bCs/>
      <w:sz w:val="26"/>
      <w:szCs w:val="26"/>
    </w:rPr>
  </w:style>
  <w:style w:type="paragraph" w:styleId="Antrat4">
    <w:name w:val="heading 4"/>
    <w:basedOn w:val="prastasis"/>
    <w:next w:val="prastasis"/>
    <w:link w:val="Antrat4Diagrama"/>
    <w:qFormat/>
    <w:rsid w:val="0088102F"/>
    <w:pPr>
      <w:keepNext/>
      <w:numPr>
        <w:ilvl w:val="3"/>
        <w:numId w:val="9"/>
      </w:numPr>
      <w:spacing w:before="240" w:after="60"/>
      <w:outlineLvl w:val="3"/>
    </w:pPr>
    <w:rPr>
      <w:b/>
      <w:bCs/>
      <w:sz w:val="28"/>
      <w:szCs w:val="28"/>
    </w:rPr>
  </w:style>
  <w:style w:type="paragraph" w:styleId="Antrat5">
    <w:name w:val="heading 5"/>
    <w:basedOn w:val="prastasis"/>
    <w:next w:val="prastasis"/>
    <w:link w:val="Antrat5Diagrama"/>
    <w:qFormat/>
    <w:rsid w:val="0088102F"/>
    <w:pPr>
      <w:keepNext/>
      <w:numPr>
        <w:ilvl w:val="4"/>
        <w:numId w:val="9"/>
      </w:numPr>
      <w:jc w:val="center"/>
      <w:outlineLvl w:val="4"/>
    </w:pPr>
    <w:rPr>
      <w:b/>
      <w:bCs/>
      <w:lang w:eastAsia="en-US"/>
    </w:rPr>
  </w:style>
  <w:style w:type="paragraph" w:styleId="Antrat6">
    <w:name w:val="heading 6"/>
    <w:basedOn w:val="prastasis"/>
    <w:next w:val="prastasis"/>
    <w:link w:val="Antrat6Diagrama"/>
    <w:qFormat/>
    <w:rsid w:val="0088102F"/>
    <w:pPr>
      <w:numPr>
        <w:ilvl w:val="5"/>
        <w:numId w:val="9"/>
      </w:numPr>
      <w:spacing w:before="240" w:after="60"/>
      <w:outlineLvl w:val="5"/>
    </w:pPr>
    <w:rPr>
      <w:b/>
      <w:bCs/>
      <w:sz w:val="22"/>
      <w:szCs w:val="22"/>
    </w:rPr>
  </w:style>
  <w:style w:type="paragraph" w:styleId="Antrat7">
    <w:name w:val="heading 7"/>
    <w:basedOn w:val="prastasis"/>
    <w:next w:val="prastasis"/>
    <w:link w:val="Antrat7Diagrama"/>
    <w:qFormat/>
    <w:rsid w:val="0088102F"/>
    <w:pPr>
      <w:numPr>
        <w:ilvl w:val="6"/>
        <w:numId w:val="9"/>
      </w:numPr>
      <w:spacing w:before="240" w:after="60"/>
      <w:outlineLvl w:val="6"/>
    </w:pPr>
  </w:style>
  <w:style w:type="paragraph" w:styleId="Antrat8">
    <w:name w:val="heading 8"/>
    <w:basedOn w:val="prastasis"/>
    <w:next w:val="prastasis"/>
    <w:link w:val="Antrat8Diagrama"/>
    <w:qFormat/>
    <w:rsid w:val="0088102F"/>
    <w:pPr>
      <w:numPr>
        <w:ilvl w:val="7"/>
        <w:numId w:val="9"/>
      </w:numPr>
      <w:spacing w:before="240" w:after="60"/>
      <w:outlineLvl w:val="7"/>
    </w:pPr>
    <w:rPr>
      <w:i/>
      <w:iCs/>
    </w:rPr>
  </w:style>
  <w:style w:type="paragraph" w:styleId="Antrat9">
    <w:name w:val="heading 9"/>
    <w:basedOn w:val="prastasis"/>
    <w:next w:val="prastasis"/>
    <w:link w:val="Antrat9Diagrama"/>
    <w:qFormat/>
    <w:rsid w:val="0088102F"/>
    <w:pPr>
      <w:numPr>
        <w:ilvl w:val="8"/>
        <w:numId w:val="9"/>
      </w:numPr>
      <w:spacing w:before="240" w:after="60"/>
      <w:outlineLvl w:val="8"/>
    </w:pPr>
    <w:rPr>
      <w:rFonts w:ascii="Arial" w:hAnsi="Arial"/>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5D0A43"/>
    <w:pPr>
      <w:jc w:val="center"/>
    </w:pPr>
    <w:rPr>
      <w:b/>
      <w:bCs/>
      <w:lang w:val="en-GB" w:eastAsia="en-US"/>
    </w:rPr>
  </w:style>
  <w:style w:type="paragraph" w:customStyle="1" w:styleId="statymopavad">
    <w:name w:val="statymopavad"/>
    <w:basedOn w:val="prastasis"/>
    <w:rsid w:val="005D0A43"/>
    <w:pPr>
      <w:spacing w:before="100" w:beforeAutospacing="1" w:after="100" w:afterAutospacing="1"/>
    </w:pPr>
  </w:style>
  <w:style w:type="character" w:customStyle="1" w:styleId="datametai">
    <w:name w:val="datametai"/>
    <w:basedOn w:val="Numatytasispastraiposriftas"/>
    <w:rsid w:val="005D0A43"/>
  </w:style>
  <w:style w:type="character" w:customStyle="1" w:styleId="datamnuo">
    <w:name w:val="datamnuo"/>
    <w:basedOn w:val="Numatytasispastraiposriftas"/>
    <w:rsid w:val="005D0A43"/>
  </w:style>
  <w:style w:type="paragraph" w:customStyle="1" w:styleId="Default">
    <w:name w:val="Default"/>
    <w:rsid w:val="005D0A43"/>
    <w:pPr>
      <w:autoSpaceDE w:val="0"/>
      <w:autoSpaceDN w:val="0"/>
      <w:adjustRightInd w:val="0"/>
    </w:pPr>
    <w:rPr>
      <w:color w:val="000000"/>
      <w:sz w:val="24"/>
      <w:szCs w:val="24"/>
    </w:rPr>
  </w:style>
  <w:style w:type="character" w:styleId="Grietas">
    <w:name w:val="Strong"/>
    <w:basedOn w:val="Numatytasispastraiposriftas"/>
    <w:qFormat/>
    <w:rsid w:val="005D0A43"/>
    <w:rPr>
      <w:b/>
      <w:bCs/>
    </w:rPr>
  </w:style>
  <w:style w:type="character" w:customStyle="1" w:styleId="A5">
    <w:name w:val="A5"/>
    <w:rsid w:val="005D0A43"/>
    <w:rPr>
      <w:rFonts w:cs="Minion Pro SmBd"/>
      <w:b/>
      <w:bCs/>
      <w:color w:val="000000"/>
      <w:sz w:val="12"/>
      <w:szCs w:val="12"/>
    </w:rPr>
  </w:style>
  <w:style w:type="character" w:customStyle="1" w:styleId="A1">
    <w:name w:val="A1"/>
    <w:rsid w:val="005D0A43"/>
    <w:rPr>
      <w:rFonts w:cs="Minion Pro"/>
      <w:color w:val="000000"/>
      <w:sz w:val="18"/>
      <w:szCs w:val="18"/>
    </w:rPr>
  </w:style>
  <w:style w:type="character" w:customStyle="1" w:styleId="yshortcuts2">
    <w:name w:val="yshortcuts2"/>
    <w:basedOn w:val="Numatytasispastraiposriftas"/>
    <w:rsid w:val="005D0A43"/>
  </w:style>
  <w:style w:type="character" w:styleId="Hipersaitas">
    <w:name w:val="Hyperlink"/>
    <w:basedOn w:val="Numatytasispastraiposriftas"/>
    <w:rsid w:val="005D0A43"/>
    <w:rPr>
      <w:color w:val="0000FF"/>
      <w:u w:val="single"/>
    </w:rPr>
  </w:style>
  <w:style w:type="paragraph" w:styleId="Pagrindiniotekstotrauka">
    <w:name w:val="Body Text Indent"/>
    <w:basedOn w:val="prastasis"/>
    <w:rsid w:val="005D0A43"/>
    <w:pPr>
      <w:tabs>
        <w:tab w:val="left" w:pos="720"/>
        <w:tab w:val="left" w:pos="1530"/>
      </w:tabs>
      <w:spacing w:line="360" w:lineRule="auto"/>
      <w:ind w:left="720"/>
      <w:jc w:val="both"/>
    </w:pPr>
  </w:style>
  <w:style w:type="paragraph" w:styleId="Pagrindiniotekstotrauka2">
    <w:name w:val="Body Text Indent 2"/>
    <w:basedOn w:val="prastasis"/>
    <w:rsid w:val="005D0A43"/>
    <w:pPr>
      <w:tabs>
        <w:tab w:val="left" w:pos="720"/>
        <w:tab w:val="left" w:pos="1530"/>
      </w:tabs>
      <w:spacing w:line="360" w:lineRule="auto"/>
      <w:ind w:firstLine="720"/>
      <w:jc w:val="both"/>
    </w:pPr>
  </w:style>
  <w:style w:type="paragraph" w:styleId="Sraopastraipa">
    <w:name w:val="List Paragraph"/>
    <w:basedOn w:val="prastasis"/>
    <w:uiPriority w:val="34"/>
    <w:qFormat/>
    <w:rsid w:val="00861955"/>
    <w:pPr>
      <w:ind w:left="720"/>
      <w:contextualSpacing/>
    </w:pPr>
  </w:style>
  <w:style w:type="paragraph" w:styleId="Antrats">
    <w:name w:val="header"/>
    <w:basedOn w:val="prastasis"/>
    <w:link w:val="AntratsDiagrama"/>
    <w:uiPriority w:val="99"/>
    <w:rsid w:val="00DE7D60"/>
    <w:pPr>
      <w:tabs>
        <w:tab w:val="center" w:pos="4819"/>
        <w:tab w:val="right" w:pos="9638"/>
      </w:tabs>
    </w:pPr>
  </w:style>
  <w:style w:type="character" w:customStyle="1" w:styleId="AntratsDiagrama">
    <w:name w:val="Antraštės Diagrama"/>
    <w:basedOn w:val="Numatytasispastraiposriftas"/>
    <w:link w:val="Antrats"/>
    <w:uiPriority w:val="99"/>
    <w:rsid w:val="00DE7D60"/>
    <w:rPr>
      <w:sz w:val="24"/>
      <w:szCs w:val="24"/>
    </w:rPr>
  </w:style>
  <w:style w:type="paragraph" w:styleId="Porat">
    <w:name w:val="footer"/>
    <w:basedOn w:val="prastasis"/>
    <w:link w:val="PoratDiagrama"/>
    <w:uiPriority w:val="99"/>
    <w:rsid w:val="00DE7D60"/>
    <w:pPr>
      <w:tabs>
        <w:tab w:val="center" w:pos="4819"/>
        <w:tab w:val="right" w:pos="9638"/>
      </w:tabs>
    </w:pPr>
  </w:style>
  <w:style w:type="character" w:customStyle="1" w:styleId="PoratDiagrama">
    <w:name w:val="Poraštė Diagrama"/>
    <w:basedOn w:val="Numatytasispastraiposriftas"/>
    <w:link w:val="Porat"/>
    <w:uiPriority w:val="99"/>
    <w:rsid w:val="00DE7D60"/>
    <w:rPr>
      <w:sz w:val="24"/>
      <w:szCs w:val="24"/>
    </w:rPr>
  </w:style>
  <w:style w:type="character" w:styleId="Vietosrezervavimoenklotekstas">
    <w:name w:val="Placeholder Text"/>
    <w:basedOn w:val="Numatytasispastraiposriftas"/>
    <w:uiPriority w:val="99"/>
    <w:semiHidden/>
    <w:rsid w:val="00CB5FF5"/>
    <w:rPr>
      <w:color w:val="808080"/>
    </w:rPr>
  </w:style>
  <w:style w:type="paragraph" w:styleId="Debesliotekstas">
    <w:name w:val="Balloon Text"/>
    <w:basedOn w:val="prastasis"/>
    <w:link w:val="DebesliotekstasDiagrama"/>
    <w:rsid w:val="00CB5FF5"/>
    <w:rPr>
      <w:rFonts w:ascii="Tahoma" w:hAnsi="Tahoma" w:cs="Tahoma"/>
      <w:sz w:val="16"/>
      <w:szCs w:val="16"/>
    </w:rPr>
  </w:style>
  <w:style w:type="character" w:customStyle="1" w:styleId="DebesliotekstasDiagrama">
    <w:name w:val="Debesėlio tekstas Diagrama"/>
    <w:basedOn w:val="Numatytasispastraiposriftas"/>
    <w:link w:val="Debesliotekstas"/>
    <w:rsid w:val="00CB5FF5"/>
    <w:rPr>
      <w:rFonts w:ascii="Tahoma" w:hAnsi="Tahoma" w:cs="Tahoma"/>
      <w:sz w:val="16"/>
      <w:szCs w:val="16"/>
    </w:rPr>
  </w:style>
  <w:style w:type="character" w:customStyle="1" w:styleId="Antrat1Diagrama">
    <w:name w:val="Antraštė 1 Diagrama"/>
    <w:basedOn w:val="Numatytasispastraiposriftas"/>
    <w:link w:val="Antrat1"/>
    <w:rsid w:val="0088102F"/>
    <w:rPr>
      <w:rFonts w:ascii="Arial" w:hAnsi="Arial"/>
      <w:b/>
      <w:bCs/>
      <w:kern w:val="32"/>
      <w:sz w:val="32"/>
      <w:szCs w:val="32"/>
    </w:rPr>
  </w:style>
  <w:style w:type="character" w:customStyle="1" w:styleId="Antrat2Diagrama">
    <w:name w:val="Antraštė 2 Diagrama"/>
    <w:basedOn w:val="Numatytasispastraiposriftas"/>
    <w:link w:val="Antrat2"/>
    <w:rsid w:val="0088102F"/>
    <w:rPr>
      <w:rFonts w:ascii="Arial" w:hAnsi="Arial"/>
      <w:b/>
      <w:bCs/>
      <w:i/>
      <w:iCs/>
      <w:sz w:val="28"/>
      <w:szCs w:val="28"/>
    </w:rPr>
  </w:style>
  <w:style w:type="character" w:customStyle="1" w:styleId="Antrat3Diagrama">
    <w:name w:val="Antraštė 3 Diagrama"/>
    <w:basedOn w:val="Numatytasispastraiposriftas"/>
    <w:link w:val="Antrat3"/>
    <w:rsid w:val="0088102F"/>
    <w:rPr>
      <w:rFonts w:ascii="Arial" w:hAnsi="Arial" w:cs="Arial"/>
      <w:b/>
      <w:bCs/>
      <w:sz w:val="26"/>
      <w:szCs w:val="26"/>
    </w:rPr>
  </w:style>
  <w:style w:type="character" w:customStyle="1" w:styleId="Antrat4Diagrama">
    <w:name w:val="Antraštė 4 Diagrama"/>
    <w:basedOn w:val="Numatytasispastraiposriftas"/>
    <w:link w:val="Antrat4"/>
    <w:rsid w:val="0088102F"/>
    <w:rPr>
      <w:b/>
      <w:bCs/>
      <w:sz w:val="28"/>
      <w:szCs w:val="28"/>
    </w:rPr>
  </w:style>
  <w:style w:type="character" w:customStyle="1" w:styleId="Antrat5Diagrama">
    <w:name w:val="Antraštė 5 Diagrama"/>
    <w:basedOn w:val="Numatytasispastraiposriftas"/>
    <w:link w:val="Antrat5"/>
    <w:rsid w:val="0088102F"/>
    <w:rPr>
      <w:b/>
      <w:bCs/>
      <w:sz w:val="24"/>
      <w:szCs w:val="24"/>
      <w:lang w:eastAsia="en-US"/>
    </w:rPr>
  </w:style>
  <w:style w:type="character" w:customStyle="1" w:styleId="Antrat6Diagrama">
    <w:name w:val="Antraštė 6 Diagrama"/>
    <w:basedOn w:val="Numatytasispastraiposriftas"/>
    <w:link w:val="Antrat6"/>
    <w:rsid w:val="0088102F"/>
    <w:rPr>
      <w:b/>
      <w:bCs/>
      <w:sz w:val="22"/>
      <w:szCs w:val="22"/>
    </w:rPr>
  </w:style>
  <w:style w:type="character" w:customStyle="1" w:styleId="Antrat7Diagrama">
    <w:name w:val="Antraštė 7 Diagrama"/>
    <w:basedOn w:val="Numatytasispastraiposriftas"/>
    <w:link w:val="Antrat7"/>
    <w:rsid w:val="0088102F"/>
    <w:rPr>
      <w:sz w:val="24"/>
      <w:szCs w:val="24"/>
    </w:rPr>
  </w:style>
  <w:style w:type="character" w:customStyle="1" w:styleId="Antrat8Diagrama">
    <w:name w:val="Antraštė 8 Diagrama"/>
    <w:basedOn w:val="Numatytasispastraiposriftas"/>
    <w:link w:val="Antrat8"/>
    <w:rsid w:val="0088102F"/>
    <w:rPr>
      <w:i/>
      <w:iCs/>
      <w:sz w:val="24"/>
      <w:szCs w:val="24"/>
    </w:rPr>
  </w:style>
  <w:style w:type="character" w:customStyle="1" w:styleId="Antrat9Diagrama">
    <w:name w:val="Antraštė 9 Diagrama"/>
    <w:basedOn w:val="Numatytasispastraiposriftas"/>
    <w:link w:val="Antrat9"/>
    <w:rsid w:val="0088102F"/>
    <w:rPr>
      <w:rFonts w:ascii="Arial" w:hAnsi="Arial"/>
      <w:sz w:val="22"/>
      <w:szCs w:val="22"/>
    </w:rPr>
  </w:style>
  <w:style w:type="character" w:customStyle="1" w:styleId="PavadinimasDiagrama">
    <w:name w:val="Pavadinimas Diagrama"/>
    <w:basedOn w:val="Numatytasispastraiposriftas"/>
    <w:link w:val="Pavadinimas"/>
    <w:rsid w:val="0088102F"/>
    <w:rPr>
      <w:b/>
      <w:bCs/>
      <w:sz w:val="24"/>
      <w:szCs w:val="24"/>
      <w:lang w:val="en-GB" w:eastAsia="en-US"/>
    </w:rPr>
  </w:style>
  <w:style w:type="paragraph" w:styleId="prastasistinklapis">
    <w:name w:val="Normal (Web)"/>
    <w:basedOn w:val="prastasis"/>
    <w:rsid w:val="00A0378F"/>
    <w:pPr>
      <w:spacing w:before="100" w:beforeAutospacing="1" w:after="100" w:afterAutospacing="1"/>
    </w:pPr>
  </w:style>
  <w:style w:type="character" w:customStyle="1" w:styleId="hps">
    <w:name w:val="hps"/>
    <w:basedOn w:val="Numatytasispastraiposriftas"/>
    <w:rsid w:val="00944760"/>
  </w:style>
  <w:style w:type="character" w:customStyle="1" w:styleId="shorttext">
    <w:name w:val="short_text"/>
    <w:basedOn w:val="Numatytasispastraiposriftas"/>
    <w:rsid w:val="00B12357"/>
  </w:style>
</w:styles>
</file>

<file path=word/webSettings.xml><?xml version="1.0" encoding="utf-8"?>
<w:webSettings xmlns:r="http://schemas.openxmlformats.org/officeDocument/2006/relationships" xmlns:w="http://schemas.openxmlformats.org/wordprocessingml/2006/main">
  <w:divs>
    <w:div w:id="7948550">
      <w:bodyDiv w:val="1"/>
      <w:marLeft w:val="0"/>
      <w:marRight w:val="0"/>
      <w:marTop w:val="0"/>
      <w:marBottom w:val="0"/>
      <w:divBdr>
        <w:top w:val="none" w:sz="0" w:space="0" w:color="auto"/>
        <w:left w:val="none" w:sz="0" w:space="0" w:color="auto"/>
        <w:bottom w:val="none" w:sz="0" w:space="0" w:color="auto"/>
        <w:right w:val="none" w:sz="0" w:space="0" w:color="auto"/>
      </w:divBdr>
    </w:div>
    <w:div w:id="22437964">
      <w:bodyDiv w:val="1"/>
      <w:marLeft w:val="0"/>
      <w:marRight w:val="0"/>
      <w:marTop w:val="0"/>
      <w:marBottom w:val="0"/>
      <w:divBdr>
        <w:top w:val="none" w:sz="0" w:space="0" w:color="auto"/>
        <w:left w:val="none" w:sz="0" w:space="0" w:color="auto"/>
        <w:bottom w:val="none" w:sz="0" w:space="0" w:color="auto"/>
        <w:right w:val="none" w:sz="0" w:space="0" w:color="auto"/>
      </w:divBdr>
    </w:div>
    <w:div w:id="27873141">
      <w:bodyDiv w:val="1"/>
      <w:marLeft w:val="0"/>
      <w:marRight w:val="0"/>
      <w:marTop w:val="0"/>
      <w:marBottom w:val="0"/>
      <w:divBdr>
        <w:top w:val="none" w:sz="0" w:space="0" w:color="auto"/>
        <w:left w:val="none" w:sz="0" w:space="0" w:color="auto"/>
        <w:bottom w:val="none" w:sz="0" w:space="0" w:color="auto"/>
        <w:right w:val="none" w:sz="0" w:space="0" w:color="auto"/>
      </w:divBdr>
    </w:div>
    <w:div w:id="33968757">
      <w:bodyDiv w:val="1"/>
      <w:marLeft w:val="0"/>
      <w:marRight w:val="0"/>
      <w:marTop w:val="0"/>
      <w:marBottom w:val="0"/>
      <w:divBdr>
        <w:top w:val="none" w:sz="0" w:space="0" w:color="auto"/>
        <w:left w:val="none" w:sz="0" w:space="0" w:color="auto"/>
        <w:bottom w:val="none" w:sz="0" w:space="0" w:color="auto"/>
        <w:right w:val="none" w:sz="0" w:space="0" w:color="auto"/>
      </w:divBdr>
    </w:div>
    <w:div w:id="39987523">
      <w:bodyDiv w:val="1"/>
      <w:marLeft w:val="0"/>
      <w:marRight w:val="0"/>
      <w:marTop w:val="0"/>
      <w:marBottom w:val="0"/>
      <w:divBdr>
        <w:top w:val="none" w:sz="0" w:space="0" w:color="auto"/>
        <w:left w:val="none" w:sz="0" w:space="0" w:color="auto"/>
        <w:bottom w:val="none" w:sz="0" w:space="0" w:color="auto"/>
        <w:right w:val="none" w:sz="0" w:space="0" w:color="auto"/>
      </w:divBdr>
    </w:div>
    <w:div w:id="40174684">
      <w:bodyDiv w:val="1"/>
      <w:marLeft w:val="0"/>
      <w:marRight w:val="0"/>
      <w:marTop w:val="0"/>
      <w:marBottom w:val="0"/>
      <w:divBdr>
        <w:top w:val="none" w:sz="0" w:space="0" w:color="auto"/>
        <w:left w:val="none" w:sz="0" w:space="0" w:color="auto"/>
        <w:bottom w:val="none" w:sz="0" w:space="0" w:color="auto"/>
        <w:right w:val="none" w:sz="0" w:space="0" w:color="auto"/>
      </w:divBdr>
    </w:div>
    <w:div w:id="55590149">
      <w:bodyDiv w:val="1"/>
      <w:marLeft w:val="0"/>
      <w:marRight w:val="0"/>
      <w:marTop w:val="0"/>
      <w:marBottom w:val="0"/>
      <w:divBdr>
        <w:top w:val="none" w:sz="0" w:space="0" w:color="auto"/>
        <w:left w:val="none" w:sz="0" w:space="0" w:color="auto"/>
        <w:bottom w:val="none" w:sz="0" w:space="0" w:color="auto"/>
        <w:right w:val="none" w:sz="0" w:space="0" w:color="auto"/>
      </w:divBdr>
    </w:div>
    <w:div w:id="61565539">
      <w:bodyDiv w:val="1"/>
      <w:marLeft w:val="0"/>
      <w:marRight w:val="0"/>
      <w:marTop w:val="0"/>
      <w:marBottom w:val="0"/>
      <w:divBdr>
        <w:top w:val="none" w:sz="0" w:space="0" w:color="auto"/>
        <w:left w:val="none" w:sz="0" w:space="0" w:color="auto"/>
        <w:bottom w:val="none" w:sz="0" w:space="0" w:color="auto"/>
        <w:right w:val="none" w:sz="0" w:space="0" w:color="auto"/>
      </w:divBdr>
    </w:div>
    <w:div w:id="74476740">
      <w:bodyDiv w:val="1"/>
      <w:marLeft w:val="0"/>
      <w:marRight w:val="0"/>
      <w:marTop w:val="0"/>
      <w:marBottom w:val="0"/>
      <w:divBdr>
        <w:top w:val="none" w:sz="0" w:space="0" w:color="auto"/>
        <w:left w:val="none" w:sz="0" w:space="0" w:color="auto"/>
        <w:bottom w:val="none" w:sz="0" w:space="0" w:color="auto"/>
        <w:right w:val="none" w:sz="0" w:space="0" w:color="auto"/>
      </w:divBdr>
    </w:div>
    <w:div w:id="84230937">
      <w:bodyDiv w:val="1"/>
      <w:marLeft w:val="0"/>
      <w:marRight w:val="0"/>
      <w:marTop w:val="0"/>
      <w:marBottom w:val="0"/>
      <w:divBdr>
        <w:top w:val="none" w:sz="0" w:space="0" w:color="auto"/>
        <w:left w:val="none" w:sz="0" w:space="0" w:color="auto"/>
        <w:bottom w:val="none" w:sz="0" w:space="0" w:color="auto"/>
        <w:right w:val="none" w:sz="0" w:space="0" w:color="auto"/>
      </w:divBdr>
    </w:div>
    <w:div w:id="124390258">
      <w:bodyDiv w:val="1"/>
      <w:marLeft w:val="0"/>
      <w:marRight w:val="0"/>
      <w:marTop w:val="0"/>
      <w:marBottom w:val="0"/>
      <w:divBdr>
        <w:top w:val="none" w:sz="0" w:space="0" w:color="auto"/>
        <w:left w:val="none" w:sz="0" w:space="0" w:color="auto"/>
        <w:bottom w:val="none" w:sz="0" w:space="0" w:color="auto"/>
        <w:right w:val="none" w:sz="0" w:space="0" w:color="auto"/>
      </w:divBdr>
    </w:div>
    <w:div w:id="155078402">
      <w:bodyDiv w:val="1"/>
      <w:marLeft w:val="0"/>
      <w:marRight w:val="0"/>
      <w:marTop w:val="0"/>
      <w:marBottom w:val="0"/>
      <w:divBdr>
        <w:top w:val="none" w:sz="0" w:space="0" w:color="auto"/>
        <w:left w:val="none" w:sz="0" w:space="0" w:color="auto"/>
        <w:bottom w:val="none" w:sz="0" w:space="0" w:color="auto"/>
        <w:right w:val="none" w:sz="0" w:space="0" w:color="auto"/>
      </w:divBdr>
    </w:div>
    <w:div w:id="164707461">
      <w:bodyDiv w:val="1"/>
      <w:marLeft w:val="0"/>
      <w:marRight w:val="0"/>
      <w:marTop w:val="0"/>
      <w:marBottom w:val="0"/>
      <w:divBdr>
        <w:top w:val="none" w:sz="0" w:space="0" w:color="auto"/>
        <w:left w:val="none" w:sz="0" w:space="0" w:color="auto"/>
        <w:bottom w:val="none" w:sz="0" w:space="0" w:color="auto"/>
        <w:right w:val="none" w:sz="0" w:space="0" w:color="auto"/>
      </w:divBdr>
    </w:div>
    <w:div w:id="191842489">
      <w:bodyDiv w:val="1"/>
      <w:marLeft w:val="0"/>
      <w:marRight w:val="0"/>
      <w:marTop w:val="0"/>
      <w:marBottom w:val="0"/>
      <w:divBdr>
        <w:top w:val="none" w:sz="0" w:space="0" w:color="auto"/>
        <w:left w:val="none" w:sz="0" w:space="0" w:color="auto"/>
        <w:bottom w:val="none" w:sz="0" w:space="0" w:color="auto"/>
        <w:right w:val="none" w:sz="0" w:space="0" w:color="auto"/>
      </w:divBdr>
    </w:div>
    <w:div w:id="192621767">
      <w:bodyDiv w:val="1"/>
      <w:marLeft w:val="0"/>
      <w:marRight w:val="0"/>
      <w:marTop w:val="0"/>
      <w:marBottom w:val="0"/>
      <w:divBdr>
        <w:top w:val="none" w:sz="0" w:space="0" w:color="auto"/>
        <w:left w:val="none" w:sz="0" w:space="0" w:color="auto"/>
        <w:bottom w:val="none" w:sz="0" w:space="0" w:color="auto"/>
        <w:right w:val="none" w:sz="0" w:space="0" w:color="auto"/>
      </w:divBdr>
    </w:div>
    <w:div w:id="202981501">
      <w:bodyDiv w:val="1"/>
      <w:marLeft w:val="0"/>
      <w:marRight w:val="0"/>
      <w:marTop w:val="0"/>
      <w:marBottom w:val="0"/>
      <w:divBdr>
        <w:top w:val="none" w:sz="0" w:space="0" w:color="auto"/>
        <w:left w:val="none" w:sz="0" w:space="0" w:color="auto"/>
        <w:bottom w:val="none" w:sz="0" w:space="0" w:color="auto"/>
        <w:right w:val="none" w:sz="0" w:space="0" w:color="auto"/>
      </w:divBdr>
    </w:div>
    <w:div w:id="223878685">
      <w:bodyDiv w:val="1"/>
      <w:marLeft w:val="0"/>
      <w:marRight w:val="0"/>
      <w:marTop w:val="0"/>
      <w:marBottom w:val="0"/>
      <w:divBdr>
        <w:top w:val="none" w:sz="0" w:space="0" w:color="auto"/>
        <w:left w:val="none" w:sz="0" w:space="0" w:color="auto"/>
        <w:bottom w:val="none" w:sz="0" w:space="0" w:color="auto"/>
        <w:right w:val="none" w:sz="0" w:space="0" w:color="auto"/>
      </w:divBdr>
    </w:div>
    <w:div w:id="252323342">
      <w:bodyDiv w:val="1"/>
      <w:marLeft w:val="0"/>
      <w:marRight w:val="0"/>
      <w:marTop w:val="0"/>
      <w:marBottom w:val="0"/>
      <w:divBdr>
        <w:top w:val="none" w:sz="0" w:space="0" w:color="auto"/>
        <w:left w:val="none" w:sz="0" w:space="0" w:color="auto"/>
        <w:bottom w:val="none" w:sz="0" w:space="0" w:color="auto"/>
        <w:right w:val="none" w:sz="0" w:space="0" w:color="auto"/>
      </w:divBdr>
    </w:div>
    <w:div w:id="256987929">
      <w:bodyDiv w:val="1"/>
      <w:marLeft w:val="0"/>
      <w:marRight w:val="0"/>
      <w:marTop w:val="0"/>
      <w:marBottom w:val="0"/>
      <w:divBdr>
        <w:top w:val="none" w:sz="0" w:space="0" w:color="auto"/>
        <w:left w:val="none" w:sz="0" w:space="0" w:color="auto"/>
        <w:bottom w:val="none" w:sz="0" w:space="0" w:color="auto"/>
        <w:right w:val="none" w:sz="0" w:space="0" w:color="auto"/>
      </w:divBdr>
    </w:div>
    <w:div w:id="262498722">
      <w:bodyDiv w:val="1"/>
      <w:marLeft w:val="0"/>
      <w:marRight w:val="0"/>
      <w:marTop w:val="0"/>
      <w:marBottom w:val="0"/>
      <w:divBdr>
        <w:top w:val="none" w:sz="0" w:space="0" w:color="auto"/>
        <w:left w:val="none" w:sz="0" w:space="0" w:color="auto"/>
        <w:bottom w:val="none" w:sz="0" w:space="0" w:color="auto"/>
        <w:right w:val="none" w:sz="0" w:space="0" w:color="auto"/>
      </w:divBdr>
    </w:div>
    <w:div w:id="277642578">
      <w:bodyDiv w:val="1"/>
      <w:marLeft w:val="0"/>
      <w:marRight w:val="0"/>
      <w:marTop w:val="0"/>
      <w:marBottom w:val="0"/>
      <w:divBdr>
        <w:top w:val="none" w:sz="0" w:space="0" w:color="auto"/>
        <w:left w:val="none" w:sz="0" w:space="0" w:color="auto"/>
        <w:bottom w:val="none" w:sz="0" w:space="0" w:color="auto"/>
        <w:right w:val="none" w:sz="0" w:space="0" w:color="auto"/>
      </w:divBdr>
    </w:div>
    <w:div w:id="291520353">
      <w:bodyDiv w:val="1"/>
      <w:marLeft w:val="0"/>
      <w:marRight w:val="0"/>
      <w:marTop w:val="0"/>
      <w:marBottom w:val="0"/>
      <w:divBdr>
        <w:top w:val="none" w:sz="0" w:space="0" w:color="auto"/>
        <w:left w:val="none" w:sz="0" w:space="0" w:color="auto"/>
        <w:bottom w:val="none" w:sz="0" w:space="0" w:color="auto"/>
        <w:right w:val="none" w:sz="0" w:space="0" w:color="auto"/>
      </w:divBdr>
    </w:div>
    <w:div w:id="332267989">
      <w:bodyDiv w:val="1"/>
      <w:marLeft w:val="0"/>
      <w:marRight w:val="0"/>
      <w:marTop w:val="0"/>
      <w:marBottom w:val="0"/>
      <w:divBdr>
        <w:top w:val="none" w:sz="0" w:space="0" w:color="auto"/>
        <w:left w:val="none" w:sz="0" w:space="0" w:color="auto"/>
        <w:bottom w:val="none" w:sz="0" w:space="0" w:color="auto"/>
        <w:right w:val="none" w:sz="0" w:space="0" w:color="auto"/>
      </w:divBdr>
    </w:div>
    <w:div w:id="336466319">
      <w:bodyDiv w:val="1"/>
      <w:marLeft w:val="0"/>
      <w:marRight w:val="0"/>
      <w:marTop w:val="0"/>
      <w:marBottom w:val="0"/>
      <w:divBdr>
        <w:top w:val="none" w:sz="0" w:space="0" w:color="auto"/>
        <w:left w:val="none" w:sz="0" w:space="0" w:color="auto"/>
        <w:bottom w:val="none" w:sz="0" w:space="0" w:color="auto"/>
        <w:right w:val="none" w:sz="0" w:space="0" w:color="auto"/>
      </w:divBdr>
    </w:div>
    <w:div w:id="454101599">
      <w:bodyDiv w:val="1"/>
      <w:marLeft w:val="0"/>
      <w:marRight w:val="0"/>
      <w:marTop w:val="0"/>
      <w:marBottom w:val="0"/>
      <w:divBdr>
        <w:top w:val="none" w:sz="0" w:space="0" w:color="auto"/>
        <w:left w:val="none" w:sz="0" w:space="0" w:color="auto"/>
        <w:bottom w:val="none" w:sz="0" w:space="0" w:color="auto"/>
        <w:right w:val="none" w:sz="0" w:space="0" w:color="auto"/>
      </w:divBdr>
    </w:div>
    <w:div w:id="513961992">
      <w:bodyDiv w:val="1"/>
      <w:marLeft w:val="0"/>
      <w:marRight w:val="0"/>
      <w:marTop w:val="0"/>
      <w:marBottom w:val="0"/>
      <w:divBdr>
        <w:top w:val="none" w:sz="0" w:space="0" w:color="auto"/>
        <w:left w:val="none" w:sz="0" w:space="0" w:color="auto"/>
        <w:bottom w:val="none" w:sz="0" w:space="0" w:color="auto"/>
        <w:right w:val="none" w:sz="0" w:space="0" w:color="auto"/>
      </w:divBdr>
    </w:div>
    <w:div w:id="555973757">
      <w:bodyDiv w:val="1"/>
      <w:marLeft w:val="0"/>
      <w:marRight w:val="0"/>
      <w:marTop w:val="0"/>
      <w:marBottom w:val="0"/>
      <w:divBdr>
        <w:top w:val="none" w:sz="0" w:space="0" w:color="auto"/>
        <w:left w:val="none" w:sz="0" w:space="0" w:color="auto"/>
        <w:bottom w:val="none" w:sz="0" w:space="0" w:color="auto"/>
        <w:right w:val="none" w:sz="0" w:space="0" w:color="auto"/>
      </w:divBdr>
    </w:div>
    <w:div w:id="562175765">
      <w:bodyDiv w:val="1"/>
      <w:marLeft w:val="0"/>
      <w:marRight w:val="0"/>
      <w:marTop w:val="0"/>
      <w:marBottom w:val="0"/>
      <w:divBdr>
        <w:top w:val="none" w:sz="0" w:space="0" w:color="auto"/>
        <w:left w:val="none" w:sz="0" w:space="0" w:color="auto"/>
        <w:bottom w:val="none" w:sz="0" w:space="0" w:color="auto"/>
        <w:right w:val="none" w:sz="0" w:space="0" w:color="auto"/>
      </w:divBdr>
    </w:div>
    <w:div w:id="564148577">
      <w:bodyDiv w:val="1"/>
      <w:marLeft w:val="0"/>
      <w:marRight w:val="0"/>
      <w:marTop w:val="0"/>
      <w:marBottom w:val="0"/>
      <w:divBdr>
        <w:top w:val="none" w:sz="0" w:space="0" w:color="auto"/>
        <w:left w:val="none" w:sz="0" w:space="0" w:color="auto"/>
        <w:bottom w:val="none" w:sz="0" w:space="0" w:color="auto"/>
        <w:right w:val="none" w:sz="0" w:space="0" w:color="auto"/>
      </w:divBdr>
    </w:div>
    <w:div w:id="571736851">
      <w:bodyDiv w:val="1"/>
      <w:marLeft w:val="0"/>
      <w:marRight w:val="0"/>
      <w:marTop w:val="0"/>
      <w:marBottom w:val="0"/>
      <w:divBdr>
        <w:top w:val="none" w:sz="0" w:space="0" w:color="auto"/>
        <w:left w:val="none" w:sz="0" w:space="0" w:color="auto"/>
        <w:bottom w:val="none" w:sz="0" w:space="0" w:color="auto"/>
        <w:right w:val="none" w:sz="0" w:space="0" w:color="auto"/>
      </w:divBdr>
    </w:div>
    <w:div w:id="572006728">
      <w:bodyDiv w:val="1"/>
      <w:marLeft w:val="0"/>
      <w:marRight w:val="0"/>
      <w:marTop w:val="0"/>
      <w:marBottom w:val="0"/>
      <w:divBdr>
        <w:top w:val="none" w:sz="0" w:space="0" w:color="auto"/>
        <w:left w:val="none" w:sz="0" w:space="0" w:color="auto"/>
        <w:bottom w:val="none" w:sz="0" w:space="0" w:color="auto"/>
        <w:right w:val="none" w:sz="0" w:space="0" w:color="auto"/>
      </w:divBdr>
    </w:div>
    <w:div w:id="612516453">
      <w:bodyDiv w:val="1"/>
      <w:marLeft w:val="0"/>
      <w:marRight w:val="0"/>
      <w:marTop w:val="0"/>
      <w:marBottom w:val="0"/>
      <w:divBdr>
        <w:top w:val="none" w:sz="0" w:space="0" w:color="auto"/>
        <w:left w:val="none" w:sz="0" w:space="0" w:color="auto"/>
        <w:bottom w:val="none" w:sz="0" w:space="0" w:color="auto"/>
        <w:right w:val="none" w:sz="0" w:space="0" w:color="auto"/>
      </w:divBdr>
    </w:div>
    <w:div w:id="628367285">
      <w:bodyDiv w:val="1"/>
      <w:marLeft w:val="0"/>
      <w:marRight w:val="0"/>
      <w:marTop w:val="0"/>
      <w:marBottom w:val="0"/>
      <w:divBdr>
        <w:top w:val="none" w:sz="0" w:space="0" w:color="auto"/>
        <w:left w:val="none" w:sz="0" w:space="0" w:color="auto"/>
        <w:bottom w:val="none" w:sz="0" w:space="0" w:color="auto"/>
        <w:right w:val="none" w:sz="0" w:space="0" w:color="auto"/>
      </w:divBdr>
    </w:div>
    <w:div w:id="637036431">
      <w:bodyDiv w:val="1"/>
      <w:marLeft w:val="0"/>
      <w:marRight w:val="0"/>
      <w:marTop w:val="0"/>
      <w:marBottom w:val="0"/>
      <w:divBdr>
        <w:top w:val="none" w:sz="0" w:space="0" w:color="auto"/>
        <w:left w:val="none" w:sz="0" w:space="0" w:color="auto"/>
        <w:bottom w:val="none" w:sz="0" w:space="0" w:color="auto"/>
        <w:right w:val="none" w:sz="0" w:space="0" w:color="auto"/>
      </w:divBdr>
    </w:div>
    <w:div w:id="655886125">
      <w:bodyDiv w:val="1"/>
      <w:marLeft w:val="0"/>
      <w:marRight w:val="0"/>
      <w:marTop w:val="0"/>
      <w:marBottom w:val="0"/>
      <w:divBdr>
        <w:top w:val="none" w:sz="0" w:space="0" w:color="auto"/>
        <w:left w:val="none" w:sz="0" w:space="0" w:color="auto"/>
        <w:bottom w:val="none" w:sz="0" w:space="0" w:color="auto"/>
        <w:right w:val="none" w:sz="0" w:space="0" w:color="auto"/>
      </w:divBdr>
    </w:div>
    <w:div w:id="669259659">
      <w:bodyDiv w:val="1"/>
      <w:marLeft w:val="0"/>
      <w:marRight w:val="0"/>
      <w:marTop w:val="0"/>
      <w:marBottom w:val="0"/>
      <w:divBdr>
        <w:top w:val="none" w:sz="0" w:space="0" w:color="auto"/>
        <w:left w:val="none" w:sz="0" w:space="0" w:color="auto"/>
        <w:bottom w:val="none" w:sz="0" w:space="0" w:color="auto"/>
        <w:right w:val="none" w:sz="0" w:space="0" w:color="auto"/>
      </w:divBdr>
    </w:div>
    <w:div w:id="682053470">
      <w:bodyDiv w:val="1"/>
      <w:marLeft w:val="0"/>
      <w:marRight w:val="0"/>
      <w:marTop w:val="0"/>
      <w:marBottom w:val="0"/>
      <w:divBdr>
        <w:top w:val="none" w:sz="0" w:space="0" w:color="auto"/>
        <w:left w:val="none" w:sz="0" w:space="0" w:color="auto"/>
        <w:bottom w:val="none" w:sz="0" w:space="0" w:color="auto"/>
        <w:right w:val="none" w:sz="0" w:space="0" w:color="auto"/>
      </w:divBdr>
    </w:div>
    <w:div w:id="689189037">
      <w:bodyDiv w:val="1"/>
      <w:marLeft w:val="0"/>
      <w:marRight w:val="0"/>
      <w:marTop w:val="0"/>
      <w:marBottom w:val="0"/>
      <w:divBdr>
        <w:top w:val="none" w:sz="0" w:space="0" w:color="auto"/>
        <w:left w:val="none" w:sz="0" w:space="0" w:color="auto"/>
        <w:bottom w:val="none" w:sz="0" w:space="0" w:color="auto"/>
        <w:right w:val="none" w:sz="0" w:space="0" w:color="auto"/>
      </w:divBdr>
    </w:div>
    <w:div w:id="762846077">
      <w:bodyDiv w:val="1"/>
      <w:marLeft w:val="0"/>
      <w:marRight w:val="0"/>
      <w:marTop w:val="0"/>
      <w:marBottom w:val="0"/>
      <w:divBdr>
        <w:top w:val="none" w:sz="0" w:space="0" w:color="auto"/>
        <w:left w:val="none" w:sz="0" w:space="0" w:color="auto"/>
        <w:bottom w:val="none" w:sz="0" w:space="0" w:color="auto"/>
        <w:right w:val="none" w:sz="0" w:space="0" w:color="auto"/>
      </w:divBdr>
    </w:div>
    <w:div w:id="765272472">
      <w:bodyDiv w:val="1"/>
      <w:marLeft w:val="0"/>
      <w:marRight w:val="0"/>
      <w:marTop w:val="0"/>
      <w:marBottom w:val="0"/>
      <w:divBdr>
        <w:top w:val="none" w:sz="0" w:space="0" w:color="auto"/>
        <w:left w:val="none" w:sz="0" w:space="0" w:color="auto"/>
        <w:bottom w:val="none" w:sz="0" w:space="0" w:color="auto"/>
        <w:right w:val="none" w:sz="0" w:space="0" w:color="auto"/>
      </w:divBdr>
    </w:div>
    <w:div w:id="774440829">
      <w:bodyDiv w:val="1"/>
      <w:marLeft w:val="0"/>
      <w:marRight w:val="0"/>
      <w:marTop w:val="0"/>
      <w:marBottom w:val="0"/>
      <w:divBdr>
        <w:top w:val="none" w:sz="0" w:space="0" w:color="auto"/>
        <w:left w:val="none" w:sz="0" w:space="0" w:color="auto"/>
        <w:bottom w:val="none" w:sz="0" w:space="0" w:color="auto"/>
        <w:right w:val="none" w:sz="0" w:space="0" w:color="auto"/>
      </w:divBdr>
    </w:div>
    <w:div w:id="777527489">
      <w:bodyDiv w:val="1"/>
      <w:marLeft w:val="0"/>
      <w:marRight w:val="0"/>
      <w:marTop w:val="0"/>
      <w:marBottom w:val="0"/>
      <w:divBdr>
        <w:top w:val="none" w:sz="0" w:space="0" w:color="auto"/>
        <w:left w:val="none" w:sz="0" w:space="0" w:color="auto"/>
        <w:bottom w:val="none" w:sz="0" w:space="0" w:color="auto"/>
        <w:right w:val="none" w:sz="0" w:space="0" w:color="auto"/>
      </w:divBdr>
    </w:div>
    <w:div w:id="831482004">
      <w:bodyDiv w:val="1"/>
      <w:marLeft w:val="0"/>
      <w:marRight w:val="0"/>
      <w:marTop w:val="0"/>
      <w:marBottom w:val="0"/>
      <w:divBdr>
        <w:top w:val="none" w:sz="0" w:space="0" w:color="auto"/>
        <w:left w:val="none" w:sz="0" w:space="0" w:color="auto"/>
        <w:bottom w:val="none" w:sz="0" w:space="0" w:color="auto"/>
        <w:right w:val="none" w:sz="0" w:space="0" w:color="auto"/>
      </w:divBdr>
    </w:div>
    <w:div w:id="860896672">
      <w:bodyDiv w:val="1"/>
      <w:marLeft w:val="0"/>
      <w:marRight w:val="0"/>
      <w:marTop w:val="0"/>
      <w:marBottom w:val="0"/>
      <w:divBdr>
        <w:top w:val="none" w:sz="0" w:space="0" w:color="auto"/>
        <w:left w:val="none" w:sz="0" w:space="0" w:color="auto"/>
        <w:bottom w:val="none" w:sz="0" w:space="0" w:color="auto"/>
        <w:right w:val="none" w:sz="0" w:space="0" w:color="auto"/>
      </w:divBdr>
    </w:div>
    <w:div w:id="870263065">
      <w:bodyDiv w:val="1"/>
      <w:marLeft w:val="0"/>
      <w:marRight w:val="0"/>
      <w:marTop w:val="0"/>
      <w:marBottom w:val="0"/>
      <w:divBdr>
        <w:top w:val="none" w:sz="0" w:space="0" w:color="auto"/>
        <w:left w:val="none" w:sz="0" w:space="0" w:color="auto"/>
        <w:bottom w:val="none" w:sz="0" w:space="0" w:color="auto"/>
        <w:right w:val="none" w:sz="0" w:space="0" w:color="auto"/>
      </w:divBdr>
    </w:div>
    <w:div w:id="880022824">
      <w:bodyDiv w:val="1"/>
      <w:marLeft w:val="0"/>
      <w:marRight w:val="0"/>
      <w:marTop w:val="0"/>
      <w:marBottom w:val="0"/>
      <w:divBdr>
        <w:top w:val="none" w:sz="0" w:space="0" w:color="auto"/>
        <w:left w:val="none" w:sz="0" w:space="0" w:color="auto"/>
        <w:bottom w:val="none" w:sz="0" w:space="0" w:color="auto"/>
        <w:right w:val="none" w:sz="0" w:space="0" w:color="auto"/>
      </w:divBdr>
    </w:div>
    <w:div w:id="904334426">
      <w:bodyDiv w:val="1"/>
      <w:marLeft w:val="0"/>
      <w:marRight w:val="0"/>
      <w:marTop w:val="0"/>
      <w:marBottom w:val="0"/>
      <w:divBdr>
        <w:top w:val="none" w:sz="0" w:space="0" w:color="auto"/>
        <w:left w:val="none" w:sz="0" w:space="0" w:color="auto"/>
        <w:bottom w:val="none" w:sz="0" w:space="0" w:color="auto"/>
        <w:right w:val="none" w:sz="0" w:space="0" w:color="auto"/>
      </w:divBdr>
    </w:div>
    <w:div w:id="963850972">
      <w:bodyDiv w:val="1"/>
      <w:marLeft w:val="0"/>
      <w:marRight w:val="0"/>
      <w:marTop w:val="0"/>
      <w:marBottom w:val="0"/>
      <w:divBdr>
        <w:top w:val="none" w:sz="0" w:space="0" w:color="auto"/>
        <w:left w:val="none" w:sz="0" w:space="0" w:color="auto"/>
        <w:bottom w:val="none" w:sz="0" w:space="0" w:color="auto"/>
        <w:right w:val="none" w:sz="0" w:space="0" w:color="auto"/>
      </w:divBdr>
    </w:div>
    <w:div w:id="964313807">
      <w:bodyDiv w:val="1"/>
      <w:marLeft w:val="0"/>
      <w:marRight w:val="0"/>
      <w:marTop w:val="0"/>
      <w:marBottom w:val="0"/>
      <w:divBdr>
        <w:top w:val="none" w:sz="0" w:space="0" w:color="auto"/>
        <w:left w:val="none" w:sz="0" w:space="0" w:color="auto"/>
        <w:bottom w:val="none" w:sz="0" w:space="0" w:color="auto"/>
        <w:right w:val="none" w:sz="0" w:space="0" w:color="auto"/>
      </w:divBdr>
    </w:div>
    <w:div w:id="978341790">
      <w:bodyDiv w:val="1"/>
      <w:marLeft w:val="0"/>
      <w:marRight w:val="0"/>
      <w:marTop w:val="0"/>
      <w:marBottom w:val="0"/>
      <w:divBdr>
        <w:top w:val="none" w:sz="0" w:space="0" w:color="auto"/>
        <w:left w:val="none" w:sz="0" w:space="0" w:color="auto"/>
        <w:bottom w:val="none" w:sz="0" w:space="0" w:color="auto"/>
        <w:right w:val="none" w:sz="0" w:space="0" w:color="auto"/>
      </w:divBdr>
    </w:div>
    <w:div w:id="979311745">
      <w:bodyDiv w:val="1"/>
      <w:marLeft w:val="0"/>
      <w:marRight w:val="0"/>
      <w:marTop w:val="0"/>
      <w:marBottom w:val="0"/>
      <w:divBdr>
        <w:top w:val="none" w:sz="0" w:space="0" w:color="auto"/>
        <w:left w:val="none" w:sz="0" w:space="0" w:color="auto"/>
        <w:bottom w:val="none" w:sz="0" w:space="0" w:color="auto"/>
        <w:right w:val="none" w:sz="0" w:space="0" w:color="auto"/>
      </w:divBdr>
    </w:div>
    <w:div w:id="1003312552">
      <w:bodyDiv w:val="1"/>
      <w:marLeft w:val="0"/>
      <w:marRight w:val="0"/>
      <w:marTop w:val="0"/>
      <w:marBottom w:val="0"/>
      <w:divBdr>
        <w:top w:val="none" w:sz="0" w:space="0" w:color="auto"/>
        <w:left w:val="none" w:sz="0" w:space="0" w:color="auto"/>
        <w:bottom w:val="none" w:sz="0" w:space="0" w:color="auto"/>
        <w:right w:val="none" w:sz="0" w:space="0" w:color="auto"/>
      </w:divBdr>
    </w:div>
    <w:div w:id="1003775790">
      <w:bodyDiv w:val="1"/>
      <w:marLeft w:val="0"/>
      <w:marRight w:val="0"/>
      <w:marTop w:val="0"/>
      <w:marBottom w:val="0"/>
      <w:divBdr>
        <w:top w:val="none" w:sz="0" w:space="0" w:color="auto"/>
        <w:left w:val="none" w:sz="0" w:space="0" w:color="auto"/>
        <w:bottom w:val="none" w:sz="0" w:space="0" w:color="auto"/>
        <w:right w:val="none" w:sz="0" w:space="0" w:color="auto"/>
      </w:divBdr>
    </w:div>
    <w:div w:id="1026128768">
      <w:bodyDiv w:val="1"/>
      <w:marLeft w:val="0"/>
      <w:marRight w:val="0"/>
      <w:marTop w:val="0"/>
      <w:marBottom w:val="0"/>
      <w:divBdr>
        <w:top w:val="none" w:sz="0" w:space="0" w:color="auto"/>
        <w:left w:val="none" w:sz="0" w:space="0" w:color="auto"/>
        <w:bottom w:val="none" w:sz="0" w:space="0" w:color="auto"/>
        <w:right w:val="none" w:sz="0" w:space="0" w:color="auto"/>
      </w:divBdr>
    </w:div>
    <w:div w:id="1026177273">
      <w:bodyDiv w:val="1"/>
      <w:marLeft w:val="0"/>
      <w:marRight w:val="0"/>
      <w:marTop w:val="0"/>
      <w:marBottom w:val="0"/>
      <w:divBdr>
        <w:top w:val="none" w:sz="0" w:space="0" w:color="auto"/>
        <w:left w:val="none" w:sz="0" w:space="0" w:color="auto"/>
        <w:bottom w:val="none" w:sz="0" w:space="0" w:color="auto"/>
        <w:right w:val="none" w:sz="0" w:space="0" w:color="auto"/>
      </w:divBdr>
    </w:div>
    <w:div w:id="1045637701">
      <w:bodyDiv w:val="1"/>
      <w:marLeft w:val="0"/>
      <w:marRight w:val="0"/>
      <w:marTop w:val="0"/>
      <w:marBottom w:val="0"/>
      <w:divBdr>
        <w:top w:val="none" w:sz="0" w:space="0" w:color="auto"/>
        <w:left w:val="none" w:sz="0" w:space="0" w:color="auto"/>
        <w:bottom w:val="none" w:sz="0" w:space="0" w:color="auto"/>
        <w:right w:val="none" w:sz="0" w:space="0" w:color="auto"/>
      </w:divBdr>
    </w:div>
    <w:div w:id="1099255902">
      <w:bodyDiv w:val="1"/>
      <w:marLeft w:val="0"/>
      <w:marRight w:val="0"/>
      <w:marTop w:val="0"/>
      <w:marBottom w:val="0"/>
      <w:divBdr>
        <w:top w:val="none" w:sz="0" w:space="0" w:color="auto"/>
        <w:left w:val="none" w:sz="0" w:space="0" w:color="auto"/>
        <w:bottom w:val="none" w:sz="0" w:space="0" w:color="auto"/>
        <w:right w:val="none" w:sz="0" w:space="0" w:color="auto"/>
      </w:divBdr>
    </w:div>
    <w:div w:id="1126700986">
      <w:bodyDiv w:val="1"/>
      <w:marLeft w:val="0"/>
      <w:marRight w:val="0"/>
      <w:marTop w:val="0"/>
      <w:marBottom w:val="0"/>
      <w:divBdr>
        <w:top w:val="none" w:sz="0" w:space="0" w:color="auto"/>
        <w:left w:val="none" w:sz="0" w:space="0" w:color="auto"/>
        <w:bottom w:val="none" w:sz="0" w:space="0" w:color="auto"/>
        <w:right w:val="none" w:sz="0" w:space="0" w:color="auto"/>
      </w:divBdr>
    </w:div>
    <w:div w:id="1129711403">
      <w:bodyDiv w:val="1"/>
      <w:marLeft w:val="0"/>
      <w:marRight w:val="0"/>
      <w:marTop w:val="0"/>
      <w:marBottom w:val="0"/>
      <w:divBdr>
        <w:top w:val="none" w:sz="0" w:space="0" w:color="auto"/>
        <w:left w:val="none" w:sz="0" w:space="0" w:color="auto"/>
        <w:bottom w:val="none" w:sz="0" w:space="0" w:color="auto"/>
        <w:right w:val="none" w:sz="0" w:space="0" w:color="auto"/>
      </w:divBdr>
    </w:div>
    <w:div w:id="1148744728">
      <w:bodyDiv w:val="1"/>
      <w:marLeft w:val="0"/>
      <w:marRight w:val="0"/>
      <w:marTop w:val="0"/>
      <w:marBottom w:val="0"/>
      <w:divBdr>
        <w:top w:val="none" w:sz="0" w:space="0" w:color="auto"/>
        <w:left w:val="none" w:sz="0" w:space="0" w:color="auto"/>
        <w:bottom w:val="none" w:sz="0" w:space="0" w:color="auto"/>
        <w:right w:val="none" w:sz="0" w:space="0" w:color="auto"/>
      </w:divBdr>
    </w:div>
    <w:div w:id="1150827059">
      <w:bodyDiv w:val="1"/>
      <w:marLeft w:val="0"/>
      <w:marRight w:val="0"/>
      <w:marTop w:val="0"/>
      <w:marBottom w:val="0"/>
      <w:divBdr>
        <w:top w:val="none" w:sz="0" w:space="0" w:color="auto"/>
        <w:left w:val="none" w:sz="0" w:space="0" w:color="auto"/>
        <w:bottom w:val="none" w:sz="0" w:space="0" w:color="auto"/>
        <w:right w:val="none" w:sz="0" w:space="0" w:color="auto"/>
      </w:divBdr>
    </w:div>
    <w:div w:id="1154490563">
      <w:bodyDiv w:val="1"/>
      <w:marLeft w:val="0"/>
      <w:marRight w:val="0"/>
      <w:marTop w:val="0"/>
      <w:marBottom w:val="0"/>
      <w:divBdr>
        <w:top w:val="none" w:sz="0" w:space="0" w:color="auto"/>
        <w:left w:val="none" w:sz="0" w:space="0" w:color="auto"/>
        <w:bottom w:val="none" w:sz="0" w:space="0" w:color="auto"/>
        <w:right w:val="none" w:sz="0" w:space="0" w:color="auto"/>
      </w:divBdr>
    </w:div>
    <w:div w:id="1155952480">
      <w:bodyDiv w:val="1"/>
      <w:marLeft w:val="0"/>
      <w:marRight w:val="0"/>
      <w:marTop w:val="0"/>
      <w:marBottom w:val="0"/>
      <w:divBdr>
        <w:top w:val="none" w:sz="0" w:space="0" w:color="auto"/>
        <w:left w:val="none" w:sz="0" w:space="0" w:color="auto"/>
        <w:bottom w:val="none" w:sz="0" w:space="0" w:color="auto"/>
        <w:right w:val="none" w:sz="0" w:space="0" w:color="auto"/>
      </w:divBdr>
    </w:div>
    <w:div w:id="1173760142">
      <w:bodyDiv w:val="1"/>
      <w:marLeft w:val="0"/>
      <w:marRight w:val="0"/>
      <w:marTop w:val="0"/>
      <w:marBottom w:val="0"/>
      <w:divBdr>
        <w:top w:val="none" w:sz="0" w:space="0" w:color="auto"/>
        <w:left w:val="none" w:sz="0" w:space="0" w:color="auto"/>
        <w:bottom w:val="none" w:sz="0" w:space="0" w:color="auto"/>
        <w:right w:val="none" w:sz="0" w:space="0" w:color="auto"/>
      </w:divBdr>
    </w:div>
    <w:div w:id="1234780281">
      <w:bodyDiv w:val="1"/>
      <w:marLeft w:val="0"/>
      <w:marRight w:val="0"/>
      <w:marTop w:val="0"/>
      <w:marBottom w:val="0"/>
      <w:divBdr>
        <w:top w:val="none" w:sz="0" w:space="0" w:color="auto"/>
        <w:left w:val="none" w:sz="0" w:space="0" w:color="auto"/>
        <w:bottom w:val="none" w:sz="0" w:space="0" w:color="auto"/>
        <w:right w:val="none" w:sz="0" w:space="0" w:color="auto"/>
      </w:divBdr>
    </w:div>
    <w:div w:id="1239100345">
      <w:bodyDiv w:val="1"/>
      <w:marLeft w:val="0"/>
      <w:marRight w:val="0"/>
      <w:marTop w:val="0"/>
      <w:marBottom w:val="0"/>
      <w:divBdr>
        <w:top w:val="none" w:sz="0" w:space="0" w:color="auto"/>
        <w:left w:val="none" w:sz="0" w:space="0" w:color="auto"/>
        <w:bottom w:val="none" w:sz="0" w:space="0" w:color="auto"/>
        <w:right w:val="none" w:sz="0" w:space="0" w:color="auto"/>
      </w:divBdr>
    </w:div>
    <w:div w:id="1247574618">
      <w:bodyDiv w:val="1"/>
      <w:marLeft w:val="0"/>
      <w:marRight w:val="0"/>
      <w:marTop w:val="0"/>
      <w:marBottom w:val="0"/>
      <w:divBdr>
        <w:top w:val="none" w:sz="0" w:space="0" w:color="auto"/>
        <w:left w:val="none" w:sz="0" w:space="0" w:color="auto"/>
        <w:bottom w:val="none" w:sz="0" w:space="0" w:color="auto"/>
        <w:right w:val="none" w:sz="0" w:space="0" w:color="auto"/>
      </w:divBdr>
    </w:div>
    <w:div w:id="1254508017">
      <w:bodyDiv w:val="1"/>
      <w:marLeft w:val="0"/>
      <w:marRight w:val="0"/>
      <w:marTop w:val="0"/>
      <w:marBottom w:val="0"/>
      <w:divBdr>
        <w:top w:val="none" w:sz="0" w:space="0" w:color="auto"/>
        <w:left w:val="none" w:sz="0" w:space="0" w:color="auto"/>
        <w:bottom w:val="none" w:sz="0" w:space="0" w:color="auto"/>
        <w:right w:val="none" w:sz="0" w:space="0" w:color="auto"/>
      </w:divBdr>
    </w:div>
    <w:div w:id="1263343647">
      <w:bodyDiv w:val="1"/>
      <w:marLeft w:val="0"/>
      <w:marRight w:val="0"/>
      <w:marTop w:val="0"/>
      <w:marBottom w:val="0"/>
      <w:divBdr>
        <w:top w:val="none" w:sz="0" w:space="0" w:color="auto"/>
        <w:left w:val="none" w:sz="0" w:space="0" w:color="auto"/>
        <w:bottom w:val="none" w:sz="0" w:space="0" w:color="auto"/>
        <w:right w:val="none" w:sz="0" w:space="0" w:color="auto"/>
      </w:divBdr>
    </w:div>
    <w:div w:id="1314915371">
      <w:bodyDiv w:val="1"/>
      <w:marLeft w:val="0"/>
      <w:marRight w:val="0"/>
      <w:marTop w:val="0"/>
      <w:marBottom w:val="0"/>
      <w:divBdr>
        <w:top w:val="none" w:sz="0" w:space="0" w:color="auto"/>
        <w:left w:val="none" w:sz="0" w:space="0" w:color="auto"/>
        <w:bottom w:val="none" w:sz="0" w:space="0" w:color="auto"/>
        <w:right w:val="none" w:sz="0" w:space="0" w:color="auto"/>
      </w:divBdr>
    </w:div>
    <w:div w:id="1350910123">
      <w:bodyDiv w:val="1"/>
      <w:marLeft w:val="0"/>
      <w:marRight w:val="0"/>
      <w:marTop w:val="0"/>
      <w:marBottom w:val="0"/>
      <w:divBdr>
        <w:top w:val="none" w:sz="0" w:space="0" w:color="auto"/>
        <w:left w:val="none" w:sz="0" w:space="0" w:color="auto"/>
        <w:bottom w:val="none" w:sz="0" w:space="0" w:color="auto"/>
        <w:right w:val="none" w:sz="0" w:space="0" w:color="auto"/>
      </w:divBdr>
    </w:div>
    <w:div w:id="1373917438">
      <w:bodyDiv w:val="1"/>
      <w:marLeft w:val="0"/>
      <w:marRight w:val="0"/>
      <w:marTop w:val="0"/>
      <w:marBottom w:val="0"/>
      <w:divBdr>
        <w:top w:val="none" w:sz="0" w:space="0" w:color="auto"/>
        <w:left w:val="none" w:sz="0" w:space="0" w:color="auto"/>
        <w:bottom w:val="none" w:sz="0" w:space="0" w:color="auto"/>
        <w:right w:val="none" w:sz="0" w:space="0" w:color="auto"/>
      </w:divBdr>
    </w:div>
    <w:div w:id="1415280437">
      <w:bodyDiv w:val="1"/>
      <w:marLeft w:val="0"/>
      <w:marRight w:val="0"/>
      <w:marTop w:val="0"/>
      <w:marBottom w:val="0"/>
      <w:divBdr>
        <w:top w:val="none" w:sz="0" w:space="0" w:color="auto"/>
        <w:left w:val="none" w:sz="0" w:space="0" w:color="auto"/>
        <w:bottom w:val="none" w:sz="0" w:space="0" w:color="auto"/>
        <w:right w:val="none" w:sz="0" w:space="0" w:color="auto"/>
      </w:divBdr>
    </w:div>
    <w:div w:id="1449395748">
      <w:bodyDiv w:val="1"/>
      <w:marLeft w:val="0"/>
      <w:marRight w:val="0"/>
      <w:marTop w:val="0"/>
      <w:marBottom w:val="0"/>
      <w:divBdr>
        <w:top w:val="none" w:sz="0" w:space="0" w:color="auto"/>
        <w:left w:val="none" w:sz="0" w:space="0" w:color="auto"/>
        <w:bottom w:val="none" w:sz="0" w:space="0" w:color="auto"/>
        <w:right w:val="none" w:sz="0" w:space="0" w:color="auto"/>
      </w:divBdr>
    </w:div>
    <w:div w:id="1465274445">
      <w:bodyDiv w:val="1"/>
      <w:marLeft w:val="0"/>
      <w:marRight w:val="0"/>
      <w:marTop w:val="0"/>
      <w:marBottom w:val="0"/>
      <w:divBdr>
        <w:top w:val="none" w:sz="0" w:space="0" w:color="auto"/>
        <w:left w:val="none" w:sz="0" w:space="0" w:color="auto"/>
        <w:bottom w:val="none" w:sz="0" w:space="0" w:color="auto"/>
        <w:right w:val="none" w:sz="0" w:space="0" w:color="auto"/>
      </w:divBdr>
    </w:div>
    <w:div w:id="1484929851">
      <w:bodyDiv w:val="1"/>
      <w:marLeft w:val="0"/>
      <w:marRight w:val="0"/>
      <w:marTop w:val="0"/>
      <w:marBottom w:val="0"/>
      <w:divBdr>
        <w:top w:val="none" w:sz="0" w:space="0" w:color="auto"/>
        <w:left w:val="none" w:sz="0" w:space="0" w:color="auto"/>
        <w:bottom w:val="none" w:sz="0" w:space="0" w:color="auto"/>
        <w:right w:val="none" w:sz="0" w:space="0" w:color="auto"/>
      </w:divBdr>
    </w:div>
    <w:div w:id="1503087158">
      <w:bodyDiv w:val="1"/>
      <w:marLeft w:val="0"/>
      <w:marRight w:val="0"/>
      <w:marTop w:val="0"/>
      <w:marBottom w:val="0"/>
      <w:divBdr>
        <w:top w:val="none" w:sz="0" w:space="0" w:color="auto"/>
        <w:left w:val="none" w:sz="0" w:space="0" w:color="auto"/>
        <w:bottom w:val="none" w:sz="0" w:space="0" w:color="auto"/>
        <w:right w:val="none" w:sz="0" w:space="0" w:color="auto"/>
      </w:divBdr>
    </w:div>
    <w:div w:id="1503857392">
      <w:bodyDiv w:val="1"/>
      <w:marLeft w:val="0"/>
      <w:marRight w:val="0"/>
      <w:marTop w:val="0"/>
      <w:marBottom w:val="0"/>
      <w:divBdr>
        <w:top w:val="none" w:sz="0" w:space="0" w:color="auto"/>
        <w:left w:val="none" w:sz="0" w:space="0" w:color="auto"/>
        <w:bottom w:val="none" w:sz="0" w:space="0" w:color="auto"/>
        <w:right w:val="none" w:sz="0" w:space="0" w:color="auto"/>
      </w:divBdr>
    </w:div>
    <w:div w:id="1594170838">
      <w:bodyDiv w:val="1"/>
      <w:marLeft w:val="0"/>
      <w:marRight w:val="0"/>
      <w:marTop w:val="0"/>
      <w:marBottom w:val="0"/>
      <w:divBdr>
        <w:top w:val="none" w:sz="0" w:space="0" w:color="auto"/>
        <w:left w:val="none" w:sz="0" w:space="0" w:color="auto"/>
        <w:bottom w:val="none" w:sz="0" w:space="0" w:color="auto"/>
        <w:right w:val="none" w:sz="0" w:space="0" w:color="auto"/>
      </w:divBdr>
    </w:div>
    <w:div w:id="1685814915">
      <w:bodyDiv w:val="1"/>
      <w:marLeft w:val="0"/>
      <w:marRight w:val="0"/>
      <w:marTop w:val="0"/>
      <w:marBottom w:val="0"/>
      <w:divBdr>
        <w:top w:val="none" w:sz="0" w:space="0" w:color="auto"/>
        <w:left w:val="none" w:sz="0" w:space="0" w:color="auto"/>
        <w:bottom w:val="none" w:sz="0" w:space="0" w:color="auto"/>
        <w:right w:val="none" w:sz="0" w:space="0" w:color="auto"/>
      </w:divBdr>
    </w:div>
    <w:div w:id="1699306261">
      <w:bodyDiv w:val="1"/>
      <w:marLeft w:val="0"/>
      <w:marRight w:val="0"/>
      <w:marTop w:val="0"/>
      <w:marBottom w:val="0"/>
      <w:divBdr>
        <w:top w:val="none" w:sz="0" w:space="0" w:color="auto"/>
        <w:left w:val="none" w:sz="0" w:space="0" w:color="auto"/>
        <w:bottom w:val="none" w:sz="0" w:space="0" w:color="auto"/>
        <w:right w:val="none" w:sz="0" w:space="0" w:color="auto"/>
      </w:divBdr>
    </w:div>
    <w:div w:id="1711953545">
      <w:bodyDiv w:val="1"/>
      <w:marLeft w:val="0"/>
      <w:marRight w:val="0"/>
      <w:marTop w:val="0"/>
      <w:marBottom w:val="0"/>
      <w:divBdr>
        <w:top w:val="none" w:sz="0" w:space="0" w:color="auto"/>
        <w:left w:val="none" w:sz="0" w:space="0" w:color="auto"/>
        <w:bottom w:val="none" w:sz="0" w:space="0" w:color="auto"/>
        <w:right w:val="none" w:sz="0" w:space="0" w:color="auto"/>
      </w:divBdr>
    </w:div>
    <w:div w:id="1714964938">
      <w:bodyDiv w:val="1"/>
      <w:marLeft w:val="0"/>
      <w:marRight w:val="0"/>
      <w:marTop w:val="0"/>
      <w:marBottom w:val="0"/>
      <w:divBdr>
        <w:top w:val="none" w:sz="0" w:space="0" w:color="auto"/>
        <w:left w:val="none" w:sz="0" w:space="0" w:color="auto"/>
        <w:bottom w:val="none" w:sz="0" w:space="0" w:color="auto"/>
        <w:right w:val="none" w:sz="0" w:space="0" w:color="auto"/>
      </w:divBdr>
    </w:div>
    <w:div w:id="1726904195">
      <w:bodyDiv w:val="1"/>
      <w:marLeft w:val="0"/>
      <w:marRight w:val="0"/>
      <w:marTop w:val="0"/>
      <w:marBottom w:val="0"/>
      <w:divBdr>
        <w:top w:val="none" w:sz="0" w:space="0" w:color="auto"/>
        <w:left w:val="none" w:sz="0" w:space="0" w:color="auto"/>
        <w:bottom w:val="none" w:sz="0" w:space="0" w:color="auto"/>
        <w:right w:val="none" w:sz="0" w:space="0" w:color="auto"/>
      </w:divBdr>
    </w:div>
    <w:div w:id="1757480294">
      <w:bodyDiv w:val="1"/>
      <w:marLeft w:val="0"/>
      <w:marRight w:val="0"/>
      <w:marTop w:val="0"/>
      <w:marBottom w:val="0"/>
      <w:divBdr>
        <w:top w:val="none" w:sz="0" w:space="0" w:color="auto"/>
        <w:left w:val="none" w:sz="0" w:space="0" w:color="auto"/>
        <w:bottom w:val="none" w:sz="0" w:space="0" w:color="auto"/>
        <w:right w:val="none" w:sz="0" w:space="0" w:color="auto"/>
      </w:divBdr>
    </w:div>
    <w:div w:id="1757676994">
      <w:bodyDiv w:val="1"/>
      <w:marLeft w:val="0"/>
      <w:marRight w:val="0"/>
      <w:marTop w:val="0"/>
      <w:marBottom w:val="0"/>
      <w:divBdr>
        <w:top w:val="none" w:sz="0" w:space="0" w:color="auto"/>
        <w:left w:val="none" w:sz="0" w:space="0" w:color="auto"/>
        <w:bottom w:val="none" w:sz="0" w:space="0" w:color="auto"/>
        <w:right w:val="none" w:sz="0" w:space="0" w:color="auto"/>
      </w:divBdr>
    </w:div>
    <w:div w:id="1774471958">
      <w:bodyDiv w:val="1"/>
      <w:marLeft w:val="0"/>
      <w:marRight w:val="0"/>
      <w:marTop w:val="0"/>
      <w:marBottom w:val="0"/>
      <w:divBdr>
        <w:top w:val="none" w:sz="0" w:space="0" w:color="auto"/>
        <w:left w:val="none" w:sz="0" w:space="0" w:color="auto"/>
        <w:bottom w:val="none" w:sz="0" w:space="0" w:color="auto"/>
        <w:right w:val="none" w:sz="0" w:space="0" w:color="auto"/>
      </w:divBdr>
    </w:div>
    <w:div w:id="1777092813">
      <w:bodyDiv w:val="1"/>
      <w:marLeft w:val="0"/>
      <w:marRight w:val="0"/>
      <w:marTop w:val="0"/>
      <w:marBottom w:val="0"/>
      <w:divBdr>
        <w:top w:val="none" w:sz="0" w:space="0" w:color="auto"/>
        <w:left w:val="none" w:sz="0" w:space="0" w:color="auto"/>
        <w:bottom w:val="none" w:sz="0" w:space="0" w:color="auto"/>
        <w:right w:val="none" w:sz="0" w:space="0" w:color="auto"/>
      </w:divBdr>
    </w:div>
    <w:div w:id="1778721195">
      <w:bodyDiv w:val="1"/>
      <w:marLeft w:val="0"/>
      <w:marRight w:val="0"/>
      <w:marTop w:val="0"/>
      <w:marBottom w:val="0"/>
      <w:divBdr>
        <w:top w:val="none" w:sz="0" w:space="0" w:color="auto"/>
        <w:left w:val="none" w:sz="0" w:space="0" w:color="auto"/>
        <w:bottom w:val="none" w:sz="0" w:space="0" w:color="auto"/>
        <w:right w:val="none" w:sz="0" w:space="0" w:color="auto"/>
      </w:divBdr>
    </w:div>
    <w:div w:id="1822232800">
      <w:bodyDiv w:val="1"/>
      <w:marLeft w:val="0"/>
      <w:marRight w:val="0"/>
      <w:marTop w:val="0"/>
      <w:marBottom w:val="0"/>
      <w:divBdr>
        <w:top w:val="none" w:sz="0" w:space="0" w:color="auto"/>
        <w:left w:val="none" w:sz="0" w:space="0" w:color="auto"/>
        <w:bottom w:val="none" w:sz="0" w:space="0" w:color="auto"/>
        <w:right w:val="none" w:sz="0" w:space="0" w:color="auto"/>
      </w:divBdr>
    </w:div>
    <w:div w:id="1850831021">
      <w:bodyDiv w:val="1"/>
      <w:marLeft w:val="0"/>
      <w:marRight w:val="0"/>
      <w:marTop w:val="0"/>
      <w:marBottom w:val="0"/>
      <w:divBdr>
        <w:top w:val="none" w:sz="0" w:space="0" w:color="auto"/>
        <w:left w:val="none" w:sz="0" w:space="0" w:color="auto"/>
        <w:bottom w:val="none" w:sz="0" w:space="0" w:color="auto"/>
        <w:right w:val="none" w:sz="0" w:space="0" w:color="auto"/>
      </w:divBdr>
    </w:div>
    <w:div w:id="1851483662">
      <w:bodyDiv w:val="1"/>
      <w:marLeft w:val="0"/>
      <w:marRight w:val="0"/>
      <w:marTop w:val="0"/>
      <w:marBottom w:val="0"/>
      <w:divBdr>
        <w:top w:val="none" w:sz="0" w:space="0" w:color="auto"/>
        <w:left w:val="none" w:sz="0" w:space="0" w:color="auto"/>
        <w:bottom w:val="none" w:sz="0" w:space="0" w:color="auto"/>
        <w:right w:val="none" w:sz="0" w:space="0" w:color="auto"/>
      </w:divBdr>
    </w:div>
    <w:div w:id="1893613752">
      <w:bodyDiv w:val="1"/>
      <w:marLeft w:val="0"/>
      <w:marRight w:val="0"/>
      <w:marTop w:val="0"/>
      <w:marBottom w:val="0"/>
      <w:divBdr>
        <w:top w:val="none" w:sz="0" w:space="0" w:color="auto"/>
        <w:left w:val="none" w:sz="0" w:space="0" w:color="auto"/>
        <w:bottom w:val="none" w:sz="0" w:space="0" w:color="auto"/>
        <w:right w:val="none" w:sz="0" w:space="0" w:color="auto"/>
      </w:divBdr>
    </w:div>
    <w:div w:id="1917547409">
      <w:bodyDiv w:val="1"/>
      <w:marLeft w:val="0"/>
      <w:marRight w:val="0"/>
      <w:marTop w:val="0"/>
      <w:marBottom w:val="0"/>
      <w:divBdr>
        <w:top w:val="none" w:sz="0" w:space="0" w:color="auto"/>
        <w:left w:val="none" w:sz="0" w:space="0" w:color="auto"/>
        <w:bottom w:val="none" w:sz="0" w:space="0" w:color="auto"/>
        <w:right w:val="none" w:sz="0" w:space="0" w:color="auto"/>
      </w:divBdr>
    </w:div>
    <w:div w:id="1919705146">
      <w:bodyDiv w:val="1"/>
      <w:marLeft w:val="0"/>
      <w:marRight w:val="0"/>
      <w:marTop w:val="0"/>
      <w:marBottom w:val="0"/>
      <w:divBdr>
        <w:top w:val="none" w:sz="0" w:space="0" w:color="auto"/>
        <w:left w:val="none" w:sz="0" w:space="0" w:color="auto"/>
        <w:bottom w:val="none" w:sz="0" w:space="0" w:color="auto"/>
        <w:right w:val="none" w:sz="0" w:space="0" w:color="auto"/>
      </w:divBdr>
    </w:div>
    <w:div w:id="1970819953">
      <w:bodyDiv w:val="1"/>
      <w:marLeft w:val="0"/>
      <w:marRight w:val="0"/>
      <w:marTop w:val="0"/>
      <w:marBottom w:val="0"/>
      <w:divBdr>
        <w:top w:val="none" w:sz="0" w:space="0" w:color="auto"/>
        <w:left w:val="none" w:sz="0" w:space="0" w:color="auto"/>
        <w:bottom w:val="none" w:sz="0" w:space="0" w:color="auto"/>
        <w:right w:val="none" w:sz="0" w:space="0" w:color="auto"/>
      </w:divBdr>
    </w:div>
    <w:div w:id="1985772986">
      <w:bodyDiv w:val="1"/>
      <w:marLeft w:val="0"/>
      <w:marRight w:val="0"/>
      <w:marTop w:val="0"/>
      <w:marBottom w:val="0"/>
      <w:divBdr>
        <w:top w:val="none" w:sz="0" w:space="0" w:color="auto"/>
        <w:left w:val="none" w:sz="0" w:space="0" w:color="auto"/>
        <w:bottom w:val="none" w:sz="0" w:space="0" w:color="auto"/>
        <w:right w:val="none" w:sz="0" w:space="0" w:color="auto"/>
      </w:divBdr>
    </w:div>
    <w:div w:id="2008090420">
      <w:bodyDiv w:val="1"/>
      <w:marLeft w:val="0"/>
      <w:marRight w:val="0"/>
      <w:marTop w:val="0"/>
      <w:marBottom w:val="0"/>
      <w:divBdr>
        <w:top w:val="none" w:sz="0" w:space="0" w:color="auto"/>
        <w:left w:val="none" w:sz="0" w:space="0" w:color="auto"/>
        <w:bottom w:val="none" w:sz="0" w:space="0" w:color="auto"/>
        <w:right w:val="none" w:sz="0" w:space="0" w:color="auto"/>
      </w:divBdr>
    </w:div>
    <w:div w:id="2029795921">
      <w:bodyDiv w:val="1"/>
      <w:marLeft w:val="0"/>
      <w:marRight w:val="0"/>
      <w:marTop w:val="0"/>
      <w:marBottom w:val="0"/>
      <w:divBdr>
        <w:top w:val="none" w:sz="0" w:space="0" w:color="auto"/>
        <w:left w:val="none" w:sz="0" w:space="0" w:color="auto"/>
        <w:bottom w:val="none" w:sz="0" w:space="0" w:color="auto"/>
        <w:right w:val="none" w:sz="0" w:space="0" w:color="auto"/>
      </w:divBdr>
    </w:div>
    <w:div w:id="2062363550">
      <w:bodyDiv w:val="1"/>
      <w:marLeft w:val="0"/>
      <w:marRight w:val="0"/>
      <w:marTop w:val="0"/>
      <w:marBottom w:val="0"/>
      <w:divBdr>
        <w:top w:val="none" w:sz="0" w:space="0" w:color="auto"/>
        <w:left w:val="none" w:sz="0" w:space="0" w:color="auto"/>
        <w:bottom w:val="none" w:sz="0" w:space="0" w:color="auto"/>
        <w:right w:val="none" w:sz="0" w:space="0" w:color="auto"/>
      </w:divBdr>
    </w:div>
    <w:div w:id="2067098114">
      <w:bodyDiv w:val="1"/>
      <w:marLeft w:val="0"/>
      <w:marRight w:val="0"/>
      <w:marTop w:val="0"/>
      <w:marBottom w:val="0"/>
      <w:divBdr>
        <w:top w:val="none" w:sz="0" w:space="0" w:color="auto"/>
        <w:left w:val="none" w:sz="0" w:space="0" w:color="auto"/>
        <w:bottom w:val="none" w:sz="0" w:space="0" w:color="auto"/>
        <w:right w:val="none" w:sz="0" w:space="0" w:color="auto"/>
      </w:divBdr>
    </w:div>
    <w:div w:id="2104103561">
      <w:bodyDiv w:val="1"/>
      <w:marLeft w:val="0"/>
      <w:marRight w:val="0"/>
      <w:marTop w:val="0"/>
      <w:marBottom w:val="0"/>
      <w:divBdr>
        <w:top w:val="none" w:sz="0" w:space="0" w:color="auto"/>
        <w:left w:val="none" w:sz="0" w:space="0" w:color="auto"/>
        <w:bottom w:val="none" w:sz="0" w:space="0" w:color="auto"/>
        <w:right w:val="none" w:sz="0" w:space="0" w:color="auto"/>
      </w:divBdr>
    </w:div>
    <w:div w:id="2112699447">
      <w:bodyDiv w:val="1"/>
      <w:marLeft w:val="0"/>
      <w:marRight w:val="0"/>
      <w:marTop w:val="0"/>
      <w:marBottom w:val="0"/>
      <w:divBdr>
        <w:top w:val="none" w:sz="0" w:space="0" w:color="auto"/>
        <w:left w:val="none" w:sz="0" w:space="0" w:color="auto"/>
        <w:bottom w:val="none" w:sz="0" w:space="0" w:color="auto"/>
        <w:right w:val="none" w:sz="0" w:space="0" w:color="auto"/>
      </w:divBdr>
    </w:div>
    <w:div w:id="2130858912">
      <w:bodyDiv w:val="1"/>
      <w:marLeft w:val="0"/>
      <w:marRight w:val="0"/>
      <w:marTop w:val="0"/>
      <w:marBottom w:val="0"/>
      <w:divBdr>
        <w:top w:val="none" w:sz="0" w:space="0" w:color="auto"/>
        <w:left w:val="none" w:sz="0" w:space="0" w:color="auto"/>
        <w:bottom w:val="none" w:sz="0" w:space="0" w:color="auto"/>
        <w:right w:val="none" w:sz="0" w:space="0" w:color="auto"/>
      </w:divBdr>
    </w:div>
    <w:div w:id="213636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hyperlink" Target="http://ttvam.lt.gvazdikas.serveriai.lt/uploads/documents/leidiniai_versl_teis_akt_t1/1215.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archive.minfolit.lt/arch/5001/5189.pdf" TargetMode="External"/><Relationship Id="rId2" Type="http://schemas.openxmlformats.org/officeDocument/2006/relationships/numbering" Target="numbering.xml"/><Relationship Id="rId16" Type="http://schemas.openxmlformats.org/officeDocument/2006/relationships/hyperlink" Target="http://www.statisticsjournal.lt/index.php/statisticsjournal/article/download/66/pdf" TargetMode="External"/><Relationship Id="rId20" Type="http://schemas.openxmlformats.org/officeDocument/2006/relationships/hyperlink" Target="http://www.aat.lt/index.php?id=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internet.ktu.lt/lt/mokslas/zurnalai/ekovad/14/1822-6515-2009-064.pdf" TargetMode="External"/><Relationship Id="rId10" Type="http://schemas.openxmlformats.org/officeDocument/2006/relationships/footer" Target="footer1.xml"/><Relationship Id="rId19" Type="http://schemas.openxmlformats.org/officeDocument/2006/relationships/hyperlink" Target="http://www.stat.gov.lt/lt/"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Desktop\Skaiciavimai%20BB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esktop\Skaiciavimai%20BB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esktop\Jautrumo%20analiz&#27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esktop\Jautrumo%20analiz&#27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Desktop\Jautrumo%20analiz&#27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Desktop\Jautrumo%20analiz&#27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sz="1200">
                <a:latin typeface="Times New Roman" pitchFamily="18" charset="0"/>
                <a:cs typeface="Times New Roman" pitchFamily="18" charset="0"/>
              </a:defRPr>
            </a:pPr>
            <a:r>
              <a:rPr lang="lt-LT" sz="1200">
                <a:latin typeface="Times New Roman" pitchFamily="18" charset="0"/>
                <a:cs typeface="Times New Roman" pitchFamily="18" charset="0"/>
              </a:rPr>
              <a:t>IMT techninės būklės rodikliai</a:t>
            </a:r>
          </a:p>
        </c:rich>
      </c:tx>
    </c:title>
    <c:plotArea>
      <c:layout>
        <c:manualLayout>
          <c:layoutTarget val="inner"/>
          <c:xMode val="edge"/>
          <c:yMode val="edge"/>
          <c:x val="9.8107415949090102E-2"/>
          <c:y val="0.19480351414406538"/>
          <c:w val="0.54767804024496969"/>
          <c:h val="0.65482210557013765"/>
        </c:manualLayout>
      </c:layout>
      <c:lineChart>
        <c:grouping val="standard"/>
        <c:ser>
          <c:idx val="0"/>
          <c:order val="0"/>
          <c:tx>
            <c:strRef>
              <c:f>Lapas2!$N$28:$N$29</c:f>
              <c:strCache>
                <c:ptCount val="1"/>
                <c:pt idx="0">
                  <c:v>Atnaujinimo koeficientas</c:v>
                </c:pt>
              </c:strCache>
            </c:strRef>
          </c:tx>
          <c:dLbls>
            <c:dLbl>
              <c:idx val="1"/>
              <c:layout>
                <c:manualLayout>
                  <c:x val="-4.7222222222222422E-2"/>
                  <c:y val="-0.11111111111111122"/>
                </c:manualLayout>
              </c:layout>
              <c:showVal val="1"/>
            </c:dLbl>
            <c:dLbl>
              <c:idx val="2"/>
              <c:layout>
                <c:manualLayout>
                  <c:x val="-1.388888888888897E-2"/>
                  <c:y val="-5.5555555555555455E-2"/>
                </c:manualLayout>
              </c:layout>
              <c:showVal val="1"/>
            </c:dLbl>
            <c:txPr>
              <a:bodyPr/>
              <a:lstStyle/>
              <a:p>
                <a:pPr>
                  <a:defRPr>
                    <a:latin typeface="Times New Roman" pitchFamily="18" charset="0"/>
                    <a:cs typeface="Times New Roman" pitchFamily="18" charset="0"/>
                  </a:defRPr>
                </a:pPr>
                <a:endParaRPr lang="lt-LT"/>
              </a:p>
            </c:txPr>
            <c:showVal val="1"/>
          </c:dLbls>
          <c:cat>
            <c:numRef>
              <c:f>Lapas2!$M$30:$M$33</c:f>
              <c:numCache>
                <c:formatCode>General</c:formatCode>
                <c:ptCount val="4"/>
                <c:pt idx="0">
                  <c:v>2008</c:v>
                </c:pt>
                <c:pt idx="1">
                  <c:v>2009</c:v>
                </c:pt>
                <c:pt idx="2">
                  <c:v>2010</c:v>
                </c:pt>
                <c:pt idx="3">
                  <c:v>2011</c:v>
                </c:pt>
              </c:numCache>
            </c:numRef>
          </c:cat>
          <c:val>
            <c:numRef>
              <c:f>Lapas2!$N$30:$N$33</c:f>
              <c:numCache>
                <c:formatCode>General</c:formatCode>
                <c:ptCount val="4"/>
                <c:pt idx="0">
                  <c:v>0.52</c:v>
                </c:pt>
                <c:pt idx="1">
                  <c:v>0.16000000000000023</c:v>
                </c:pt>
                <c:pt idx="2">
                  <c:v>0.38000000000000095</c:v>
                </c:pt>
                <c:pt idx="3">
                  <c:v>0</c:v>
                </c:pt>
              </c:numCache>
            </c:numRef>
          </c:val>
        </c:ser>
        <c:ser>
          <c:idx val="1"/>
          <c:order val="1"/>
          <c:tx>
            <c:strRef>
              <c:f>Lapas2!$O$28:$O$29</c:f>
              <c:strCache>
                <c:ptCount val="1"/>
                <c:pt idx="0">
                  <c:v>Nusidėvėjimo koeficientas m. pradžioje</c:v>
                </c:pt>
              </c:strCache>
            </c:strRef>
          </c:tx>
          <c:dLbls>
            <c:dLbl>
              <c:idx val="0"/>
              <c:layout>
                <c:manualLayout>
                  <c:x val="-1.9444444444444445E-2"/>
                  <c:y val="-6.4814814814815158E-2"/>
                </c:manualLayout>
              </c:layout>
              <c:showVal val="1"/>
            </c:dLbl>
            <c:dLbl>
              <c:idx val="1"/>
              <c:layout>
                <c:manualLayout>
                  <c:x val="-5.092533763208084E-17"/>
                  <c:y val="1.851851851851859E-2"/>
                </c:manualLayout>
              </c:layout>
              <c:showVal val="1"/>
            </c:dLbl>
            <c:dLbl>
              <c:idx val="2"/>
              <c:layout>
                <c:manualLayout>
                  <c:x val="3.3333333333333402E-2"/>
                  <c:y val="-4.1666666666666692E-2"/>
                </c:manualLayout>
              </c:layout>
              <c:showVal val="1"/>
            </c:dLbl>
            <c:txPr>
              <a:bodyPr/>
              <a:lstStyle/>
              <a:p>
                <a:pPr>
                  <a:defRPr>
                    <a:latin typeface="Times New Roman" pitchFamily="18" charset="0"/>
                    <a:cs typeface="Times New Roman" pitchFamily="18" charset="0"/>
                  </a:defRPr>
                </a:pPr>
                <a:endParaRPr lang="lt-LT"/>
              </a:p>
            </c:txPr>
            <c:showVal val="1"/>
          </c:dLbls>
          <c:cat>
            <c:numRef>
              <c:f>Lapas2!$M$30:$M$33</c:f>
              <c:numCache>
                <c:formatCode>General</c:formatCode>
                <c:ptCount val="4"/>
                <c:pt idx="0">
                  <c:v>2008</c:v>
                </c:pt>
                <c:pt idx="1">
                  <c:v>2009</c:v>
                </c:pt>
                <c:pt idx="2">
                  <c:v>2010</c:v>
                </c:pt>
                <c:pt idx="3">
                  <c:v>2011</c:v>
                </c:pt>
              </c:numCache>
            </c:numRef>
          </c:cat>
          <c:val>
            <c:numRef>
              <c:f>Lapas2!$O$30:$O$33</c:f>
              <c:numCache>
                <c:formatCode>General</c:formatCode>
                <c:ptCount val="4"/>
                <c:pt idx="0">
                  <c:v>5.00000000000001E-2</c:v>
                </c:pt>
                <c:pt idx="1">
                  <c:v>9.0000000000000066E-2</c:v>
                </c:pt>
                <c:pt idx="2">
                  <c:v>0.28000000000000008</c:v>
                </c:pt>
                <c:pt idx="3">
                  <c:v>0.43000000000000038</c:v>
                </c:pt>
              </c:numCache>
            </c:numRef>
          </c:val>
        </c:ser>
        <c:ser>
          <c:idx val="2"/>
          <c:order val="2"/>
          <c:tx>
            <c:strRef>
              <c:f>Lapas2!$P$28:$P$29</c:f>
              <c:strCache>
                <c:ptCount val="1"/>
                <c:pt idx="0">
                  <c:v>Nusidėvėjimo koeficientas m. pabaigoje</c:v>
                </c:pt>
              </c:strCache>
            </c:strRef>
          </c:tx>
          <c:dLbls>
            <c:dLbl>
              <c:idx val="1"/>
              <c:layout>
                <c:manualLayout>
                  <c:x val="-2.1872265966754463E-7"/>
                  <c:y val="5.5555555555555455E-2"/>
                </c:manualLayout>
              </c:layout>
              <c:showVal val="1"/>
            </c:dLbl>
            <c:dLbl>
              <c:idx val="2"/>
              <c:layout>
                <c:manualLayout>
                  <c:x val="-2.7777777777778065E-3"/>
                  <c:y val="5.092592592592602E-2"/>
                </c:manualLayout>
              </c:layout>
              <c:showVal val="1"/>
            </c:dLbl>
            <c:txPr>
              <a:bodyPr/>
              <a:lstStyle/>
              <a:p>
                <a:pPr>
                  <a:defRPr>
                    <a:latin typeface="Times New Roman" pitchFamily="18" charset="0"/>
                    <a:cs typeface="Times New Roman" pitchFamily="18" charset="0"/>
                  </a:defRPr>
                </a:pPr>
                <a:endParaRPr lang="lt-LT"/>
              </a:p>
            </c:txPr>
            <c:showVal val="1"/>
          </c:dLbls>
          <c:cat>
            <c:numRef>
              <c:f>Lapas2!$M$30:$M$33</c:f>
              <c:numCache>
                <c:formatCode>General</c:formatCode>
                <c:ptCount val="4"/>
                <c:pt idx="0">
                  <c:v>2008</c:v>
                </c:pt>
                <c:pt idx="1">
                  <c:v>2009</c:v>
                </c:pt>
                <c:pt idx="2">
                  <c:v>2010</c:v>
                </c:pt>
                <c:pt idx="3">
                  <c:v>2011</c:v>
                </c:pt>
              </c:numCache>
            </c:numRef>
          </c:cat>
          <c:val>
            <c:numRef>
              <c:f>Lapas2!$P$30:$P$33</c:f>
              <c:numCache>
                <c:formatCode>General</c:formatCode>
                <c:ptCount val="4"/>
                <c:pt idx="0">
                  <c:v>2.0000000000000052E-2</c:v>
                </c:pt>
                <c:pt idx="1">
                  <c:v>9.0000000000000066E-2</c:v>
                </c:pt>
                <c:pt idx="2">
                  <c:v>0.21000000000000021</c:v>
                </c:pt>
                <c:pt idx="3">
                  <c:v>0.56000000000000005</c:v>
                </c:pt>
              </c:numCache>
            </c:numRef>
          </c:val>
        </c:ser>
        <c:marker val="1"/>
        <c:axId val="96368128"/>
        <c:axId val="96369664"/>
      </c:lineChart>
      <c:catAx>
        <c:axId val="96368128"/>
        <c:scaling>
          <c:orientation val="minMax"/>
        </c:scaling>
        <c:axPos val="b"/>
        <c:numFmt formatCode="General" sourceLinked="1"/>
        <c:majorTickMark val="none"/>
        <c:tickLblPos val="nextTo"/>
        <c:txPr>
          <a:bodyPr/>
          <a:lstStyle/>
          <a:p>
            <a:pPr>
              <a:defRPr>
                <a:latin typeface="Times New Roman" pitchFamily="18" charset="0"/>
                <a:cs typeface="Times New Roman" pitchFamily="18" charset="0"/>
              </a:defRPr>
            </a:pPr>
            <a:endParaRPr lang="lt-LT"/>
          </a:p>
        </c:txPr>
        <c:crossAx val="96369664"/>
        <c:crosses val="autoZero"/>
        <c:auto val="1"/>
        <c:lblAlgn val="ctr"/>
        <c:lblOffset val="100"/>
      </c:catAx>
      <c:valAx>
        <c:axId val="96369664"/>
        <c:scaling>
          <c:orientation val="minMax"/>
        </c:scaling>
        <c:axPos val="l"/>
        <c:majorGridlines/>
        <c:numFmt formatCode="General" sourceLinked="1"/>
        <c:majorTickMark val="none"/>
        <c:tickLblPos val="nextTo"/>
        <c:txPr>
          <a:bodyPr/>
          <a:lstStyle/>
          <a:p>
            <a:pPr>
              <a:defRPr>
                <a:latin typeface="Times New Roman" pitchFamily="18" charset="0"/>
                <a:cs typeface="Times New Roman" pitchFamily="18" charset="0"/>
              </a:defRPr>
            </a:pPr>
            <a:endParaRPr lang="lt-LT"/>
          </a:p>
        </c:txPr>
        <c:crossAx val="96368128"/>
        <c:crosses val="autoZero"/>
        <c:crossBetween val="between"/>
      </c:valAx>
    </c:plotArea>
    <c:legend>
      <c:legendPos val="r"/>
      <c:txPr>
        <a:bodyPr/>
        <a:lstStyle/>
        <a:p>
          <a:pPr>
            <a:defRPr>
              <a:latin typeface="Times New Roman" pitchFamily="18" charset="0"/>
              <a:cs typeface="Times New Roman" pitchFamily="18" charset="0"/>
            </a:defRPr>
          </a:pPr>
          <a:endParaRPr lang="lt-LT"/>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sz="1200">
                <a:latin typeface="Times New Roman" pitchFamily="18" charset="0"/>
                <a:cs typeface="Times New Roman" pitchFamily="18" charset="0"/>
              </a:defRPr>
            </a:pPr>
            <a:r>
              <a:rPr lang="lt-LT" sz="1200">
                <a:latin typeface="Times New Roman" pitchFamily="18" charset="0"/>
                <a:cs typeface="Times New Roman" pitchFamily="18" charset="0"/>
              </a:rPr>
              <a:t>IMT pelningumo rodikliai</a:t>
            </a:r>
          </a:p>
        </c:rich>
      </c:tx>
    </c:title>
    <c:plotArea>
      <c:layout/>
      <c:lineChart>
        <c:grouping val="standard"/>
        <c:ser>
          <c:idx val="0"/>
          <c:order val="0"/>
          <c:tx>
            <c:strRef>
              <c:f>Lapas2!$N$11</c:f>
              <c:strCache>
                <c:ptCount val="1"/>
                <c:pt idx="0">
                  <c:v>Turto pelningumas</c:v>
                </c:pt>
              </c:strCache>
            </c:strRef>
          </c:tx>
          <c:dLbls>
            <c:dLbl>
              <c:idx val="0"/>
              <c:layout>
                <c:manualLayout>
                  <c:x val="-2.5000000000000001E-2"/>
                  <c:y val="-3.2407407407407579E-2"/>
                </c:manualLayout>
              </c:layout>
              <c:showVal val="1"/>
            </c:dLbl>
            <c:dLbl>
              <c:idx val="1"/>
              <c:layout>
                <c:manualLayout>
                  <c:x val="-1.3888888888888975E-2"/>
                  <c:y val="-5.5555555555555455E-2"/>
                </c:manualLayout>
              </c:layout>
              <c:showVal val="1"/>
            </c:dLbl>
            <c:dLbl>
              <c:idx val="2"/>
              <c:layout>
                <c:manualLayout>
                  <c:x val="-2.7777777777778078E-3"/>
                  <c:y val="1.3888888888888975E-2"/>
                </c:manualLayout>
              </c:layout>
              <c:showVal val="1"/>
            </c:dLbl>
            <c:txPr>
              <a:bodyPr/>
              <a:lstStyle/>
              <a:p>
                <a:pPr>
                  <a:defRPr>
                    <a:latin typeface="Times New Roman" pitchFamily="18" charset="0"/>
                    <a:cs typeface="Times New Roman" pitchFamily="18" charset="0"/>
                  </a:defRPr>
                </a:pPr>
                <a:endParaRPr lang="lt-LT"/>
              </a:p>
            </c:txPr>
            <c:showVal val="1"/>
          </c:dLbls>
          <c:cat>
            <c:numRef>
              <c:f>Lapas2!$M$12:$M$15</c:f>
              <c:numCache>
                <c:formatCode>General</c:formatCode>
                <c:ptCount val="4"/>
                <c:pt idx="0">
                  <c:v>2008</c:v>
                </c:pt>
                <c:pt idx="1">
                  <c:v>2009</c:v>
                </c:pt>
                <c:pt idx="2">
                  <c:v>2010</c:v>
                </c:pt>
                <c:pt idx="3">
                  <c:v>2011</c:v>
                </c:pt>
              </c:numCache>
            </c:numRef>
          </c:cat>
          <c:val>
            <c:numRef>
              <c:f>Lapas2!$N$12:$N$15</c:f>
              <c:numCache>
                <c:formatCode>General</c:formatCode>
                <c:ptCount val="4"/>
                <c:pt idx="0">
                  <c:v>1.75</c:v>
                </c:pt>
                <c:pt idx="1">
                  <c:v>1.48</c:v>
                </c:pt>
                <c:pt idx="2">
                  <c:v>1.04</c:v>
                </c:pt>
                <c:pt idx="3">
                  <c:v>1.46</c:v>
                </c:pt>
              </c:numCache>
            </c:numRef>
          </c:val>
        </c:ser>
        <c:ser>
          <c:idx val="1"/>
          <c:order val="1"/>
          <c:tx>
            <c:strRef>
              <c:f>Lapas2!$O$11</c:f>
              <c:strCache>
                <c:ptCount val="1"/>
                <c:pt idx="0">
                  <c:v>T. grynasis pelningumas</c:v>
                </c:pt>
              </c:strCache>
            </c:strRef>
          </c:tx>
          <c:dLbls>
            <c:dLbl>
              <c:idx val="1"/>
              <c:layout>
                <c:manualLayout>
                  <c:x val="-1.9444444444444445E-2"/>
                  <c:y val="4.1666666666666664E-2"/>
                </c:manualLayout>
              </c:layout>
              <c:showVal val="1"/>
            </c:dLbl>
            <c:dLbl>
              <c:idx val="2"/>
              <c:layout>
                <c:manualLayout>
                  <c:x val="-1.1111111111111125E-2"/>
                  <c:y val="-6.0185185185185147E-2"/>
                </c:manualLayout>
              </c:layout>
              <c:showVal val="1"/>
            </c:dLbl>
            <c:txPr>
              <a:bodyPr/>
              <a:lstStyle/>
              <a:p>
                <a:pPr>
                  <a:defRPr>
                    <a:latin typeface="Times New Roman" pitchFamily="18" charset="0"/>
                    <a:cs typeface="Times New Roman" pitchFamily="18" charset="0"/>
                  </a:defRPr>
                </a:pPr>
                <a:endParaRPr lang="lt-LT"/>
              </a:p>
            </c:txPr>
            <c:showVal val="1"/>
          </c:dLbls>
          <c:cat>
            <c:numRef>
              <c:f>Lapas2!$M$12:$M$15</c:f>
              <c:numCache>
                <c:formatCode>General</c:formatCode>
                <c:ptCount val="4"/>
                <c:pt idx="0">
                  <c:v>2008</c:v>
                </c:pt>
                <c:pt idx="1">
                  <c:v>2009</c:v>
                </c:pt>
                <c:pt idx="2">
                  <c:v>2010</c:v>
                </c:pt>
                <c:pt idx="3">
                  <c:v>2011</c:v>
                </c:pt>
              </c:numCache>
            </c:numRef>
          </c:cat>
          <c:val>
            <c:numRef>
              <c:f>Lapas2!$O$12:$O$15</c:f>
              <c:numCache>
                <c:formatCode>General</c:formatCode>
                <c:ptCount val="4"/>
                <c:pt idx="0">
                  <c:v>2.3299999999999987</c:v>
                </c:pt>
                <c:pt idx="1">
                  <c:v>1.3800000000000001</c:v>
                </c:pt>
                <c:pt idx="2">
                  <c:v>1.1900000000000042</c:v>
                </c:pt>
                <c:pt idx="3">
                  <c:v>1.27</c:v>
                </c:pt>
              </c:numCache>
            </c:numRef>
          </c:val>
        </c:ser>
        <c:marker val="1"/>
        <c:axId val="96420224"/>
        <c:axId val="96421760"/>
      </c:lineChart>
      <c:catAx>
        <c:axId val="96420224"/>
        <c:scaling>
          <c:orientation val="minMax"/>
        </c:scaling>
        <c:axPos val="b"/>
        <c:numFmt formatCode="General" sourceLinked="1"/>
        <c:majorTickMark val="none"/>
        <c:tickLblPos val="nextTo"/>
        <c:txPr>
          <a:bodyPr/>
          <a:lstStyle/>
          <a:p>
            <a:pPr>
              <a:defRPr>
                <a:latin typeface="Times New Roman" pitchFamily="18" charset="0"/>
                <a:cs typeface="Times New Roman" pitchFamily="18" charset="0"/>
              </a:defRPr>
            </a:pPr>
            <a:endParaRPr lang="lt-LT"/>
          </a:p>
        </c:txPr>
        <c:crossAx val="96421760"/>
        <c:crosses val="autoZero"/>
        <c:auto val="1"/>
        <c:lblAlgn val="ctr"/>
        <c:lblOffset val="100"/>
      </c:catAx>
      <c:valAx>
        <c:axId val="96421760"/>
        <c:scaling>
          <c:orientation val="minMax"/>
        </c:scaling>
        <c:axPos val="l"/>
        <c:majorGridlines/>
        <c:numFmt formatCode="General" sourceLinked="1"/>
        <c:majorTickMark val="none"/>
        <c:tickLblPos val="nextTo"/>
        <c:txPr>
          <a:bodyPr/>
          <a:lstStyle/>
          <a:p>
            <a:pPr>
              <a:defRPr>
                <a:latin typeface="Times New Roman" pitchFamily="18" charset="0"/>
                <a:cs typeface="Times New Roman" pitchFamily="18" charset="0"/>
              </a:defRPr>
            </a:pPr>
            <a:endParaRPr lang="lt-LT"/>
          </a:p>
        </c:txPr>
        <c:crossAx val="96420224"/>
        <c:crosses val="autoZero"/>
        <c:crossBetween val="between"/>
      </c:valAx>
    </c:plotArea>
    <c:legend>
      <c:legendPos val="r"/>
      <c:txPr>
        <a:bodyPr/>
        <a:lstStyle/>
        <a:p>
          <a:pPr>
            <a:defRPr>
              <a:latin typeface="Times New Roman" pitchFamily="18" charset="0"/>
              <a:cs typeface="Times New Roman" pitchFamily="18" charset="0"/>
            </a:defRPr>
          </a:pPr>
          <a:endParaRPr lang="lt-LT"/>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sz="1400">
                <a:latin typeface="Times New Roman" pitchFamily="18" charset="0"/>
                <a:cs typeface="Times New Roman" pitchFamily="18" charset="0"/>
              </a:defRPr>
            </a:pPr>
            <a:r>
              <a:rPr lang="lt-LT" sz="1400">
                <a:latin typeface="Times New Roman" pitchFamily="18" charset="0"/>
                <a:cs typeface="Times New Roman" pitchFamily="18" charset="0"/>
              </a:rPr>
              <a:t>Sąnaudų pokyčio įtaka NPV</a:t>
            </a:r>
          </a:p>
        </c:rich>
      </c:tx>
    </c:title>
    <c:plotArea>
      <c:layout/>
      <c:lineChart>
        <c:grouping val="standard"/>
        <c:ser>
          <c:idx val="0"/>
          <c:order val="0"/>
          <c:tx>
            <c:strRef>
              <c:f>Lapas2!$U$3</c:f>
              <c:strCache>
                <c:ptCount val="1"/>
                <c:pt idx="0">
                  <c:v>NPV</c:v>
                </c:pt>
              </c:strCache>
            </c:strRef>
          </c:tx>
          <c:dLbls>
            <c:dLbl>
              <c:idx val="0"/>
              <c:layout>
                <c:manualLayout>
                  <c:x val="2.7350427350427389E-2"/>
                  <c:y val="-2.7548209366391192E-2"/>
                </c:manualLayout>
              </c:layout>
              <c:showVal val="1"/>
            </c:dLbl>
            <c:dLbl>
              <c:idx val="1"/>
              <c:layout>
                <c:manualLayout>
                  <c:x val="2.735042735042735E-2"/>
                  <c:y val="-1.6528925619834923E-2"/>
                </c:manualLayout>
              </c:layout>
              <c:showVal val="1"/>
            </c:dLbl>
            <c:dLbl>
              <c:idx val="2"/>
              <c:layout>
                <c:manualLayout>
                  <c:x val="2.735042735042735E-2"/>
                  <c:y val="0"/>
                </c:manualLayout>
              </c:layout>
              <c:showVal val="1"/>
            </c:dLbl>
            <c:txPr>
              <a:bodyPr/>
              <a:lstStyle/>
              <a:p>
                <a:pPr>
                  <a:defRPr>
                    <a:latin typeface="Times New Roman" pitchFamily="18" charset="0"/>
                    <a:cs typeface="Times New Roman" pitchFamily="18" charset="0"/>
                  </a:defRPr>
                </a:pPr>
                <a:endParaRPr lang="lt-LT"/>
              </a:p>
            </c:txPr>
            <c:showVal val="1"/>
          </c:dLbls>
          <c:cat>
            <c:strRef>
              <c:f>Lapas2!$R$4:$T$7</c:f>
              <c:strCache>
                <c:ptCount val="4"/>
                <c:pt idx="0">
                  <c:v>0%</c:v>
                </c:pt>
                <c:pt idx="1">
                  <c:v>3%</c:v>
                </c:pt>
                <c:pt idx="2">
                  <c:v>6%</c:v>
                </c:pt>
                <c:pt idx="3">
                  <c:v>9%</c:v>
                </c:pt>
              </c:strCache>
            </c:strRef>
          </c:cat>
          <c:val>
            <c:numRef>
              <c:f>Lapas2!$U$4:$U$7</c:f>
              <c:numCache>
                <c:formatCode>General</c:formatCode>
                <c:ptCount val="4"/>
                <c:pt idx="0">
                  <c:v>124949</c:v>
                </c:pt>
                <c:pt idx="1">
                  <c:v>80411</c:v>
                </c:pt>
                <c:pt idx="2">
                  <c:v>35873</c:v>
                </c:pt>
                <c:pt idx="3">
                  <c:v>-8663</c:v>
                </c:pt>
              </c:numCache>
            </c:numRef>
          </c:val>
        </c:ser>
        <c:ser>
          <c:idx val="1"/>
          <c:order val="1"/>
          <c:tx>
            <c:strRef>
              <c:f>Lapas2!$V$3</c:f>
              <c:strCache>
                <c:ptCount val="1"/>
              </c:strCache>
            </c:strRef>
          </c:tx>
          <c:cat>
            <c:strRef>
              <c:f>Lapas2!$R$4:$T$7</c:f>
              <c:strCache>
                <c:ptCount val="4"/>
                <c:pt idx="0">
                  <c:v>0%</c:v>
                </c:pt>
                <c:pt idx="1">
                  <c:v>3%</c:v>
                </c:pt>
                <c:pt idx="2">
                  <c:v>6%</c:v>
                </c:pt>
                <c:pt idx="3">
                  <c:v>9%</c:v>
                </c:pt>
              </c:strCache>
            </c:strRef>
          </c:cat>
          <c:val>
            <c:numRef>
              <c:f>Lapas2!$V$4:$V$7</c:f>
              <c:numCache>
                <c:formatCode>General</c:formatCode>
                <c:ptCount val="4"/>
              </c:numCache>
            </c:numRef>
          </c:val>
        </c:ser>
        <c:hiLowLines/>
        <c:marker val="1"/>
        <c:axId val="98679808"/>
        <c:axId val="98694272"/>
      </c:lineChart>
      <c:catAx>
        <c:axId val="98679808"/>
        <c:scaling>
          <c:orientation val="minMax"/>
        </c:scaling>
        <c:axPos val="b"/>
        <c:title>
          <c:tx>
            <c:rich>
              <a:bodyPr/>
              <a:lstStyle/>
              <a:p>
                <a:pPr>
                  <a:defRPr>
                    <a:latin typeface="Times New Roman" pitchFamily="18" charset="0"/>
                    <a:cs typeface="Times New Roman" pitchFamily="18" charset="0"/>
                  </a:defRPr>
                </a:pPr>
                <a:r>
                  <a:rPr lang="lt-LT">
                    <a:latin typeface="Times New Roman" pitchFamily="18" charset="0"/>
                    <a:cs typeface="Times New Roman" pitchFamily="18" charset="0"/>
                  </a:rPr>
                  <a:t>Sąnaudos</a:t>
                </a:r>
              </a:p>
            </c:rich>
          </c:tx>
        </c:title>
        <c:majorTickMark val="none"/>
        <c:tickLblPos val="nextTo"/>
        <c:txPr>
          <a:bodyPr/>
          <a:lstStyle/>
          <a:p>
            <a:pPr>
              <a:defRPr>
                <a:latin typeface="Times New Roman" pitchFamily="18" charset="0"/>
                <a:cs typeface="Times New Roman" pitchFamily="18" charset="0"/>
              </a:defRPr>
            </a:pPr>
            <a:endParaRPr lang="lt-LT"/>
          </a:p>
        </c:txPr>
        <c:crossAx val="98694272"/>
        <c:crosses val="autoZero"/>
        <c:auto val="1"/>
        <c:lblAlgn val="ctr"/>
        <c:lblOffset val="100"/>
      </c:catAx>
      <c:valAx>
        <c:axId val="98694272"/>
        <c:scaling>
          <c:orientation val="minMax"/>
        </c:scaling>
        <c:axPos val="l"/>
        <c:majorGridlines/>
        <c:title>
          <c:tx>
            <c:rich>
              <a:bodyPr/>
              <a:lstStyle/>
              <a:p>
                <a:pPr>
                  <a:defRPr/>
                </a:pPr>
                <a:r>
                  <a:rPr lang="en-US"/>
                  <a:t>NPV, Lt</a:t>
                </a:r>
              </a:p>
            </c:rich>
          </c:tx>
        </c:title>
        <c:numFmt formatCode="General" sourceLinked="1"/>
        <c:tickLblPos val="nextTo"/>
        <c:txPr>
          <a:bodyPr/>
          <a:lstStyle/>
          <a:p>
            <a:pPr>
              <a:defRPr>
                <a:latin typeface="Times New Roman" pitchFamily="18" charset="0"/>
                <a:cs typeface="Times New Roman" pitchFamily="18" charset="0"/>
              </a:defRPr>
            </a:pPr>
            <a:endParaRPr lang="lt-LT"/>
          </a:p>
        </c:txPr>
        <c:crossAx val="98679808"/>
        <c:crosses val="autoZero"/>
        <c:crossBetween val="between"/>
      </c:valAx>
    </c:plotArea>
    <c:legend>
      <c:legendPos val="r"/>
      <c:legendEntry>
        <c:idx val="1"/>
        <c:delete val="1"/>
      </c:legendEntry>
      <c:txPr>
        <a:bodyPr/>
        <a:lstStyle/>
        <a:p>
          <a:pPr>
            <a:defRPr>
              <a:latin typeface="Times New Roman" pitchFamily="18" charset="0"/>
              <a:cs typeface="Times New Roman" pitchFamily="18" charset="0"/>
            </a:defRPr>
          </a:pPr>
          <a:endParaRPr lang="lt-LT"/>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sz="1400"/>
            </a:pPr>
            <a:r>
              <a:rPr lang="en-US" sz="1400"/>
              <a:t>Kainos pokyčio įtaka NPV</a:t>
            </a:r>
          </a:p>
        </c:rich>
      </c:tx>
    </c:title>
    <c:plotArea>
      <c:layout/>
      <c:lineChart>
        <c:grouping val="standard"/>
        <c:ser>
          <c:idx val="0"/>
          <c:order val="0"/>
          <c:tx>
            <c:strRef>
              <c:f>Lapas2!$U$20</c:f>
              <c:strCache>
                <c:ptCount val="1"/>
                <c:pt idx="0">
                  <c:v>NPV</c:v>
                </c:pt>
              </c:strCache>
            </c:strRef>
          </c:tx>
          <c:dLbls>
            <c:dLbl>
              <c:idx val="0"/>
              <c:layout>
                <c:manualLayout>
                  <c:x val="2.5071225071225584E-2"/>
                  <c:y val="-1.6666666666666701E-2"/>
                </c:manualLayout>
              </c:layout>
              <c:showVal val="1"/>
            </c:dLbl>
            <c:dLbl>
              <c:idx val="1"/>
              <c:layout>
                <c:manualLayout>
                  <c:x val="1.3675213675213675E-2"/>
                  <c:y val="-3.3333333333333284E-2"/>
                </c:manualLayout>
              </c:layout>
              <c:showVal val="1"/>
            </c:dLbl>
            <c:dLbl>
              <c:idx val="2"/>
              <c:layout>
                <c:manualLayout>
                  <c:x val="1.3675213675213675E-2"/>
                  <c:y val="-3.888888888888889E-2"/>
                </c:manualLayout>
              </c:layout>
              <c:showVal val="1"/>
            </c:dLbl>
            <c:dLbl>
              <c:idx val="3"/>
              <c:layout>
                <c:manualLayout>
                  <c:x val="1.1396011396011443E-2"/>
                  <c:y val="-1.0185067526416343E-16"/>
                </c:manualLayout>
              </c:layout>
              <c:showVal val="1"/>
            </c:dLbl>
            <c:showVal val="1"/>
          </c:dLbls>
          <c:cat>
            <c:strRef>
              <c:f>Lapas2!$R$21:$T$24</c:f>
              <c:strCache>
                <c:ptCount val="4"/>
                <c:pt idx="0">
                  <c:v>0%</c:v>
                </c:pt>
                <c:pt idx="1">
                  <c:v>-3%</c:v>
                </c:pt>
                <c:pt idx="2">
                  <c:v>-6%</c:v>
                </c:pt>
                <c:pt idx="3">
                  <c:v>-9%</c:v>
                </c:pt>
              </c:strCache>
            </c:strRef>
          </c:cat>
          <c:val>
            <c:numRef>
              <c:f>Lapas2!$U$21:$U$24</c:f>
              <c:numCache>
                <c:formatCode>General</c:formatCode>
                <c:ptCount val="4"/>
                <c:pt idx="0">
                  <c:v>124949</c:v>
                </c:pt>
                <c:pt idx="1">
                  <c:v>73353</c:v>
                </c:pt>
                <c:pt idx="2">
                  <c:v>21751</c:v>
                </c:pt>
                <c:pt idx="3">
                  <c:v>-29850</c:v>
                </c:pt>
              </c:numCache>
            </c:numRef>
          </c:val>
        </c:ser>
        <c:ser>
          <c:idx val="1"/>
          <c:order val="1"/>
          <c:tx>
            <c:strRef>
              <c:f>Lapas2!$V$20</c:f>
              <c:strCache>
                <c:ptCount val="1"/>
              </c:strCache>
            </c:strRef>
          </c:tx>
          <c:cat>
            <c:strRef>
              <c:f>Lapas2!$R$21:$T$24</c:f>
              <c:strCache>
                <c:ptCount val="4"/>
                <c:pt idx="0">
                  <c:v>0%</c:v>
                </c:pt>
                <c:pt idx="1">
                  <c:v>-3%</c:v>
                </c:pt>
                <c:pt idx="2">
                  <c:v>-6%</c:v>
                </c:pt>
                <c:pt idx="3">
                  <c:v>-9%</c:v>
                </c:pt>
              </c:strCache>
            </c:strRef>
          </c:cat>
          <c:val>
            <c:numRef>
              <c:f>Lapas2!$V$21:$V$24</c:f>
              <c:numCache>
                <c:formatCode>General</c:formatCode>
                <c:ptCount val="4"/>
              </c:numCache>
            </c:numRef>
          </c:val>
        </c:ser>
        <c:hiLowLines/>
        <c:marker val="1"/>
        <c:axId val="98741248"/>
        <c:axId val="98751616"/>
      </c:lineChart>
      <c:catAx>
        <c:axId val="98741248"/>
        <c:scaling>
          <c:orientation val="minMax"/>
        </c:scaling>
        <c:axPos val="b"/>
        <c:title>
          <c:tx>
            <c:rich>
              <a:bodyPr/>
              <a:lstStyle/>
              <a:p>
                <a:pPr>
                  <a:defRPr/>
                </a:pPr>
                <a:r>
                  <a:rPr lang="en-US"/>
                  <a:t>Kain</a:t>
                </a:r>
                <a:r>
                  <a:rPr lang="lt-LT"/>
                  <a:t>a</a:t>
                </a:r>
                <a:endParaRPr lang="en-US"/>
              </a:p>
            </c:rich>
          </c:tx>
        </c:title>
        <c:majorTickMark val="none"/>
        <c:tickLblPos val="nextTo"/>
        <c:crossAx val="98751616"/>
        <c:crosses val="autoZero"/>
        <c:auto val="1"/>
        <c:lblAlgn val="ctr"/>
        <c:lblOffset val="100"/>
      </c:catAx>
      <c:valAx>
        <c:axId val="98751616"/>
        <c:scaling>
          <c:orientation val="minMax"/>
        </c:scaling>
        <c:axPos val="l"/>
        <c:majorGridlines/>
        <c:title>
          <c:tx>
            <c:rich>
              <a:bodyPr/>
              <a:lstStyle/>
              <a:p>
                <a:pPr>
                  <a:defRPr/>
                </a:pPr>
                <a:r>
                  <a:rPr lang="en-US"/>
                  <a:t>NPV, Lt</a:t>
                </a:r>
              </a:p>
            </c:rich>
          </c:tx>
        </c:title>
        <c:numFmt formatCode="General" sourceLinked="1"/>
        <c:tickLblPos val="nextTo"/>
        <c:crossAx val="98741248"/>
        <c:crosses val="autoZero"/>
        <c:crossBetween val="between"/>
      </c:valAx>
    </c:plotArea>
    <c:legend>
      <c:legendPos val="r"/>
      <c:legendEntry>
        <c:idx val="1"/>
        <c:delete val="1"/>
      </c:legendEntry>
    </c:legend>
    <c:plotVisOnly val="1"/>
  </c:chart>
  <c:txPr>
    <a:bodyPr/>
    <a:lstStyle/>
    <a:p>
      <a:pPr>
        <a:defRPr baseline="0">
          <a:latin typeface="Times New Roman" pitchFamily="18" charset="0"/>
        </a:defRPr>
      </a:pPr>
      <a:endParaRPr lang="lt-LT"/>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sz="1400"/>
            </a:pPr>
            <a:r>
              <a:rPr lang="en-US" sz="1400"/>
              <a:t>Paklausos pokyčio įtaka NPV</a:t>
            </a:r>
          </a:p>
        </c:rich>
      </c:tx>
    </c:title>
    <c:plotArea>
      <c:layout/>
      <c:lineChart>
        <c:grouping val="standard"/>
        <c:ser>
          <c:idx val="0"/>
          <c:order val="0"/>
          <c:tx>
            <c:strRef>
              <c:f>Lapas2!$U$37</c:f>
              <c:strCache>
                <c:ptCount val="1"/>
                <c:pt idx="0">
                  <c:v>NPV</c:v>
                </c:pt>
              </c:strCache>
            </c:strRef>
          </c:tx>
          <c:dLbls>
            <c:dLbl>
              <c:idx val="0"/>
              <c:layout>
                <c:manualLayout>
                  <c:x val="2.2714366837024432E-2"/>
                  <c:y val="-2.2038567493113382E-2"/>
                </c:manualLayout>
              </c:layout>
              <c:showVal val="1"/>
            </c:dLbl>
            <c:dLbl>
              <c:idx val="1"/>
              <c:layout>
                <c:manualLayout>
                  <c:x val="3.6342986939239069E-2"/>
                  <c:y val="0"/>
                </c:manualLayout>
              </c:layout>
              <c:showVal val="1"/>
            </c:dLbl>
            <c:dLbl>
              <c:idx val="2"/>
              <c:layout>
                <c:manualLayout>
                  <c:x val="1.3628620102214651E-2"/>
                  <c:y val="-3.3057851239669471E-2"/>
                </c:manualLayout>
              </c:layout>
              <c:showVal val="1"/>
            </c:dLbl>
            <c:dLbl>
              <c:idx val="3"/>
              <c:layout>
                <c:manualLayout>
                  <c:x val="1.8171493469619545E-2"/>
                  <c:y val="-2.7548209366391185E-2"/>
                </c:manualLayout>
              </c:layout>
              <c:showVal val="1"/>
            </c:dLbl>
            <c:showVal val="1"/>
          </c:dLbls>
          <c:cat>
            <c:strRef>
              <c:f>Lapas2!$R$38:$T$42</c:f>
              <c:strCache>
                <c:ptCount val="5"/>
                <c:pt idx="0">
                  <c:v>0%</c:v>
                </c:pt>
                <c:pt idx="1">
                  <c:v>-2%</c:v>
                </c:pt>
                <c:pt idx="2">
                  <c:v>-4%</c:v>
                </c:pt>
                <c:pt idx="3">
                  <c:v>-6%</c:v>
                </c:pt>
                <c:pt idx="4">
                  <c:v>-8%</c:v>
                </c:pt>
              </c:strCache>
            </c:strRef>
          </c:cat>
          <c:val>
            <c:numRef>
              <c:f>Lapas2!$U$38:$U$42</c:f>
              <c:numCache>
                <c:formatCode>General</c:formatCode>
                <c:ptCount val="5"/>
                <c:pt idx="0">
                  <c:v>124949</c:v>
                </c:pt>
                <c:pt idx="1">
                  <c:v>90547</c:v>
                </c:pt>
                <c:pt idx="2">
                  <c:v>56153</c:v>
                </c:pt>
                <c:pt idx="3">
                  <c:v>21751</c:v>
                </c:pt>
                <c:pt idx="4">
                  <c:v>-12650</c:v>
                </c:pt>
              </c:numCache>
            </c:numRef>
          </c:val>
        </c:ser>
        <c:ser>
          <c:idx val="1"/>
          <c:order val="1"/>
          <c:tx>
            <c:strRef>
              <c:f>Lapas2!$V$37</c:f>
              <c:strCache>
                <c:ptCount val="1"/>
              </c:strCache>
            </c:strRef>
          </c:tx>
          <c:cat>
            <c:strRef>
              <c:f>Lapas2!$R$38:$T$42</c:f>
              <c:strCache>
                <c:ptCount val="5"/>
                <c:pt idx="0">
                  <c:v>0%</c:v>
                </c:pt>
                <c:pt idx="1">
                  <c:v>-2%</c:v>
                </c:pt>
                <c:pt idx="2">
                  <c:v>-4%</c:v>
                </c:pt>
                <c:pt idx="3">
                  <c:v>-6%</c:v>
                </c:pt>
                <c:pt idx="4">
                  <c:v>-8%</c:v>
                </c:pt>
              </c:strCache>
            </c:strRef>
          </c:cat>
          <c:val>
            <c:numRef>
              <c:f>Lapas2!$V$38:$V$42</c:f>
              <c:numCache>
                <c:formatCode>General</c:formatCode>
                <c:ptCount val="5"/>
              </c:numCache>
            </c:numRef>
          </c:val>
        </c:ser>
        <c:hiLowLines/>
        <c:marker val="1"/>
        <c:axId val="98769920"/>
        <c:axId val="98788480"/>
      </c:lineChart>
      <c:catAx>
        <c:axId val="98769920"/>
        <c:scaling>
          <c:orientation val="minMax"/>
        </c:scaling>
        <c:axPos val="b"/>
        <c:title>
          <c:tx>
            <c:rich>
              <a:bodyPr/>
              <a:lstStyle/>
              <a:p>
                <a:pPr>
                  <a:defRPr/>
                </a:pPr>
                <a:r>
                  <a:rPr lang="en-US"/>
                  <a:t>Paklaus</a:t>
                </a:r>
                <a:r>
                  <a:rPr lang="lt-LT"/>
                  <a:t>a</a:t>
                </a:r>
                <a:endParaRPr lang="en-US"/>
              </a:p>
            </c:rich>
          </c:tx>
        </c:title>
        <c:majorTickMark val="none"/>
        <c:tickLblPos val="nextTo"/>
        <c:crossAx val="98788480"/>
        <c:crosses val="autoZero"/>
        <c:auto val="1"/>
        <c:lblAlgn val="ctr"/>
        <c:lblOffset val="100"/>
      </c:catAx>
      <c:valAx>
        <c:axId val="98788480"/>
        <c:scaling>
          <c:orientation val="minMax"/>
        </c:scaling>
        <c:axPos val="l"/>
        <c:majorGridlines/>
        <c:title>
          <c:tx>
            <c:rich>
              <a:bodyPr/>
              <a:lstStyle/>
              <a:p>
                <a:pPr>
                  <a:defRPr/>
                </a:pPr>
                <a:r>
                  <a:rPr lang="en-US"/>
                  <a:t>NPV, Lt</a:t>
                </a:r>
              </a:p>
            </c:rich>
          </c:tx>
        </c:title>
        <c:numFmt formatCode="General" sourceLinked="1"/>
        <c:tickLblPos val="nextTo"/>
        <c:crossAx val="98769920"/>
        <c:crosses val="autoZero"/>
        <c:crossBetween val="between"/>
      </c:valAx>
    </c:plotArea>
    <c:legend>
      <c:legendPos val="r"/>
      <c:legendEntry>
        <c:idx val="1"/>
        <c:delete val="1"/>
      </c:legendEntry>
    </c:legend>
    <c:plotVisOnly val="1"/>
  </c:chart>
  <c:txPr>
    <a:bodyPr/>
    <a:lstStyle/>
    <a:p>
      <a:pPr>
        <a:defRPr baseline="0">
          <a:latin typeface="Times New Roman" pitchFamily="18" charset="0"/>
        </a:defRPr>
      </a:pPr>
      <a:endParaRPr lang="lt-LT"/>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sz="1400"/>
            </a:pPr>
            <a:r>
              <a:rPr lang="en-US" sz="1400"/>
              <a:t>Infliacijos pokyčio įtaka NPV</a:t>
            </a:r>
          </a:p>
        </c:rich>
      </c:tx>
    </c:title>
    <c:plotArea>
      <c:layout/>
      <c:lineChart>
        <c:grouping val="standard"/>
        <c:ser>
          <c:idx val="0"/>
          <c:order val="0"/>
          <c:tx>
            <c:strRef>
              <c:f>Lapas2!$U$54</c:f>
              <c:strCache>
                <c:ptCount val="1"/>
                <c:pt idx="0">
                  <c:v>NPV</c:v>
                </c:pt>
              </c:strCache>
            </c:strRef>
          </c:tx>
          <c:dLbls>
            <c:dLbl>
              <c:idx val="0"/>
              <c:layout>
                <c:manualLayout>
                  <c:x val="1.3675213675213675E-2"/>
                  <c:y val="-1.6597510373443983E-2"/>
                </c:manualLayout>
              </c:layout>
              <c:showVal val="1"/>
            </c:dLbl>
            <c:dLbl>
              <c:idx val="1"/>
              <c:layout>
                <c:manualLayout>
                  <c:x val="2.27920227920228E-2"/>
                  <c:y val="0"/>
                </c:manualLayout>
              </c:layout>
              <c:showVal val="1"/>
            </c:dLbl>
            <c:dLbl>
              <c:idx val="2"/>
              <c:layout>
                <c:manualLayout>
                  <c:x val="1.3675213675213675E-2"/>
                  <c:y val="-1.6597510373443983E-2"/>
                </c:manualLayout>
              </c:layout>
              <c:showVal val="1"/>
            </c:dLbl>
            <c:dLbl>
              <c:idx val="3"/>
              <c:layout>
                <c:manualLayout>
                  <c:x val="1.3675213675213675E-2"/>
                  <c:y val="-2.2130013831258594E-2"/>
                </c:manualLayout>
              </c:layout>
              <c:showVal val="1"/>
            </c:dLbl>
            <c:dLbl>
              <c:idx val="4"/>
              <c:layout>
                <c:manualLayout>
                  <c:x val="2.0512820512820516E-2"/>
                  <c:y val="-3.3195020746887967E-2"/>
                </c:manualLayout>
              </c:layout>
              <c:showVal val="1"/>
            </c:dLbl>
            <c:dLbl>
              <c:idx val="5"/>
              <c:layout>
                <c:manualLayout>
                  <c:x val="1.1396011396011443E-2"/>
                  <c:y val="-2.7662517289073846E-2"/>
                </c:manualLayout>
              </c:layout>
              <c:showVal val="1"/>
            </c:dLbl>
            <c:showVal val="1"/>
          </c:dLbls>
          <c:cat>
            <c:strRef>
              <c:f>Lapas2!$R$55:$T$61</c:f>
              <c:strCache>
                <c:ptCount val="7"/>
                <c:pt idx="0">
                  <c:v>4%</c:v>
                </c:pt>
                <c:pt idx="1">
                  <c:v>12%</c:v>
                </c:pt>
                <c:pt idx="2">
                  <c:v>20%</c:v>
                </c:pt>
                <c:pt idx="3">
                  <c:v>28%</c:v>
                </c:pt>
                <c:pt idx="4">
                  <c:v>36%</c:v>
                </c:pt>
                <c:pt idx="5">
                  <c:v>44%</c:v>
                </c:pt>
                <c:pt idx="6">
                  <c:v>52%</c:v>
                </c:pt>
              </c:strCache>
            </c:strRef>
          </c:cat>
          <c:val>
            <c:numRef>
              <c:f>Lapas2!$U$55:$U$61</c:f>
              <c:numCache>
                <c:formatCode>General</c:formatCode>
                <c:ptCount val="7"/>
                <c:pt idx="0">
                  <c:v>124949</c:v>
                </c:pt>
                <c:pt idx="1">
                  <c:v>97660</c:v>
                </c:pt>
                <c:pt idx="2">
                  <c:v>75842</c:v>
                </c:pt>
                <c:pt idx="3">
                  <c:v>58285</c:v>
                </c:pt>
                <c:pt idx="4">
                  <c:v>43955</c:v>
                </c:pt>
                <c:pt idx="5">
                  <c:v>32107</c:v>
                </c:pt>
                <c:pt idx="6">
                  <c:v>22202</c:v>
                </c:pt>
              </c:numCache>
            </c:numRef>
          </c:val>
        </c:ser>
        <c:ser>
          <c:idx val="1"/>
          <c:order val="1"/>
          <c:tx>
            <c:strRef>
              <c:f>Lapas2!$V$54</c:f>
              <c:strCache>
                <c:ptCount val="1"/>
              </c:strCache>
            </c:strRef>
          </c:tx>
          <c:cat>
            <c:strRef>
              <c:f>Lapas2!$R$55:$T$61</c:f>
              <c:strCache>
                <c:ptCount val="7"/>
                <c:pt idx="0">
                  <c:v>4%</c:v>
                </c:pt>
                <c:pt idx="1">
                  <c:v>12%</c:v>
                </c:pt>
                <c:pt idx="2">
                  <c:v>20%</c:v>
                </c:pt>
                <c:pt idx="3">
                  <c:v>28%</c:v>
                </c:pt>
                <c:pt idx="4">
                  <c:v>36%</c:v>
                </c:pt>
                <c:pt idx="5">
                  <c:v>44%</c:v>
                </c:pt>
                <c:pt idx="6">
                  <c:v>52%</c:v>
                </c:pt>
              </c:strCache>
            </c:strRef>
          </c:cat>
          <c:val>
            <c:numRef>
              <c:f>Lapas2!$V$55:$V$61</c:f>
              <c:numCache>
                <c:formatCode>General</c:formatCode>
                <c:ptCount val="7"/>
              </c:numCache>
            </c:numRef>
          </c:val>
        </c:ser>
        <c:hiLowLines/>
        <c:marker val="1"/>
        <c:axId val="98823168"/>
        <c:axId val="98841728"/>
      </c:lineChart>
      <c:catAx>
        <c:axId val="98823168"/>
        <c:scaling>
          <c:orientation val="minMax"/>
        </c:scaling>
        <c:axPos val="b"/>
        <c:title>
          <c:tx>
            <c:rich>
              <a:bodyPr/>
              <a:lstStyle/>
              <a:p>
                <a:pPr>
                  <a:defRPr/>
                </a:pPr>
                <a:r>
                  <a:rPr lang="en-US"/>
                  <a:t>Infliacij</a:t>
                </a:r>
                <a:r>
                  <a:rPr lang="lt-LT"/>
                  <a:t>a</a:t>
                </a:r>
                <a:endParaRPr lang="en-US"/>
              </a:p>
            </c:rich>
          </c:tx>
        </c:title>
        <c:majorTickMark val="none"/>
        <c:tickLblPos val="nextTo"/>
        <c:crossAx val="98841728"/>
        <c:crosses val="autoZero"/>
        <c:auto val="1"/>
        <c:lblAlgn val="ctr"/>
        <c:lblOffset val="100"/>
      </c:catAx>
      <c:valAx>
        <c:axId val="98841728"/>
        <c:scaling>
          <c:orientation val="minMax"/>
        </c:scaling>
        <c:axPos val="l"/>
        <c:majorGridlines/>
        <c:title>
          <c:tx>
            <c:rich>
              <a:bodyPr/>
              <a:lstStyle/>
              <a:p>
                <a:pPr>
                  <a:defRPr/>
                </a:pPr>
                <a:r>
                  <a:rPr lang="en-US"/>
                  <a:t>NPV, Lt</a:t>
                </a:r>
              </a:p>
            </c:rich>
          </c:tx>
        </c:title>
        <c:numFmt formatCode="General" sourceLinked="1"/>
        <c:tickLblPos val="nextTo"/>
        <c:crossAx val="98823168"/>
        <c:crosses val="autoZero"/>
        <c:crossBetween val="between"/>
      </c:valAx>
    </c:plotArea>
    <c:legend>
      <c:legendPos val="r"/>
      <c:legendEntry>
        <c:idx val="1"/>
        <c:delete val="1"/>
      </c:legendEntry>
    </c:legend>
    <c:plotVisOnly val="1"/>
  </c:chart>
  <c:txPr>
    <a:bodyPr/>
    <a:lstStyle/>
    <a:p>
      <a:pPr>
        <a:defRPr baseline="0">
          <a:latin typeface="Times New Roman" pitchFamily="18" charset="0"/>
        </a:defRPr>
      </a:pPr>
      <a:endParaRPr lang="lt-LT"/>
    </a:p>
  </c:txPr>
  <c:externalData r:id="rId1"/>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1AF64-16D4-4DE7-90B6-6D7875A7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3611</TotalTime>
  <Pages>68</Pages>
  <Words>77645</Words>
  <Characters>44259</Characters>
  <Application>Microsoft Office Word</Application>
  <DocSecurity>0</DocSecurity>
  <Lines>368</Lines>
  <Paragraphs>243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Galima įvardyti labai nedaug ekonomikos sričių, kurių neveikia konkurencija ir rinka</vt:lpstr>
      <vt:lpstr>Galima įvardyti labai nedaug ekonomikos sričių, kurių neveikia konkurencija ir rinka</vt:lpstr>
    </vt:vector>
  </TitlesOfParts>
  <Company>Bluestone Lodge Pty Ltd</Company>
  <LinksUpToDate>false</LinksUpToDate>
  <CharactersWithSpaces>121661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Galima įvardyti labai nedaug ekonomikos sričių, kurių neveikia konkurencija ir rinka</dc:title>
  <dc:creator>Home</dc:creator>
  <cp:lastModifiedBy>Vartotojas</cp:lastModifiedBy>
  <cp:revision>280</cp:revision>
  <cp:lastPrinted>2012-05-20T18:42:00Z</cp:lastPrinted>
  <dcterms:created xsi:type="dcterms:W3CDTF">2012-04-16T17:40:00Z</dcterms:created>
  <dcterms:modified xsi:type="dcterms:W3CDTF">2012-06-12T10:40:00Z</dcterms:modified>
</cp:coreProperties>
</file>